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DA0" w:rsidRDefault="00E15828" w:rsidP="005C2B3B">
      <w:pPr>
        <w:ind w:left="7088" w:right="-1140" w:hanging="284"/>
        <w:rPr>
          <w:rFonts w:ascii="Helvetica Light" w:hAnsi="Helvetica Light" w:cs="Arial"/>
          <w:color w:val="000000" w:themeColor="text1"/>
          <w:sz w:val="15"/>
          <w:szCs w:val="15"/>
        </w:rPr>
      </w:pPr>
      <w:r w:rsidRPr="003A430E">
        <w:rPr>
          <w:rFonts w:ascii="Helvetica Light" w:hAnsi="Helvetica Light" w:cs="Arial"/>
          <w:noProof/>
          <w:color w:val="000000" w:themeColor="text1"/>
          <w:sz w:val="15"/>
          <w:szCs w:val="15"/>
          <w:lang w:val="en-GB" w:eastAsia="en-GB"/>
        </w:rPr>
        <w:drawing>
          <wp:anchor distT="0" distB="0" distL="114300" distR="114300" simplePos="0" relativeHeight="251660288" behindDoc="0" locked="0" layoutInCell="1" allowOverlap="1" wp14:anchorId="0AAB7B4D" wp14:editId="7EE05E56">
            <wp:simplePos x="0" y="0"/>
            <wp:positionH relativeFrom="column">
              <wp:posOffset>4662805</wp:posOffset>
            </wp:positionH>
            <wp:positionV relativeFrom="paragraph">
              <wp:posOffset>-261620</wp:posOffset>
            </wp:positionV>
            <wp:extent cx="581692" cy="2537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1692" cy="253737"/>
                    </a:xfrm>
                    <a:prstGeom prst="rect">
                      <a:avLst/>
                    </a:prstGeom>
                  </pic:spPr>
                </pic:pic>
              </a:graphicData>
            </a:graphic>
            <wp14:sizeRelH relativeFrom="page">
              <wp14:pctWidth>0</wp14:pctWidth>
            </wp14:sizeRelH>
            <wp14:sizeRelV relativeFrom="page">
              <wp14:pctHeight>0</wp14:pctHeight>
            </wp14:sizeRelV>
          </wp:anchor>
        </w:drawing>
      </w:r>
      <w:r w:rsidR="008617B8" w:rsidRPr="008617B8">
        <w:rPr>
          <w:rFonts w:ascii="Helvetica Light" w:hAnsi="Helvetica Light" w:cs="Arial"/>
          <w:noProof/>
          <w:color w:val="000000" w:themeColor="text1"/>
          <w:sz w:val="15"/>
          <w:szCs w:val="15"/>
          <w:lang w:val="en-GB" w:eastAsia="en-GB"/>
        </w:rPr>
        <w:drawing>
          <wp:anchor distT="0" distB="0" distL="114300" distR="114300" simplePos="0" relativeHeight="251661312" behindDoc="0" locked="0" layoutInCell="1" allowOverlap="1" wp14:anchorId="101BBDE7" wp14:editId="556CA60C">
            <wp:simplePos x="0" y="0"/>
            <wp:positionH relativeFrom="column">
              <wp:posOffset>-271145</wp:posOffset>
            </wp:positionH>
            <wp:positionV relativeFrom="paragraph">
              <wp:posOffset>-370205</wp:posOffset>
            </wp:positionV>
            <wp:extent cx="1720850" cy="10901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18664" cy="115209"/>
                    </a:xfrm>
                    <a:prstGeom prst="rect">
                      <a:avLst/>
                    </a:prstGeom>
                  </pic:spPr>
                </pic:pic>
              </a:graphicData>
            </a:graphic>
            <wp14:sizeRelH relativeFrom="page">
              <wp14:pctWidth>0</wp14:pctWidth>
            </wp14:sizeRelH>
            <wp14:sizeRelV relativeFrom="page">
              <wp14:pctHeight>0</wp14:pctHeight>
            </wp14:sizeRelV>
          </wp:anchor>
        </w:drawing>
      </w:r>
      <w:r w:rsidR="00692ED7" w:rsidRPr="00692ED7">
        <w:rPr>
          <w:rFonts w:ascii="Helvetica Light" w:hAnsi="Helvetica Light" w:cs="Arial"/>
          <w:color w:val="000000" w:themeColor="text1"/>
          <w:sz w:val="15"/>
          <w:szCs w:val="15"/>
        </w:rPr>
        <w:t xml:space="preserve"> </w:t>
      </w:r>
    </w:p>
    <w:p w:rsidR="00123DAB" w:rsidRDefault="00123DAB"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Arçelik A.Ş.</w:t>
      </w:r>
    </w:p>
    <w:p w:rsidR="002704AD" w:rsidRPr="00860665" w:rsidRDefault="002704AD" w:rsidP="00C4541F">
      <w:pPr>
        <w:spacing w:line="276" w:lineRule="auto"/>
        <w:ind w:left="7371" w:right="-1140"/>
        <w:rPr>
          <w:rFonts w:ascii="Helvetica Light" w:hAnsi="Helvetica Light" w:cs="Arial"/>
          <w:color w:val="000000" w:themeColor="text1"/>
          <w:sz w:val="16"/>
          <w:szCs w:val="16"/>
        </w:rPr>
      </w:pPr>
      <w:proofErr w:type="spellStart"/>
      <w:r w:rsidRPr="00860665">
        <w:rPr>
          <w:rFonts w:ascii="Helvetica Light" w:hAnsi="Helvetica Light" w:cs="Arial"/>
          <w:color w:val="000000" w:themeColor="text1"/>
          <w:sz w:val="16"/>
          <w:szCs w:val="16"/>
        </w:rPr>
        <w:t>S</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tl</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ce</w:t>
      </w:r>
      <w:proofErr w:type="spellEnd"/>
      <w:r w:rsidRPr="00860665">
        <w:rPr>
          <w:rFonts w:ascii="Helvetica Light" w:hAnsi="Helvetica Light" w:cs="Arial"/>
          <w:color w:val="000000" w:themeColor="text1"/>
          <w:sz w:val="16"/>
          <w:szCs w:val="16"/>
        </w:rPr>
        <w:t xml:space="preserve"> </w:t>
      </w:r>
      <w:proofErr w:type="spellStart"/>
      <w:r w:rsidRPr="00860665">
        <w:rPr>
          <w:rFonts w:ascii="Helvetica Light" w:hAnsi="Helvetica Light" w:cs="Arial"/>
          <w:color w:val="000000" w:themeColor="text1"/>
          <w:sz w:val="16"/>
          <w:szCs w:val="16"/>
        </w:rPr>
        <w:t>Karaa</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a</w:t>
      </w:r>
      <w:r w:rsidRPr="00860665">
        <w:rPr>
          <w:rFonts w:ascii="Helvetica Light" w:eastAsia="Calibri" w:hAnsi="Helvetica Light" w:cs="Calibri"/>
          <w:color w:val="000000" w:themeColor="text1"/>
          <w:sz w:val="16"/>
          <w:szCs w:val="16"/>
        </w:rPr>
        <w:t>ç</w:t>
      </w:r>
      <w:proofErr w:type="spellEnd"/>
      <w:r w:rsidRPr="00860665">
        <w:rPr>
          <w:rFonts w:ascii="Helvetica Light" w:hAnsi="Helvetica Light" w:cs="Arial"/>
          <w:color w:val="000000" w:themeColor="text1"/>
          <w:sz w:val="16"/>
          <w:szCs w:val="16"/>
        </w:rPr>
        <w:t xml:space="preserve"> </w:t>
      </w:r>
      <w:proofErr w:type="spellStart"/>
      <w:r w:rsidRPr="00860665">
        <w:rPr>
          <w:rFonts w:ascii="Helvetica Light" w:hAnsi="Helvetica Light" w:cs="Arial"/>
          <w:color w:val="000000" w:themeColor="text1"/>
          <w:sz w:val="16"/>
          <w:szCs w:val="16"/>
        </w:rPr>
        <w:t>Caddesi</w:t>
      </w:r>
      <w:proofErr w:type="spellEnd"/>
      <w:r w:rsidRPr="00860665">
        <w:rPr>
          <w:rFonts w:ascii="Helvetica Light" w:hAnsi="Helvetica Light" w:cs="Arial"/>
          <w:color w:val="000000" w:themeColor="text1"/>
          <w:sz w:val="16"/>
          <w:szCs w:val="16"/>
        </w:rPr>
        <w:t xml:space="preserve"> No: 2/6</w:t>
      </w:r>
    </w:p>
    <w:p w:rsidR="002704AD" w:rsidRPr="00860665" w:rsidRDefault="002704AD" w:rsidP="00C4541F">
      <w:pPr>
        <w:spacing w:line="276" w:lineRule="auto"/>
        <w:ind w:left="7371" w:right="-1140"/>
        <w:rPr>
          <w:rFonts w:ascii="Helvetica Light" w:hAnsi="Helvetica Light" w:cs="Arial"/>
          <w:color w:val="000000" w:themeColor="text1"/>
          <w:sz w:val="16"/>
          <w:szCs w:val="16"/>
        </w:rPr>
      </w:pPr>
      <w:proofErr w:type="spellStart"/>
      <w:r w:rsidRPr="00860665">
        <w:rPr>
          <w:rFonts w:ascii="Helvetica Light" w:hAnsi="Helvetica Light" w:cs="Arial"/>
          <w:color w:val="000000" w:themeColor="text1"/>
          <w:sz w:val="16"/>
          <w:szCs w:val="16"/>
        </w:rPr>
        <w:t>Beyo</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lu</w:t>
      </w:r>
      <w:proofErr w:type="spellEnd"/>
      <w:r w:rsidRPr="00860665">
        <w:rPr>
          <w:rFonts w:ascii="Helvetica Light" w:hAnsi="Helvetica Light" w:cs="Arial"/>
          <w:color w:val="000000" w:themeColor="text1"/>
          <w:sz w:val="16"/>
          <w:szCs w:val="16"/>
        </w:rPr>
        <w:t xml:space="preserve"> 34445 </w:t>
      </w:r>
      <w:r w:rsidRPr="00860665">
        <w:rPr>
          <w:rFonts w:ascii="Helvetica Light" w:eastAsia="Calibri" w:hAnsi="Helvetica Light" w:cs="Calibri"/>
          <w:color w:val="000000" w:themeColor="text1"/>
          <w:sz w:val="16"/>
          <w:szCs w:val="16"/>
        </w:rPr>
        <w:t>İ</w:t>
      </w:r>
      <w:r w:rsidR="008617B8">
        <w:rPr>
          <w:rFonts w:ascii="Helvetica Light" w:hAnsi="Helvetica Light" w:cs="Arial"/>
          <w:color w:val="000000" w:themeColor="text1"/>
          <w:sz w:val="16"/>
          <w:szCs w:val="16"/>
        </w:rPr>
        <w:t>stanbul</w:t>
      </w:r>
    </w:p>
    <w:p w:rsidR="002704AD"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T: 0</w:t>
      </w:r>
      <w:r w:rsidR="002704AD" w:rsidRPr="00860665">
        <w:rPr>
          <w:rFonts w:ascii="Helvetica Light" w:hAnsi="Helvetica Light" w:cs="Arial"/>
          <w:color w:val="000000" w:themeColor="text1"/>
          <w:sz w:val="16"/>
          <w:szCs w:val="16"/>
        </w:rPr>
        <w:t>212 314 34 34</w:t>
      </w:r>
      <w:r w:rsidR="00E133DB">
        <w:rPr>
          <w:rFonts w:ascii="Helvetica Light" w:hAnsi="Helvetica Light" w:cs="Arial"/>
          <w:color w:val="000000" w:themeColor="text1"/>
          <w:sz w:val="16"/>
          <w:szCs w:val="16"/>
        </w:rPr>
        <w:t xml:space="preserve"> / 30 20</w:t>
      </w:r>
    </w:p>
    <w:p w:rsidR="008617B8" w:rsidRPr="00860665"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F: 0212 314 34 82</w:t>
      </w:r>
    </w:p>
    <w:p w:rsidR="002704AD" w:rsidRPr="00860665" w:rsidRDefault="00721025" w:rsidP="00C4541F">
      <w:pPr>
        <w:spacing w:line="276" w:lineRule="auto"/>
        <w:ind w:left="7371" w:right="-1140"/>
        <w:rPr>
          <w:rFonts w:ascii="Helvetica Light" w:hAnsi="Helvetica Light" w:cs="Arial"/>
          <w:color w:val="FF0000"/>
          <w:sz w:val="16"/>
          <w:szCs w:val="16"/>
        </w:rPr>
      </w:pPr>
      <w:r w:rsidRPr="00860665">
        <w:rPr>
          <w:rFonts w:ascii="Helvetica Light" w:hAnsi="Helvetica Light" w:cs="Arial"/>
          <w:color w:val="FF0000"/>
          <w:sz w:val="16"/>
          <w:szCs w:val="16"/>
        </w:rPr>
        <w:t>www.</w:t>
      </w:r>
      <w:r w:rsidR="002704AD" w:rsidRPr="00860665">
        <w:rPr>
          <w:rFonts w:ascii="Helvetica Light" w:hAnsi="Helvetica Light" w:cs="Arial"/>
          <w:color w:val="FF0000"/>
          <w:sz w:val="16"/>
          <w:szCs w:val="16"/>
        </w:rPr>
        <w:t>arcelik</w:t>
      </w:r>
      <w:r w:rsidR="00692ED7" w:rsidRPr="00860665">
        <w:rPr>
          <w:rFonts w:ascii="Helvetica Light" w:hAnsi="Helvetica Light" w:cs="Arial"/>
          <w:color w:val="FF0000"/>
          <w:sz w:val="16"/>
          <w:szCs w:val="16"/>
        </w:rPr>
        <w:t>as</w:t>
      </w:r>
      <w:r w:rsidR="002704AD" w:rsidRPr="00860665">
        <w:rPr>
          <w:rFonts w:ascii="Helvetica Light" w:hAnsi="Helvetica Light" w:cs="Arial"/>
          <w:color w:val="FF0000"/>
          <w:sz w:val="16"/>
          <w:szCs w:val="16"/>
        </w:rPr>
        <w:t>.com.tr</w:t>
      </w:r>
    </w:p>
    <w:p w:rsidR="002704AD" w:rsidRPr="00860665" w:rsidRDefault="002704AD" w:rsidP="00C4541F">
      <w:pPr>
        <w:spacing w:line="276" w:lineRule="auto"/>
        <w:ind w:left="7371" w:right="-1140"/>
        <w:rPr>
          <w:rFonts w:ascii="Helvetica Light" w:hAnsi="Helvetica Light" w:cs="Arial"/>
          <w:color w:val="000000" w:themeColor="text1"/>
          <w:sz w:val="16"/>
          <w:szCs w:val="16"/>
        </w:rPr>
      </w:pPr>
    </w:p>
    <w:p w:rsidR="00A4021E" w:rsidRPr="00A4021E" w:rsidRDefault="00A4021E" w:rsidP="00A4021E">
      <w:pPr>
        <w:jc w:val="center"/>
        <w:rPr>
          <w:rFonts w:cstheme="minorHAnsi"/>
          <w:sz w:val="40"/>
          <w:szCs w:val="24"/>
          <w:lang w:val="tr-TR"/>
        </w:rPr>
      </w:pPr>
      <w:r w:rsidRPr="00A4021E">
        <w:rPr>
          <w:rFonts w:cstheme="minorHAnsi"/>
          <w:b/>
          <w:sz w:val="40"/>
          <w:szCs w:val="24"/>
          <w:lang w:val="tr-TR"/>
        </w:rPr>
        <w:t xml:space="preserve">Arçelik’ten Her Günü Özel Kılan </w:t>
      </w:r>
      <w:proofErr w:type="spellStart"/>
      <w:r w:rsidRPr="00A4021E">
        <w:rPr>
          <w:rFonts w:cstheme="minorHAnsi"/>
          <w:b/>
          <w:sz w:val="40"/>
          <w:szCs w:val="24"/>
          <w:lang w:val="tr-TR"/>
        </w:rPr>
        <w:t>Grion</w:t>
      </w:r>
      <w:proofErr w:type="spellEnd"/>
      <w:r w:rsidRPr="00A4021E">
        <w:rPr>
          <w:rFonts w:cstheme="minorHAnsi"/>
          <w:b/>
          <w:sz w:val="40"/>
          <w:szCs w:val="24"/>
          <w:lang w:val="tr-TR"/>
        </w:rPr>
        <w:t xml:space="preserve"> Ankastre Serisi</w:t>
      </w:r>
    </w:p>
    <w:p w:rsidR="00A4021E" w:rsidRPr="00A4021E" w:rsidRDefault="00A4021E" w:rsidP="00A4021E">
      <w:pPr>
        <w:jc w:val="both"/>
        <w:rPr>
          <w:rFonts w:cstheme="minorHAnsi"/>
          <w:i/>
          <w:iCs/>
          <w:color w:val="000000"/>
          <w:sz w:val="24"/>
          <w:szCs w:val="24"/>
          <w:lang w:val="tr-TR"/>
        </w:rPr>
      </w:pPr>
    </w:p>
    <w:p w:rsidR="00A4021E" w:rsidRPr="00A4021E" w:rsidRDefault="00A4021E" w:rsidP="00A4021E">
      <w:pPr>
        <w:jc w:val="center"/>
        <w:rPr>
          <w:rFonts w:cstheme="minorHAnsi"/>
          <w:b/>
          <w:i/>
          <w:iCs/>
          <w:color w:val="000000"/>
          <w:sz w:val="28"/>
          <w:szCs w:val="24"/>
          <w:lang w:val="tr-TR"/>
        </w:rPr>
      </w:pPr>
      <w:r w:rsidRPr="00A4021E">
        <w:rPr>
          <w:rFonts w:cstheme="minorHAnsi"/>
          <w:b/>
          <w:i/>
          <w:iCs/>
          <w:color w:val="000000"/>
          <w:sz w:val="28"/>
          <w:szCs w:val="24"/>
          <w:lang w:val="tr-TR"/>
        </w:rPr>
        <w:t xml:space="preserve">Türkiye’nin ankastre cihazları en çok tercih edilen markası olan Arçelik, “Her gün özel, her gün paylaşmaya değer” sloganıyla özel bir seri hazırladı. Arçelik </w:t>
      </w:r>
      <w:proofErr w:type="spellStart"/>
      <w:r w:rsidRPr="00A4021E">
        <w:rPr>
          <w:rFonts w:cstheme="minorHAnsi"/>
          <w:b/>
          <w:i/>
          <w:iCs/>
          <w:color w:val="000000"/>
          <w:sz w:val="28"/>
          <w:szCs w:val="24"/>
          <w:lang w:val="tr-TR"/>
        </w:rPr>
        <w:t>Grion</w:t>
      </w:r>
      <w:proofErr w:type="spellEnd"/>
      <w:r w:rsidRPr="00A4021E">
        <w:rPr>
          <w:rFonts w:cstheme="minorHAnsi"/>
          <w:b/>
          <w:i/>
          <w:iCs/>
          <w:color w:val="000000"/>
          <w:sz w:val="28"/>
          <w:szCs w:val="24"/>
          <w:lang w:val="tr-TR"/>
        </w:rPr>
        <w:t xml:space="preserve"> Ankastre Serisi, en yeni teknolojilerinin yanında gri şık tasarımı, fonksiyonel kullanımı ve mutfağa uyumu ile de dikkat çekiyor. Arçelik, </w:t>
      </w:r>
      <w:proofErr w:type="spellStart"/>
      <w:r w:rsidRPr="00A4021E">
        <w:rPr>
          <w:rFonts w:cstheme="minorHAnsi"/>
          <w:b/>
          <w:i/>
          <w:iCs/>
          <w:color w:val="000000"/>
          <w:sz w:val="28"/>
          <w:szCs w:val="24"/>
          <w:lang w:val="tr-TR"/>
        </w:rPr>
        <w:t>Grion</w:t>
      </w:r>
      <w:proofErr w:type="spellEnd"/>
      <w:r w:rsidRPr="00A4021E">
        <w:rPr>
          <w:rFonts w:cstheme="minorHAnsi"/>
          <w:b/>
          <w:i/>
          <w:iCs/>
          <w:color w:val="000000"/>
          <w:sz w:val="28"/>
          <w:szCs w:val="24"/>
          <w:lang w:val="tr-TR"/>
        </w:rPr>
        <w:t xml:space="preserve"> Ankastre Serisi ile sevdiklerinizle paylaşacağınız eşsiz deneyimler için mutfağa davet ediyor.</w:t>
      </w:r>
    </w:p>
    <w:p w:rsidR="00A4021E" w:rsidRPr="00A4021E" w:rsidRDefault="00A4021E" w:rsidP="00A4021E">
      <w:pPr>
        <w:jc w:val="center"/>
        <w:rPr>
          <w:rFonts w:cstheme="minorHAnsi"/>
          <w:sz w:val="24"/>
          <w:szCs w:val="24"/>
          <w:lang w:val="tr-TR"/>
        </w:rPr>
      </w:pPr>
    </w:p>
    <w:p w:rsidR="00A4021E" w:rsidRPr="00A4021E" w:rsidRDefault="00A4021E" w:rsidP="00A4021E">
      <w:pPr>
        <w:jc w:val="both"/>
        <w:rPr>
          <w:rFonts w:cstheme="minorHAnsi"/>
          <w:sz w:val="24"/>
          <w:szCs w:val="24"/>
          <w:lang w:val="tr-TR" w:eastAsia="tr-TR"/>
        </w:rPr>
      </w:pPr>
      <w:r w:rsidRPr="00A4021E">
        <w:rPr>
          <w:rFonts w:cstheme="minorHAnsi"/>
          <w:sz w:val="24"/>
          <w:szCs w:val="24"/>
          <w:lang w:val="tr-TR" w:eastAsia="tr-TR"/>
        </w:rPr>
        <w:t xml:space="preserve">Arçelik yeni </w:t>
      </w: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Ankastre Serisi ile, günlük koşuşturmaların içinde aileniz ve sevdiklerinizle eşsiz lezzetler eşliğinde özel anlar paylaşacağınız bir mutfak deneyimi sunuyor.  Üst </w:t>
      </w:r>
      <w:proofErr w:type="spellStart"/>
      <w:r w:rsidRPr="00A4021E">
        <w:rPr>
          <w:rFonts w:cstheme="minorHAnsi"/>
          <w:sz w:val="24"/>
          <w:szCs w:val="24"/>
          <w:lang w:val="tr-TR" w:eastAsia="tr-TR"/>
        </w:rPr>
        <w:t>segment</w:t>
      </w:r>
      <w:proofErr w:type="spellEnd"/>
      <w:r w:rsidRPr="00A4021E">
        <w:rPr>
          <w:rFonts w:cstheme="minorHAnsi"/>
          <w:sz w:val="24"/>
          <w:szCs w:val="24"/>
          <w:lang w:val="tr-TR" w:eastAsia="tr-TR"/>
        </w:rPr>
        <w:t xml:space="preserve"> ürünlerden oluşan </w:t>
      </w: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Ankastre Serisi, mutfakta daha fazla zaman geçirme isteği uyandıran gri cam yüzeyli şık tasarımı ile dikkat çekiyor.</w:t>
      </w:r>
      <w:r>
        <w:rPr>
          <w:rFonts w:cstheme="minorHAnsi"/>
          <w:sz w:val="24"/>
          <w:szCs w:val="24"/>
          <w:lang w:val="tr-TR" w:eastAsia="tr-TR"/>
        </w:rPr>
        <w:t xml:space="preserve"> </w:t>
      </w: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Ankastre Serisi, yenilikçi teknolojisiyle fark yaratan Buharlı Fırın, Kompakt Kombi Fırın, Sıcak Tutma Çekmecesi, Davlumbaz, Aspiratör, Ocak, Buzdolabı, Bulaşık Makinesi ve Kahve Makinesi ile geniş bir aile.</w:t>
      </w:r>
    </w:p>
    <w:p w:rsidR="00A4021E" w:rsidRPr="00A4021E" w:rsidRDefault="00A4021E" w:rsidP="00A4021E">
      <w:pPr>
        <w:jc w:val="both"/>
        <w:rPr>
          <w:rFonts w:cstheme="minorHAnsi"/>
          <w:sz w:val="24"/>
          <w:szCs w:val="24"/>
          <w:lang w:val="tr-TR" w:eastAsia="tr-TR"/>
        </w:rPr>
      </w:pPr>
    </w:p>
    <w:p w:rsidR="00A4021E" w:rsidRPr="00A4021E" w:rsidRDefault="00A4021E" w:rsidP="00A4021E">
      <w:pPr>
        <w:jc w:val="both"/>
        <w:rPr>
          <w:rFonts w:cstheme="minorHAnsi"/>
          <w:sz w:val="24"/>
          <w:szCs w:val="24"/>
          <w:lang w:val="tr-TR" w:eastAsia="tr-TR"/>
        </w:rPr>
      </w:pP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Ankastre Serisinde yer alan Buharlı fırın; tam buharlı, yarı buharlı ve geleneksel pişirme olmak üzere 3 ayrı pişirme seçeneği ile profesyonel şefleri mutfağınıza getiriyor. Yiyeceklerin besin değerini koruyarak doğal tadında pişiren 20 programlı fırın, buharla kendi kendini temizleme özelliğiyle de ayrıcalıklı. Serideki Sıcak Tutma Çekmecesi yemekleri, tabak ve bardakları sıcak servis etme </w:t>
      </w:r>
      <w:proofErr w:type="gramStart"/>
      <w:r w:rsidRPr="00A4021E">
        <w:rPr>
          <w:rFonts w:cstheme="minorHAnsi"/>
          <w:sz w:val="24"/>
          <w:szCs w:val="24"/>
          <w:lang w:val="tr-TR" w:eastAsia="tr-TR"/>
        </w:rPr>
        <w:t>imkanı</w:t>
      </w:r>
      <w:proofErr w:type="gramEnd"/>
      <w:r w:rsidRPr="00A4021E">
        <w:rPr>
          <w:rFonts w:cstheme="minorHAnsi"/>
          <w:sz w:val="24"/>
          <w:szCs w:val="24"/>
          <w:lang w:val="tr-TR" w:eastAsia="tr-TR"/>
        </w:rPr>
        <w:t xml:space="preserve"> sunarak eşsiz bir konfor sağlıyor. </w:t>
      </w:r>
      <w:proofErr w:type="gramStart"/>
      <w:r w:rsidRPr="00A4021E">
        <w:rPr>
          <w:rFonts w:cstheme="minorHAnsi"/>
          <w:sz w:val="24"/>
          <w:szCs w:val="24"/>
          <w:lang w:val="tr-TR" w:eastAsia="tr-TR"/>
        </w:rPr>
        <w:t>No</w:t>
      </w:r>
      <w:proofErr w:type="gramEnd"/>
      <w:r w:rsidRPr="00A4021E">
        <w:rPr>
          <w:rFonts w:cstheme="minorHAnsi"/>
          <w:sz w:val="24"/>
          <w:szCs w:val="24"/>
          <w:lang w:val="tr-TR" w:eastAsia="tr-TR"/>
        </w:rPr>
        <w:t xml:space="preserve"> </w:t>
      </w:r>
      <w:proofErr w:type="spellStart"/>
      <w:r w:rsidRPr="00A4021E">
        <w:rPr>
          <w:rFonts w:cstheme="minorHAnsi"/>
          <w:sz w:val="24"/>
          <w:szCs w:val="24"/>
          <w:lang w:val="tr-TR" w:eastAsia="tr-TR"/>
        </w:rPr>
        <w:t>frost</w:t>
      </w:r>
      <w:proofErr w:type="spellEnd"/>
      <w:r w:rsidRPr="00A4021E">
        <w:rPr>
          <w:rFonts w:cstheme="minorHAnsi"/>
          <w:sz w:val="24"/>
          <w:szCs w:val="24"/>
          <w:lang w:val="tr-TR" w:eastAsia="tr-TR"/>
        </w:rPr>
        <w:t xml:space="preserve"> buzdolabı; en geniş boyutta ve iç hacimde A++ enerji seviyesi ile geniş ailelere uygun. </w:t>
      </w: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serisi, çekirdekten fincana kahve keyfi sunan 30 farklı programa sahip kahve makinesi ile de özel.</w:t>
      </w:r>
      <w:r>
        <w:rPr>
          <w:rFonts w:cstheme="minorHAnsi"/>
          <w:sz w:val="24"/>
          <w:szCs w:val="24"/>
          <w:lang w:val="tr-TR" w:eastAsia="tr-TR"/>
        </w:rPr>
        <w:t xml:space="preserve"> </w:t>
      </w:r>
      <w:r w:rsidRPr="00A4021E">
        <w:rPr>
          <w:rFonts w:cstheme="minorHAnsi"/>
          <w:sz w:val="24"/>
          <w:szCs w:val="24"/>
          <w:lang w:val="tr-TR" w:eastAsia="tr-TR"/>
        </w:rPr>
        <w:t xml:space="preserve">14 kişilik yıkama kapasiteli bulaşık makinesi, Mikrodalga destekli pişirme yapan Kompakt Fırın, sessiz duvar ya da ad tipi Davlumbaz, 9 kademe ile istenilen sıcaklık ayarı yapılabilen gazlı ocak </w:t>
      </w: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Ankastre Serisinde yer alan diğer ürünler.  </w:t>
      </w:r>
    </w:p>
    <w:p w:rsidR="00A4021E" w:rsidRPr="00A4021E" w:rsidRDefault="00A4021E" w:rsidP="00A4021E">
      <w:pPr>
        <w:jc w:val="both"/>
        <w:rPr>
          <w:rFonts w:cstheme="minorHAnsi"/>
          <w:sz w:val="24"/>
          <w:szCs w:val="24"/>
          <w:lang w:val="tr-TR" w:eastAsia="tr-TR"/>
        </w:rPr>
      </w:pPr>
    </w:p>
    <w:p w:rsidR="00A4021E" w:rsidRPr="00A4021E" w:rsidRDefault="00A4021E" w:rsidP="00A4021E">
      <w:pPr>
        <w:jc w:val="both"/>
        <w:rPr>
          <w:rFonts w:cstheme="minorHAnsi"/>
          <w:sz w:val="24"/>
          <w:szCs w:val="24"/>
          <w:lang w:val="tr-TR" w:eastAsia="tr-TR"/>
        </w:rPr>
      </w:pPr>
      <w:r w:rsidRPr="00A4021E">
        <w:rPr>
          <w:rFonts w:cstheme="minorHAnsi"/>
          <w:sz w:val="24"/>
          <w:szCs w:val="24"/>
          <w:lang w:val="tr-TR" w:eastAsia="tr-TR"/>
        </w:rPr>
        <w:t xml:space="preserve">Arçelik </w:t>
      </w:r>
      <w:proofErr w:type="spellStart"/>
      <w:r w:rsidRPr="00A4021E">
        <w:rPr>
          <w:rFonts w:cstheme="minorHAnsi"/>
          <w:sz w:val="24"/>
          <w:szCs w:val="24"/>
          <w:lang w:val="tr-TR" w:eastAsia="tr-TR"/>
        </w:rPr>
        <w:t>Grion</w:t>
      </w:r>
      <w:proofErr w:type="spellEnd"/>
      <w:r w:rsidRPr="00A4021E">
        <w:rPr>
          <w:rFonts w:cstheme="minorHAnsi"/>
          <w:sz w:val="24"/>
          <w:szCs w:val="24"/>
          <w:lang w:val="tr-TR" w:eastAsia="tr-TR"/>
        </w:rPr>
        <w:t xml:space="preserve"> Ankastre Serisi reklam filmini izlemek için tıklayın.</w:t>
      </w:r>
    </w:p>
    <w:p w:rsidR="00A4021E" w:rsidRDefault="00A4021E" w:rsidP="00A4021E">
      <w:pPr>
        <w:rPr>
          <w:rFonts w:cs="Calibri"/>
        </w:rPr>
      </w:pPr>
      <w:r w:rsidRPr="00A4021E">
        <w:rPr>
          <w:rFonts w:cstheme="minorHAnsi"/>
          <w:sz w:val="24"/>
          <w:szCs w:val="24"/>
          <w:lang w:val="tr-TR" w:eastAsia="tr-TR"/>
        </w:rPr>
        <w:t>Link:</w:t>
      </w:r>
      <w:r w:rsidRPr="00A4021E">
        <w:t xml:space="preserve"> </w:t>
      </w:r>
      <w:hyperlink r:id="rId9" w:tgtFrame="_blank" w:history="1">
        <w:r>
          <w:rPr>
            <w:rStyle w:val="Kpr"/>
          </w:rPr>
          <w:t>https://www.youtube.com/wat</w:t>
        </w:r>
        <w:r>
          <w:rPr>
            <w:rStyle w:val="Kpr"/>
          </w:rPr>
          <w:t>c</w:t>
        </w:r>
        <w:r>
          <w:rPr>
            <w:rStyle w:val="Kpr"/>
          </w:rPr>
          <w:t>h?v=8DrFpcnw_CU&amp;feature=youtu.be</w:t>
        </w:r>
      </w:hyperlink>
    </w:p>
    <w:p w:rsidR="00A4021E" w:rsidRPr="00A4021E" w:rsidRDefault="00A4021E" w:rsidP="00A4021E">
      <w:pPr>
        <w:jc w:val="both"/>
        <w:rPr>
          <w:rFonts w:cstheme="minorHAnsi"/>
          <w:sz w:val="24"/>
          <w:szCs w:val="24"/>
          <w:lang w:val="tr-TR" w:eastAsia="tr-TR"/>
        </w:rPr>
      </w:pPr>
    </w:p>
    <w:p w:rsidR="00A4021E" w:rsidRPr="006D7468" w:rsidRDefault="00A4021E" w:rsidP="00A4021E">
      <w:pPr>
        <w:jc w:val="both"/>
        <w:rPr>
          <w:rFonts w:cstheme="minorHAnsi"/>
          <w:b/>
          <w:sz w:val="24"/>
          <w:szCs w:val="24"/>
          <w:u w:val="single"/>
          <w:lang w:val="tr-TR"/>
        </w:rPr>
      </w:pPr>
      <w:r w:rsidRPr="006D7468">
        <w:rPr>
          <w:rFonts w:cstheme="minorHAnsi"/>
          <w:b/>
          <w:sz w:val="24"/>
          <w:szCs w:val="24"/>
          <w:u w:val="single"/>
          <w:lang w:val="tr-TR"/>
        </w:rPr>
        <w:t xml:space="preserve">Arçelik </w:t>
      </w:r>
      <w:proofErr w:type="spellStart"/>
      <w:r w:rsidRPr="006D7468">
        <w:rPr>
          <w:rFonts w:cstheme="minorHAnsi"/>
          <w:b/>
          <w:sz w:val="24"/>
          <w:szCs w:val="24"/>
          <w:u w:val="single"/>
          <w:lang w:val="tr-TR"/>
        </w:rPr>
        <w:t>Grion</w:t>
      </w:r>
      <w:proofErr w:type="spellEnd"/>
      <w:r w:rsidRPr="006D7468">
        <w:rPr>
          <w:rFonts w:cstheme="minorHAnsi"/>
          <w:b/>
          <w:sz w:val="24"/>
          <w:szCs w:val="24"/>
          <w:u w:val="single"/>
          <w:lang w:val="tr-TR"/>
        </w:rPr>
        <w:t xml:space="preserve"> Ankastre Serisi Ürün Özellikleri</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sz w:val="24"/>
          <w:szCs w:val="24"/>
          <w:lang w:val="tr-TR"/>
        </w:rPr>
      </w:pPr>
      <w:r w:rsidRPr="00A4021E">
        <w:rPr>
          <w:rFonts w:cstheme="minorHAnsi"/>
          <w:b/>
          <w:sz w:val="24"/>
          <w:szCs w:val="24"/>
          <w:lang w:val="tr-TR"/>
        </w:rPr>
        <w:t>9785 BG Buharlı Fırın</w:t>
      </w:r>
    </w:p>
    <w:p w:rsidR="00A4021E" w:rsidRPr="00A4021E" w:rsidRDefault="00A4021E" w:rsidP="00A4021E">
      <w:pPr>
        <w:jc w:val="both"/>
        <w:rPr>
          <w:rFonts w:cstheme="minorHAnsi"/>
          <w:b/>
          <w:sz w:val="24"/>
          <w:szCs w:val="24"/>
          <w:lang w:val="tr-TR"/>
        </w:rPr>
      </w:pPr>
    </w:p>
    <w:p w:rsidR="00A4021E" w:rsidRPr="00A4021E" w:rsidRDefault="00A4021E" w:rsidP="00A4021E">
      <w:pPr>
        <w:jc w:val="both"/>
        <w:rPr>
          <w:rFonts w:cstheme="minorHAnsi"/>
          <w:b/>
          <w:sz w:val="24"/>
          <w:szCs w:val="24"/>
          <w:lang w:val="tr-TR"/>
        </w:rPr>
      </w:pPr>
      <w:r w:rsidRPr="00A4021E">
        <w:rPr>
          <w:rFonts w:cstheme="minorHAnsi"/>
          <w:sz w:val="24"/>
          <w:szCs w:val="24"/>
          <w:lang w:val="tr-TR" w:eastAsia="tr-TR"/>
        </w:rPr>
        <w:t xml:space="preserve">Tam buharlı ankastre fırın, yenilikçi teknolojisi sayesinde yiyeceklerin vitamin ve mineral değerlerini koruyor ve doğal tadında pişiriyor. </w:t>
      </w:r>
    </w:p>
    <w:p w:rsidR="00A4021E" w:rsidRPr="00A4021E" w:rsidRDefault="00A4021E" w:rsidP="00A4021E">
      <w:pPr>
        <w:jc w:val="both"/>
        <w:rPr>
          <w:rFonts w:cstheme="minorHAnsi"/>
          <w:b/>
          <w:sz w:val="24"/>
          <w:szCs w:val="24"/>
          <w:lang w:val="tr-TR"/>
        </w:rPr>
      </w:pPr>
      <w:bookmarkStart w:id="0" w:name="_GoBack"/>
      <w:bookmarkEnd w:id="0"/>
    </w:p>
    <w:p w:rsidR="00A4021E" w:rsidRPr="00A4021E" w:rsidRDefault="00A4021E" w:rsidP="00A4021E">
      <w:pPr>
        <w:jc w:val="both"/>
        <w:rPr>
          <w:rFonts w:cstheme="minorHAnsi"/>
          <w:sz w:val="24"/>
          <w:szCs w:val="24"/>
          <w:lang w:val="tr-TR"/>
        </w:rPr>
      </w:pPr>
      <w:r w:rsidRPr="00A4021E">
        <w:rPr>
          <w:rFonts w:cstheme="minorHAnsi"/>
          <w:sz w:val="24"/>
          <w:szCs w:val="24"/>
          <w:lang w:val="tr-TR"/>
        </w:rPr>
        <w:lastRenderedPageBreak/>
        <w:t xml:space="preserve">Arçelik’in 20 ayrı pişirme fonksiyonlu buharlı fırını, yoğurt yapma özelliğine sahip. 9785 BG Fırın, </w:t>
      </w:r>
      <w:proofErr w:type="spellStart"/>
      <w:r w:rsidRPr="00A4021E">
        <w:rPr>
          <w:rFonts w:cstheme="minorHAnsi"/>
          <w:sz w:val="24"/>
          <w:szCs w:val="24"/>
          <w:lang w:val="tr-TR"/>
        </w:rPr>
        <w:t>Steam</w:t>
      </w:r>
      <w:proofErr w:type="spellEnd"/>
      <w:r w:rsidRPr="00A4021E">
        <w:rPr>
          <w:rFonts w:cstheme="minorHAnsi"/>
          <w:sz w:val="24"/>
          <w:szCs w:val="24"/>
          <w:lang w:val="tr-TR"/>
        </w:rPr>
        <w:t xml:space="preserve"> </w:t>
      </w:r>
      <w:proofErr w:type="spellStart"/>
      <w:r w:rsidRPr="00A4021E">
        <w:rPr>
          <w:rFonts w:cstheme="minorHAnsi"/>
          <w:sz w:val="24"/>
          <w:szCs w:val="24"/>
          <w:lang w:val="tr-TR"/>
        </w:rPr>
        <w:t>Shine</w:t>
      </w:r>
      <w:proofErr w:type="spellEnd"/>
      <w:r w:rsidRPr="00A4021E">
        <w:rPr>
          <w:rFonts w:cstheme="minorHAnsi"/>
          <w:sz w:val="24"/>
          <w:szCs w:val="24"/>
          <w:lang w:val="tr-TR"/>
        </w:rPr>
        <w:t xml:space="preserve"> buharlı temizleme özelliği ve kolay sökülebilen parçaları ile de pratik. </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sz w:val="24"/>
          <w:szCs w:val="24"/>
          <w:lang w:val="tr-TR"/>
        </w:rPr>
      </w:pPr>
      <w:r w:rsidRPr="00A4021E">
        <w:rPr>
          <w:rFonts w:cstheme="minorHAnsi"/>
          <w:b/>
          <w:sz w:val="24"/>
          <w:szCs w:val="24"/>
          <w:lang w:val="tr-TR"/>
        </w:rPr>
        <w:t>KS 831 TG Sıcak Tutma Çekmecesi</w:t>
      </w:r>
    </w:p>
    <w:p w:rsidR="00A4021E" w:rsidRPr="00A4021E" w:rsidRDefault="00A4021E" w:rsidP="00A4021E">
      <w:pPr>
        <w:jc w:val="both"/>
        <w:rPr>
          <w:rFonts w:cstheme="minorHAnsi"/>
          <w:sz w:val="24"/>
          <w:szCs w:val="24"/>
          <w:lang w:val="tr-TR"/>
        </w:rPr>
      </w:pPr>
      <w:r w:rsidRPr="00A4021E">
        <w:rPr>
          <w:rFonts w:cstheme="minorHAnsi"/>
          <w:sz w:val="24"/>
          <w:szCs w:val="24"/>
          <w:lang w:val="tr-TR"/>
        </w:rPr>
        <w:t xml:space="preserve">Yemek, ekmek, tabak, bardak gibi sıcak tutmak istediğiniz ne varsa, tek hareketle açılabilen çekmecenizin yardımına başvurabilirsiniz. </w:t>
      </w:r>
    </w:p>
    <w:p w:rsidR="00A4021E" w:rsidRPr="00A4021E" w:rsidRDefault="00A4021E" w:rsidP="00A4021E">
      <w:pPr>
        <w:jc w:val="both"/>
        <w:rPr>
          <w:rFonts w:cstheme="minorHAnsi"/>
          <w:sz w:val="24"/>
          <w:szCs w:val="24"/>
          <w:lang w:val="tr-TR"/>
        </w:rPr>
      </w:pPr>
      <w:r w:rsidRPr="00A4021E">
        <w:rPr>
          <w:rFonts w:cstheme="minorHAnsi"/>
          <w:sz w:val="24"/>
          <w:szCs w:val="24"/>
          <w:lang w:val="tr-TR"/>
        </w:rPr>
        <w:t xml:space="preserve">30-80 derece arasında ısıtma seçenekleri bulunan sıcak tutma çekmecesi, ön ısıtma ve buz çözme yapabiliyor. Hamur da mayalayabileceğiniz KS 831 TG ile yemeklerinizi sıcak servis edebilir, servis ettiğiniz yemeklerin sıcak kalmasını sağlamak için tabaklarınızı ısıtabilirsiniz. </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bCs/>
          <w:sz w:val="24"/>
          <w:szCs w:val="24"/>
          <w:lang w:val="tr-TR"/>
        </w:rPr>
      </w:pPr>
      <w:r w:rsidRPr="00A4021E">
        <w:rPr>
          <w:rFonts w:cstheme="minorHAnsi"/>
          <w:b/>
          <w:bCs/>
          <w:sz w:val="24"/>
          <w:szCs w:val="24"/>
          <w:lang w:val="tr-TR"/>
        </w:rPr>
        <w:t>KMF 833 G Kompakt Kombi Fırın</w:t>
      </w:r>
    </w:p>
    <w:p w:rsidR="00A4021E" w:rsidRPr="00A4021E" w:rsidRDefault="00A4021E" w:rsidP="00A4021E">
      <w:pPr>
        <w:jc w:val="both"/>
        <w:rPr>
          <w:rFonts w:cstheme="minorHAnsi"/>
          <w:sz w:val="24"/>
          <w:szCs w:val="24"/>
          <w:lang w:val="tr-TR"/>
        </w:rPr>
      </w:pPr>
      <w:r w:rsidRPr="00A4021E">
        <w:rPr>
          <w:rFonts w:cstheme="minorHAnsi"/>
          <w:sz w:val="24"/>
          <w:szCs w:val="24"/>
          <w:lang w:val="tr-TR"/>
        </w:rPr>
        <w:t xml:space="preserve">Fanlı ısıtma, ızgara, buz çözme, sıcak tutma gibi 10 ayrı pişirme fonksiyonu bulunan KMF 833 G kompakt kombi fırın, mikrodalga teknolojisiyle yemekleri yüzde 50 daha hızlı pişiriyor. Çocuk kilidi </w:t>
      </w:r>
    </w:p>
    <w:p w:rsidR="00A4021E" w:rsidRPr="00A4021E" w:rsidRDefault="00A4021E" w:rsidP="00A4021E">
      <w:pPr>
        <w:jc w:val="both"/>
        <w:rPr>
          <w:rFonts w:cstheme="minorHAnsi"/>
          <w:sz w:val="24"/>
          <w:szCs w:val="24"/>
          <w:lang w:val="tr-TR"/>
        </w:rPr>
      </w:pPr>
      <w:proofErr w:type="gramStart"/>
      <w:r w:rsidRPr="00A4021E">
        <w:rPr>
          <w:rFonts w:cstheme="minorHAnsi"/>
          <w:sz w:val="24"/>
          <w:szCs w:val="24"/>
          <w:lang w:val="tr-TR"/>
        </w:rPr>
        <w:t>özelliği</w:t>
      </w:r>
      <w:proofErr w:type="gramEnd"/>
      <w:r w:rsidRPr="00A4021E">
        <w:rPr>
          <w:rFonts w:cstheme="minorHAnsi"/>
          <w:sz w:val="24"/>
          <w:szCs w:val="24"/>
          <w:lang w:val="tr-TR"/>
        </w:rPr>
        <w:t xml:space="preserve"> de bulunan Kombi Fırın, 40 litre net hacme ve dokunmatik LCD ekrana sahip ürün, A enerji sınıfında bulunuyor. </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bCs/>
          <w:sz w:val="24"/>
          <w:szCs w:val="24"/>
          <w:lang w:val="tr-TR"/>
        </w:rPr>
      </w:pPr>
      <w:r w:rsidRPr="00A4021E">
        <w:rPr>
          <w:rFonts w:cstheme="minorHAnsi"/>
          <w:b/>
          <w:bCs/>
          <w:sz w:val="24"/>
          <w:szCs w:val="24"/>
          <w:lang w:val="tr-TR"/>
        </w:rPr>
        <w:t>KM 835 FOG Kahve Makinesi</w:t>
      </w:r>
    </w:p>
    <w:p w:rsidR="00A4021E" w:rsidRPr="00A4021E" w:rsidRDefault="00A4021E" w:rsidP="00A4021E">
      <w:pPr>
        <w:jc w:val="both"/>
        <w:rPr>
          <w:rFonts w:cstheme="minorHAnsi"/>
          <w:sz w:val="24"/>
          <w:szCs w:val="24"/>
          <w:lang w:val="tr-TR"/>
        </w:rPr>
      </w:pPr>
      <w:r w:rsidRPr="00A4021E">
        <w:rPr>
          <w:rFonts w:cstheme="minorHAnsi"/>
          <w:bCs/>
          <w:sz w:val="24"/>
          <w:szCs w:val="24"/>
          <w:lang w:val="tr-TR"/>
        </w:rPr>
        <w:t xml:space="preserve">30 farklı otomatik programı ile her zevke hitap eden KM 835 FOG, aromasını beğendiğiniz kahve çekirdeklerini; 5 farklı seviye kahve sertliği, </w:t>
      </w:r>
      <w:r w:rsidRPr="00A4021E">
        <w:rPr>
          <w:rFonts w:cstheme="minorHAnsi"/>
          <w:sz w:val="24"/>
          <w:szCs w:val="24"/>
          <w:lang w:val="tr-TR"/>
        </w:rPr>
        <w:t xml:space="preserve">5 farklı seviye fincan büyüklüğü, 3 farklı seviye kahve sıcaklığı ayarı ve tek seferde 2 fincan kahve yapabilme özelliğiyle tam da istediğiniz şekilde hazırlamanızı sağlıyor. </w:t>
      </w:r>
      <w:proofErr w:type="spellStart"/>
      <w:r w:rsidRPr="00A4021E">
        <w:rPr>
          <w:rFonts w:cstheme="minorHAnsi"/>
          <w:sz w:val="24"/>
          <w:szCs w:val="24"/>
          <w:lang w:val="tr-TR"/>
        </w:rPr>
        <w:t>Espresso</w:t>
      </w:r>
      <w:proofErr w:type="spellEnd"/>
      <w:r w:rsidRPr="00A4021E">
        <w:rPr>
          <w:rFonts w:cstheme="minorHAnsi"/>
          <w:sz w:val="24"/>
          <w:szCs w:val="24"/>
          <w:lang w:val="tr-TR"/>
        </w:rPr>
        <w:t xml:space="preserve">, </w:t>
      </w:r>
      <w:proofErr w:type="spellStart"/>
      <w:r w:rsidRPr="00A4021E">
        <w:rPr>
          <w:rFonts w:cstheme="minorHAnsi"/>
          <w:sz w:val="24"/>
          <w:szCs w:val="24"/>
          <w:lang w:val="tr-TR"/>
        </w:rPr>
        <w:t>cappuccino</w:t>
      </w:r>
      <w:proofErr w:type="spellEnd"/>
      <w:r w:rsidRPr="00A4021E">
        <w:rPr>
          <w:rFonts w:cstheme="minorHAnsi"/>
          <w:sz w:val="24"/>
          <w:szCs w:val="24"/>
          <w:lang w:val="tr-TR"/>
        </w:rPr>
        <w:t xml:space="preserve"> ve </w:t>
      </w:r>
      <w:proofErr w:type="spellStart"/>
      <w:r w:rsidRPr="00A4021E">
        <w:rPr>
          <w:rFonts w:cstheme="minorHAnsi"/>
          <w:sz w:val="24"/>
          <w:szCs w:val="24"/>
          <w:lang w:val="tr-TR"/>
        </w:rPr>
        <w:t>latte</w:t>
      </w:r>
      <w:proofErr w:type="spellEnd"/>
      <w:r w:rsidRPr="00A4021E">
        <w:rPr>
          <w:rFonts w:cstheme="minorHAnsi"/>
          <w:sz w:val="24"/>
          <w:szCs w:val="24"/>
          <w:lang w:val="tr-TR"/>
        </w:rPr>
        <w:t xml:space="preserve"> yapabilen KM 835 FOG, 1,8 litre kapasiteli su tankı ve kendi kendini temizleme özelliği ile de keyfinize keyif katıyor.</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bCs/>
          <w:sz w:val="24"/>
          <w:szCs w:val="24"/>
          <w:lang w:val="tr-TR"/>
        </w:rPr>
      </w:pPr>
      <w:r w:rsidRPr="00A4021E">
        <w:rPr>
          <w:rFonts w:cstheme="minorHAnsi"/>
          <w:b/>
          <w:bCs/>
          <w:sz w:val="24"/>
          <w:szCs w:val="24"/>
          <w:lang w:val="tr-TR"/>
        </w:rPr>
        <w:t>PRO 540 A Buzdolabı</w:t>
      </w:r>
    </w:p>
    <w:p w:rsidR="00A4021E" w:rsidRPr="00A4021E" w:rsidRDefault="00A4021E" w:rsidP="00A4021E">
      <w:pPr>
        <w:jc w:val="both"/>
        <w:rPr>
          <w:rFonts w:cstheme="minorHAnsi"/>
          <w:sz w:val="24"/>
          <w:szCs w:val="24"/>
          <w:lang w:val="tr-TR"/>
        </w:rPr>
      </w:pPr>
      <w:r w:rsidRPr="00A4021E">
        <w:rPr>
          <w:rFonts w:cstheme="minorHAnsi"/>
          <w:sz w:val="24"/>
          <w:szCs w:val="24"/>
          <w:lang w:val="tr-TR"/>
        </w:rPr>
        <w:t xml:space="preserve">540 litre brüt iç hacmi ve gövde içi su pınarı ile geniş ailelerin ihtiyaçlarına cevap verecek şekilde tasarlanan PRO 540 A, A++ enerji performansı ve </w:t>
      </w:r>
      <w:proofErr w:type="spellStart"/>
      <w:r w:rsidRPr="00A4021E">
        <w:rPr>
          <w:rFonts w:cstheme="minorHAnsi"/>
          <w:sz w:val="24"/>
          <w:szCs w:val="24"/>
          <w:lang w:val="tr-TR"/>
        </w:rPr>
        <w:t>full</w:t>
      </w:r>
      <w:proofErr w:type="spellEnd"/>
      <w:r w:rsidRPr="00A4021E">
        <w:rPr>
          <w:rFonts w:cstheme="minorHAnsi"/>
          <w:sz w:val="24"/>
          <w:szCs w:val="24"/>
          <w:lang w:val="tr-TR"/>
        </w:rPr>
        <w:t xml:space="preserve"> </w:t>
      </w:r>
      <w:proofErr w:type="gramStart"/>
      <w:r w:rsidRPr="00A4021E">
        <w:rPr>
          <w:rFonts w:cstheme="minorHAnsi"/>
          <w:sz w:val="24"/>
          <w:szCs w:val="24"/>
          <w:lang w:val="tr-TR"/>
        </w:rPr>
        <w:t>No</w:t>
      </w:r>
      <w:proofErr w:type="gramEnd"/>
      <w:r w:rsidRPr="00A4021E">
        <w:rPr>
          <w:rFonts w:cstheme="minorHAnsi"/>
          <w:sz w:val="24"/>
          <w:szCs w:val="24"/>
          <w:lang w:val="tr-TR"/>
        </w:rPr>
        <w:t xml:space="preserve"> </w:t>
      </w:r>
      <w:proofErr w:type="spellStart"/>
      <w:r w:rsidRPr="00A4021E">
        <w:rPr>
          <w:rFonts w:cstheme="minorHAnsi"/>
          <w:sz w:val="24"/>
          <w:szCs w:val="24"/>
          <w:lang w:val="tr-TR"/>
        </w:rPr>
        <w:t>Frost</w:t>
      </w:r>
      <w:proofErr w:type="spellEnd"/>
      <w:r w:rsidRPr="00A4021E">
        <w:rPr>
          <w:rFonts w:cstheme="minorHAnsi"/>
          <w:sz w:val="24"/>
          <w:szCs w:val="24"/>
          <w:lang w:val="tr-TR"/>
        </w:rPr>
        <w:t xml:space="preserve"> özelliği sayesinde bütçeye katkı sağlıyor. Buzdolabı özel sıcaklık ayarlı bölmesi, günlük 5 kg üretim yapabilen buz makinesi, çift kompresör ve çift </w:t>
      </w:r>
      <w:proofErr w:type="spellStart"/>
      <w:r w:rsidRPr="00A4021E">
        <w:rPr>
          <w:rFonts w:cstheme="minorHAnsi"/>
          <w:sz w:val="24"/>
          <w:szCs w:val="24"/>
          <w:lang w:val="tr-TR"/>
        </w:rPr>
        <w:t>evaporatörlü</w:t>
      </w:r>
      <w:proofErr w:type="spellEnd"/>
      <w:r w:rsidRPr="00A4021E">
        <w:rPr>
          <w:rFonts w:cstheme="minorHAnsi"/>
          <w:sz w:val="24"/>
          <w:szCs w:val="24"/>
          <w:lang w:val="tr-TR"/>
        </w:rPr>
        <w:t xml:space="preserve"> soğutma sistemi ile hayatı kolaylaştırıyor. PRO 540 A’nın, mavi ışık teknolojisi yiyecekleri daha uzun süre taze tutuyor.  Kokuların karışmasını engelleyen ve sebze-meyvelerinizin tazeliğini korumasını sağlayan </w:t>
      </w:r>
      <w:proofErr w:type="spellStart"/>
      <w:r w:rsidRPr="00A4021E">
        <w:rPr>
          <w:rFonts w:cstheme="minorHAnsi"/>
          <w:sz w:val="24"/>
          <w:szCs w:val="24"/>
          <w:lang w:val="tr-TR"/>
        </w:rPr>
        <w:t>Fullfresh</w:t>
      </w:r>
      <w:proofErr w:type="spellEnd"/>
      <w:r w:rsidRPr="00A4021E">
        <w:rPr>
          <w:rFonts w:cstheme="minorHAnsi"/>
          <w:sz w:val="24"/>
          <w:szCs w:val="24"/>
          <w:lang w:val="tr-TR"/>
        </w:rPr>
        <w:t xml:space="preserve">+ teknolojisi PRO 540 A buzdolabının öne çıkan özellikleri arasında bulunuyor. </w:t>
      </w:r>
    </w:p>
    <w:p w:rsidR="00A4021E" w:rsidRPr="00A4021E" w:rsidRDefault="00A4021E" w:rsidP="00A4021E">
      <w:pPr>
        <w:jc w:val="both"/>
        <w:rPr>
          <w:rFonts w:cstheme="minorHAnsi"/>
          <w:b/>
          <w:bCs/>
          <w:sz w:val="24"/>
          <w:szCs w:val="24"/>
          <w:lang w:val="tr-TR"/>
        </w:rPr>
      </w:pPr>
    </w:p>
    <w:p w:rsidR="00A4021E" w:rsidRPr="00A4021E" w:rsidRDefault="00A4021E" w:rsidP="00A4021E">
      <w:pPr>
        <w:jc w:val="both"/>
        <w:rPr>
          <w:rFonts w:cstheme="minorHAnsi"/>
          <w:b/>
          <w:bCs/>
          <w:sz w:val="24"/>
          <w:szCs w:val="24"/>
          <w:lang w:val="tr-TR"/>
        </w:rPr>
      </w:pPr>
      <w:r w:rsidRPr="00A4021E">
        <w:rPr>
          <w:rFonts w:cstheme="minorHAnsi"/>
          <w:b/>
          <w:bCs/>
          <w:sz w:val="24"/>
          <w:szCs w:val="24"/>
          <w:lang w:val="tr-TR"/>
        </w:rPr>
        <w:t>9462 FCG Bulaşık Makinesi</w:t>
      </w:r>
    </w:p>
    <w:p w:rsidR="00A4021E" w:rsidRPr="00A4021E" w:rsidRDefault="00A4021E" w:rsidP="00A4021E">
      <w:pPr>
        <w:jc w:val="both"/>
        <w:rPr>
          <w:rFonts w:cstheme="minorHAnsi"/>
          <w:sz w:val="24"/>
          <w:szCs w:val="24"/>
          <w:lang w:val="tr-TR"/>
        </w:rPr>
      </w:pPr>
      <w:r w:rsidRPr="00A4021E">
        <w:rPr>
          <w:rFonts w:cstheme="minorHAnsi"/>
          <w:sz w:val="24"/>
          <w:szCs w:val="24"/>
          <w:lang w:val="tr-TR"/>
        </w:rPr>
        <w:t xml:space="preserve">Mutfaklarında tasarım ve şıklığa önem verenlerin tercihi 9462 FCG 6 programlı </w:t>
      </w:r>
      <w:proofErr w:type="gramStart"/>
      <w:r w:rsidRPr="00A4021E">
        <w:rPr>
          <w:rFonts w:cstheme="minorHAnsi"/>
          <w:sz w:val="24"/>
          <w:szCs w:val="24"/>
          <w:lang w:val="tr-TR"/>
        </w:rPr>
        <w:t>tezgah</w:t>
      </w:r>
      <w:proofErr w:type="gramEnd"/>
      <w:r w:rsidRPr="00A4021E">
        <w:rPr>
          <w:rFonts w:cstheme="minorHAnsi"/>
          <w:sz w:val="24"/>
          <w:szCs w:val="24"/>
          <w:lang w:val="tr-TR"/>
        </w:rPr>
        <w:t xml:space="preserve"> altı bulaşık makinesi, A + enerji sınıfında yer alıyor. 14 kişilik kapasiteye sahip makinenin su tüketimi ise yalnızca 11 litre. Ayrıca 46 DBA ses seviyesi ile sessizce çalışan bulaşık makinesi, cam yüzeyi ile şık bir tasarıma sahip.  </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bCs/>
          <w:sz w:val="24"/>
          <w:szCs w:val="24"/>
          <w:lang w:val="tr-TR"/>
        </w:rPr>
      </w:pPr>
      <w:r w:rsidRPr="00A4021E">
        <w:rPr>
          <w:rFonts w:cstheme="minorHAnsi"/>
          <w:b/>
          <w:bCs/>
          <w:sz w:val="24"/>
          <w:szCs w:val="24"/>
          <w:lang w:val="tr-TR"/>
        </w:rPr>
        <w:t>OCD 675 D1WXG Ocak</w:t>
      </w:r>
    </w:p>
    <w:p w:rsidR="00A4021E" w:rsidRPr="00A4021E" w:rsidRDefault="00A4021E" w:rsidP="00A4021E">
      <w:pPr>
        <w:jc w:val="both"/>
        <w:rPr>
          <w:rFonts w:cstheme="minorHAnsi"/>
          <w:sz w:val="24"/>
          <w:szCs w:val="24"/>
          <w:lang w:val="tr-TR"/>
        </w:rPr>
      </w:pPr>
      <w:r w:rsidRPr="00A4021E">
        <w:rPr>
          <w:rFonts w:cstheme="minorHAnsi"/>
          <w:sz w:val="24"/>
          <w:szCs w:val="24"/>
          <w:lang w:val="tr-TR"/>
        </w:rPr>
        <w:t xml:space="preserve">1 gözü </w:t>
      </w:r>
      <w:proofErr w:type="spellStart"/>
      <w:r w:rsidRPr="00A4021E">
        <w:rPr>
          <w:rFonts w:cstheme="minorHAnsi"/>
          <w:sz w:val="24"/>
          <w:szCs w:val="24"/>
          <w:lang w:val="tr-TR"/>
        </w:rPr>
        <w:t>woklu</w:t>
      </w:r>
      <w:proofErr w:type="spellEnd"/>
      <w:r w:rsidRPr="00A4021E">
        <w:rPr>
          <w:rFonts w:cstheme="minorHAnsi"/>
          <w:sz w:val="24"/>
          <w:szCs w:val="24"/>
          <w:lang w:val="tr-TR"/>
        </w:rPr>
        <w:t xml:space="preserve">, 4 gözü gazlı verimli yanıcıları ile OCD 675 DIWXG Ocak, 5 kW’a kadar güçlü pişirme özelliğine sahip. </w:t>
      </w:r>
      <w:r w:rsidRPr="00A4021E">
        <w:rPr>
          <w:rFonts w:cstheme="minorHAnsi"/>
          <w:sz w:val="24"/>
          <w:szCs w:val="24"/>
          <w:lang w:val="tr-TR" w:eastAsia="tr-TR"/>
        </w:rPr>
        <w:t>9 kademe ile istenilen sıcaklık ayarı yapılabiliyor.</w:t>
      </w:r>
    </w:p>
    <w:p w:rsidR="00A4021E" w:rsidRPr="00A4021E" w:rsidRDefault="00A4021E" w:rsidP="00A4021E">
      <w:pPr>
        <w:jc w:val="both"/>
        <w:rPr>
          <w:rFonts w:cstheme="minorHAnsi"/>
          <w:sz w:val="24"/>
          <w:szCs w:val="24"/>
          <w:lang w:val="tr-TR"/>
        </w:rPr>
      </w:pPr>
    </w:p>
    <w:p w:rsidR="00A4021E" w:rsidRPr="00A4021E" w:rsidRDefault="00A4021E" w:rsidP="00A4021E">
      <w:pPr>
        <w:jc w:val="both"/>
        <w:rPr>
          <w:rFonts w:cstheme="minorHAnsi"/>
          <w:b/>
          <w:bCs/>
          <w:sz w:val="24"/>
          <w:szCs w:val="24"/>
          <w:lang w:val="tr-TR"/>
        </w:rPr>
      </w:pPr>
      <w:r w:rsidRPr="00A4021E">
        <w:rPr>
          <w:rFonts w:cstheme="minorHAnsi"/>
          <w:b/>
          <w:bCs/>
          <w:sz w:val="24"/>
          <w:szCs w:val="24"/>
          <w:lang w:val="tr-TR"/>
        </w:rPr>
        <w:lastRenderedPageBreak/>
        <w:t>P 54 SAES Davlumbaz</w:t>
      </w:r>
    </w:p>
    <w:p w:rsidR="00A4021E" w:rsidRPr="00A4021E" w:rsidRDefault="00A4021E" w:rsidP="00A4021E">
      <w:pPr>
        <w:jc w:val="both"/>
        <w:rPr>
          <w:rFonts w:cstheme="minorHAnsi"/>
          <w:sz w:val="24"/>
          <w:szCs w:val="24"/>
          <w:lang w:val="tr-TR"/>
        </w:rPr>
      </w:pPr>
      <w:r w:rsidRPr="00A4021E">
        <w:rPr>
          <w:rFonts w:cstheme="minorHAnsi"/>
          <w:bCs/>
          <w:sz w:val="24"/>
          <w:szCs w:val="24"/>
          <w:lang w:val="tr-TR"/>
        </w:rPr>
        <w:t xml:space="preserve">Tasarımıyla mutfaklarınızı güzelleştiren ve kullanılan teknoloji ile hayatınızı kolaylaştıran                 P 54 SAES, </w:t>
      </w:r>
      <w:r w:rsidRPr="00A4021E">
        <w:rPr>
          <w:rFonts w:cstheme="minorHAnsi"/>
          <w:sz w:val="24"/>
          <w:szCs w:val="24"/>
          <w:lang w:val="tr-TR"/>
        </w:rPr>
        <w:t xml:space="preserve">55 DBA maksimum ses seviyesi ile varlığını unutturuyor. 750 m3 / saat havalandırma gücü ile IN/EN 61591 standartlarına uyum sağlayan Ada tipi davlumbaz, A enerji seviyesinde bulunuyor.  </w:t>
      </w:r>
    </w:p>
    <w:p w:rsidR="00A4021E" w:rsidRPr="00A4021E" w:rsidRDefault="00A4021E" w:rsidP="00A4021E">
      <w:pPr>
        <w:jc w:val="both"/>
        <w:rPr>
          <w:rFonts w:cstheme="minorHAnsi"/>
          <w:sz w:val="24"/>
          <w:szCs w:val="24"/>
          <w:lang w:val="tr-TR"/>
        </w:rPr>
      </w:pPr>
    </w:p>
    <w:p w:rsidR="00A4021E" w:rsidRPr="00A4021E" w:rsidRDefault="00A4021E" w:rsidP="00A4021E">
      <w:pPr>
        <w:rPr>
          <w:rFonts w:cstheme="minorHAnsi"/>
          <w:b/>
          <w:sz w:val="24"/>
          <w:szCs w:val="24"/>
          <w:lang w:val="tr-TR"/>
        </w:rPr>
      </w:pPr>
      <w:r w:rsidRPr="00A4021E">
        <w:rPr>
          <w:rFonts w:cstheme="minorHAnsi"/>
          <w:b/>
          <w:sz w:val="24"/>
          <w:szCs w:val="24"/>
          <w:lang w:val="tr-TR"/>
        </w:rPr>
        <w:t>P 18 YCG Davlumbaz</w:t>
      </w:r>
    </w:p>
    <w:p w:rsidR="00A4021E" w:rsidRPr="00A4021E" w:rsidRDefault="00A4021E" w:rsidP="00A4021E">
      <w:pPr>
        <w:spacing w:line="276" w:lineRule="auto"/>
        <w:jc w:val="both"/>
        <w:rPr>
          <w:rFonts w:cstheme="minorHAnsi"/>
          <w:sz w:val="24"/>
          <w:szCs w:val="24"/>
          <w:lang w:val="tr-TR"/>
        </w:rPr>
      </w:pPr>
      <w:r w:rsidRPr="00A4021E">
        <w:rPr>
          <w:rFonts w:cstheme="minorHAnsi"/>
          <w:sz w:val="24"/>
          <w:szCs w:val="24"/>
          <w:lang w:val="tr-TR"/>
        </w:rPr>
        <w:t>60 cm duvar tipi eğimli, minimum 46dba ses seviyesi sessiz çalışan P18 YCG Davlumbaz, cam kontrol paneline ve otomatik kapanma özelliğine sahip. 1 adet yağ filtresi bulunan ürün, A enerji sınıfında yer alıyor</w:t>
      </w:r>
    </w:p>
    <w:p w:rsidR="00A4021E" w:rsidRPr="00A4021E" w:rsidRDefault="00A4021E" w:rsidP="00A4021E">
      <w:pPr>
        <w:spacing w:line="276" w:lineRule="auto"/>
        <w:jc w:val="both"/>
        <w:rPr>
          <w:rFonts w:cstheme="minorHAnsi"/>
          <w:sz w:val="24"/>
          <w:szCs w:val="24"/>
          <w:lang w:val="tr-TR"/>
        </w:rPr>
      </w:pPr>
    </w:p>
    <w:p w:rsidR="00A4021E" w:rsidRPr="00A4021E" w:rsidRDefault="00A4021E" w:rsidP="00A4021E">
      <w:pPr>
        <w:jc w:val="both"/>
        <w:rPr>
          <w:rFonts w:cstheme="minorHAnsi"/>
          <w:sz w:val="24"/>
          <w:szCs w:val="24"/>
          <w:lang w:val="tr-TR"/>
        </w:rPr>
      </w:pPr>
    </w:p>
    <w:p w:rsidR="00A4021E" w:rsidRPr="00A4021E" w:rsidRDefault="00A4021E" w:rsidP="00A4021E">
      <w:pPr>
        <w:spacing w:line="276" w:lineRule="auto"/>
        <w:jc w:val="both"/>
        <w:rPr>
          <w:rFonts w:cstheme="minorHAnsi"/>
          <w:sz w:val="24"/>
          <w:szCs w:val="24"/>
          <w:lang w:val="tr-TR"/>
        </w:rPr>
      </w:pPr>
    </w:p>
    <w:p w:rsidR="00F641EC" w:rsidRPr="00A4021E" w:rsidRDefault="00871280" w:rsidP="00A037DB">
      <w:pPr>
        <w:ind w:left="7371"/>
        <w:rPr>
          <w:rFonts w:cstheme="minorHAnsi"/>
          <w:sz w:val="24"/>
          <w:szCs w:val="24"/>
          <w:lang w:val="tr-TR"/>
        </w:rPr>
      </w:pPr>
      <w:r w:rsidRPr="00A4021E">
        <w:rPr>
          <w:rFonts w:cstheme="minorHAnsi"/>
          <w:noProof/>
          <w:color w:val="000000" w:themeColor="text1"/>
          <w:sz w:val="24"/>
          <w:szCs w:val="24"/>
          <w:lang w:val="tr-TR" w:eastAsia="en-GB"/>
        </w:rPr>
        <w:drawing>
          <wp:anchor distT="0" distB="0" distL="114300" distR="114300" simplePos="0" relativeHeight="251657728" behindDoc="0" locked="0" layoutInCell="1" allowOverlap="1" wp14:anchorId="2852C546" wp14:editId="0CA3AEB9">
            <wp:simplePos x="0" y="0"/>
            <wp:positionH relativeFrom="column">
              <wp:posOffset>-446405</wp:posOffset>
            </wp:positionH>
            <wp:positionV relativeFrom="paragraph">
              <wp:posOffset>7658100</wp:posOffset>
            </wp:positionV>
            <wp:extent cx="635000" cy="3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5000" cy="317500"/>
                    </a:xfrm>
                    <a:prstGeom prst="rect">
                      <a:avLst/>
                    </a:prstGeom>
                  </pic:spPr>
                </pic:pic>
              </a:graphicData>
            </a:graphic>
            <wp14:sizeRelH relativeFrom="page">
              <wp14:pctWidth>0</wp14:pctWidth>
            </wp14:sizeRelH>
            <wp14:sizeRelV relativeFrom="page">
              <wp14:pctHeight>0</wp14:pctHeight>
            </wp14:sizeRelV>
          </wp:anchor>
        </w:drawing>
      </w:r>
    </w:p>
    <w:sectPr w:rsidR="00F641EC" w:rsidRPr="00A4021E" w:rsidSect="00234EE7">
      <w:headerReference w:type="default" r:id="rId11"/>
      <w:pgSz w:w="11900" w:h="16840"/>
      <w:pgMar w:top="203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F7B" w:rsidRDefault="00F81F7B" w:rsidP="008617B8">
      <w:r>
        <w:separator/>
      </w:r>
    </w:p>
  </w:endnote>
  <w:endnote w:type="continuationSeparator" w:id="0">
    <w:p w:rsidR="00F81F7B" w:rsidRDefault="00F81F7B" w:rsidP="0086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altName w:val="Arial Nova Light"/>
    <w:charset w:val="00"/>
    <w:family w:val="auto"/>
    <w:pitch w:val="variable"/>
    <w:sig w:usb0="00000087" w:usb1="00000000" w:usb2="00000000" w:usb3="00000000" w:csb0="00000019"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F7B" w:rsidRDefault="00F81F7B" w:rsidP="008617B8">
      <w:r>
        <w:separator/>
      </w:r>
    </w:p>
  </w:footnote>
  <w:footnote w:type="continuationSeparator" w:id="0">
    <w:p w:rsidR="00F81F7B" w:rsidRDefault="00F81F7B" w:rsidP="00861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7B8" w:rsidRDefault="008617B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4AD"/>
    <w:rsid w:val="000332D5"/>
    <w:rsid w:val="00056F0F"/>
    <w:rsid w:val="000A59D9"/>
    <w:rsid w:val="000B7C7D"/>
    <w:rsid w:val="00123DAB"/>
    <w:rsid w:val="001A3F78"/>
    <w:rsid w:val="00216EA9"/>
    <w:rsid w:val="00234EE7"/>
    <w:rsid w:val="002704AD"/>
    <w:rsid w:val="0029683A"/>
    <w:rsid w:val="003016DB"/>
    <w:rsid w:val="003A430E"/>
    <w:rsid w:val="00482955"/>
    <w:rsid w:val="004B65AE"/>
    <w:rsid w:val="00552A4B"/>
    <w:rsid w:val="005A630A"/>
    <w:rsid w:val="005C2B3B"/>
    <w:rsid w:val="00614618"/>
    <w:rsid w:val="00692ED7"/>
    <w:rsid w:val="006D7468"/>
    <w:rsid w:val="006E12D0"/>
    <w:rsid w:val="00710EF1"/>
    <w:rsid w:val="00721025"/>
    <w:rsid w:val="0074176B"/>
    <w:rsid w:val="007939E0"/>
    <w:rsid w:val="007E1A3F"/>
    <w:rsid w:val="00860665"/>
    <w:rsid w:val="008617B8"/>
    <w:rsid w:val="00871280"/>
    <w:rsid w:val="009E0FF6"/>
    <w:rsid w:val="00A037DB"/>
    <w:rsid w:val="00A15DA0"/>
    <w:rsid w:val="00A4021E"/>
    <w:rsid w:val="00A441A1"/>
    <w:rsid w:val="00AC431A"/>
    <w:rsid w:val="00B20233"/>
    <w:rsid w:val="00B220F1"/>
    <w:rsid w:val="00C4541F"/>
    <w:rsid w:val="00CB4E31"/>
    <w:rsid w:val="00CB5387"/>
    <w:rsid w:val="00CD4B6B"/>
    <w:rsid w:val="00D14F85"/>
    <w:rsid w:val="00D47F00"/>
    <w:rsid w:val="00DA7F74"/>
    <w:rsid w:val="00E133DB"/>
    <w:rsid w:val="00E15828"/>
    <w:rsid w:val="00E460E8"/>
    <w:rsid w:val="00ED64D1"/>
    <w:rsid w:val="00F641EC"/>
    <w:rsid w:val="00F81F7B"/>
    <w:rsid w:val="00F84990"/>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D97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B7C7D"/>
    <w:rPr>
      <w:rFonts w:cstheme="minorBidi"/>
    </w:rPr>
  </w:style>
  <w:style w:type="paragraph" w:styleId="Balk1">
    <w:name w:val="heading 1"/>
    <w:basedOn w:val="Normal"/>
    <w:next w:val="Normal"/>
    <w:link w:val="Balk1Char"/>
    <w:uiPriority w:val="9"/>
    <w:qFormat/>
    <w:rsid w:val="000B7C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7C7D"/>
    <w:rPr>
      <w:rFonts w:asciiTheme="majorHAnsi" w:eastAsiaTheme="majorEastAsia" w:hAnsiTheme="majorHAnsi" w:cstheme="majorBidi"/>
      <w:b/>
      <w:bCs/>
      <w:color w:val="365F91" w:themeColor="accent1" w:themeShade="BF"/>
      <w:sz w:val="28"/>
      <w:szCs w:val="28"/>
    </w:rPr>
  </w:style>
  <w:style w:type="paragraph" w:styleId="Altyaz">
    <w:name w:val="Subtitle"/>
    <w:basedOn w:val="Normal"/>
    <w:next w:val="Normal"/>
    <w:link w:val="AltyazChar"/>
    <w:uiPriority w:val="11"/>
    <w:qFormat/>
    <w:rsid w:val="000B7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0B7C7D"/>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unhideWhenUsed/>
    <w:rsid w:val="008617B8"/>
    <w:pPr>
      <w:tabs>
        <w:tab w:val="center" w:pos="4536"/>
        <w:tab w:val="right" w:pos="9072"/>
      </w:tabs>
    </w:pPr>
  </w:style>
  <w:style w:type="character" w:customStyle="1" w:styleId="stBilgiChar">
    <w:name w:val="Üst Bilgi Char"/>
    <w:basedOn w:val="VarsaylanParagrafYazTipi"/>
    <w:link w:val="stBilgi"/>
    <w:uiPriority w:val="99"/>
    <w:rsid w:val="008617B8"/>
    <w:rPr>
      <w:rFonts w:cstheme="minorBidi"/>
    </w:rPr>
  </w:style>
  <w:style w:type="paragraph" w:styleId="AltBilgi">
    <w:name w:val="footer"/>
    <w:basedOn w:val="Normal"/>
    <w:link w:val="AltBilgiChar"/>
    <w:uiPriority w:val="99"/>
    <w:unhideWhenUsed/>
    <w:rsid w:val="008617B8"/>
    <w:pPr>
      <w:tabs>
        <w:tab w:val="center" w:pos="4536"/>
        <w:tab w:val="right" w:pos="9072"/>
      </w:tabs>
    </w:pPr>
  </w:style>
  <w:style w:type="character" w:customStyle="1" w:styleId="AltBilgiChar">
    <w:name w:val="Alt Bilgi Char"/>
    <w:basedOn w:val="VarsaylanParagrafYazTipi"/>
    <w:link w:val="AltBilgi"/>
    <w:uiPriority w:val="99"/>
    <w:rsid w:val="008617B8"/>
    <w:rPr>
      <w:rFonts w:cstheme="minorBidi"/>
    </w:rPr>
  </w:style>
  <w:style w:type="character" w:styleId="Kpr">
    <w:name w:val="Hyperlink"/>
    <w:basedOn w:val="VarsaylanParagrafYazTipi"/>
    <w:uiPriority w:val="99"/>
    <w:semiHidden/>
    <w:unhideWhenUsed/>
    <w:rsid w:val="00A4021E"/>
    <w:rPr>
      <w:color w:val="0563C1"/>
      <w:u w:val="single"/>
    </w:rPr>
  </w:style>
  <w:style w:type="character" w:styleId="zlenenKpr">
    <w:name w:val="FollowedHyperlink"/>
    <w:basedOn w:val="VarsaylanParagrafYazTipi"/>
    <w:uiPriority w:val="99"/>
    <w:semiHidden/>
    <w:unhideWhenUsed/>
    <w:rsid w:val="00A402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954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youtube.com/watch?v=8DrFpcnw_CU&amp;feature=youtu.be"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FA8EEA-123F-4E69-88F6-13CC6281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Nuray Koç</cp:lastModifiedBy>
  <cp:revision>35</cp:revision>
  <cp:lastPrinted>2017-01-17T11:20:00Z</cp:lastPrinted>
  <dcterms:created xsi:type="dcterms:W3CDTF">2017-01-17T08:22:00Z</dcterms:created>
  <dcterms:modified xsi:type="dcterms:W3CDTF">2018-04-02T10:18:00Z</dcterms:modified>
</cp:coreProperties>
</file>