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D1CE" w14:textId="77777777" w:rsidR="00A0693D" w:rsidRPr="00D16C4C" w:rsidRDefault="00A0693D" w:rsidP="00A0693D">
      <w:pPr>
        <w:ind w:left="7088" w:right="-1140" w:hanging="284"/>
        <w:rPr>
          <w:rFonts w:ascii="Helvetica Light" w:hAnsi="Helvetica Light" w:cs="Arial"/>
          <w:sz w:val="15"/>
          <w:szCs w:val="15"/>
        </w:rPr>
      </w:pPr>
      <w:r w:rsidRPr="00D16C4C">
        <w:rPr>
          <w:rFonts w:ascii="Helvetica Light" w:hAnsi="Helvetica Light" w:cs="Arial"/>
          <w:noProof/>
          <w:sz w:val="15"/>
          <w:szCs w:val="15"/>
          <w:lang w:eastAsia="tr-TR"/>
        </w:rPr>
        <w:drawing>
          <wp:anchor distT="0" distB="0" distL="114300" distR="114300" simplePos="0" relativeHeight="251660288" behindDoc="0" locked="0" layoutInCell="1" allowOverlap="1" wp14:anchorId="11B2B82E" wp14:editId="10508326">
            <wp:simplePos x="0" y="0"/>
            <wp:positionH relativeFrom="column">
              <wp:posOffset>-271145</wp:posOffset>
            </wp:positionH>
            <wp:positionV relativeFrom="paragraph">
              <wp:posOffset>33020</wp:posOffset>
            </wp:positionV>
            <wp:extent cx="1720850" cy="10858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F883A" w14:textId="77777777" w:rsidR="00A0693D" w:rsidRPr="00D16C4C" w:rsidRDefault="00A0693D" w:rsidP="00A0693D">
      <w:pPr>
        <w:ind w:left="7088" w:right="-1140" w:hanging="284"/>
        <w:rPr>
          <w:rFonts w:ascii="Helvetica Light" w:hAnsi="Helvetica Light" w:cs="Arial"/>
          <w:sz w:val="15"/>
          <w:szCs w:val="15"/>
        </w:rPr>
      </w:pPr>
    </w:p>
    <w:p w14:paraId="698A0258" w14:textId="77777777" w:rsidR="00A0693D" w:rsidRPr="00D16C4C" w:rsidRDefault="00A0693D" w:rsidP="00A0693D">
      <w:pPr>
        <w:ind w:left="7088" w:right="-1140" w:hanging="284"/>
        <w:rPr>
          <w:rFonts w:ascii="Helvetica Light" w:hAnsi="Helvetica Light" w:cs="Arial"/>
          <w:sz w:val="15"/>
          <w:szCs w:val="15"/>
        </w:rPr>
      </w:pPr>
      <w:r w:rsidRPr="00D16C4C">
        <w:rPr>
          <w:rFonts w:ascii="Helvetica Light" w:hAnsi="Helvetica Light" w:cs="Arial"/>
          <w:noProof/>
          <w:sz w:val="15"/>
          <w:szCs w:val="15"/>
          <w:lang w:eastAsia="tr-TR"/>
        </w:rPr>
        <w:drawing>
          <wp:anchor distT="0" distB="0" distL="114300" distR="114300" simplePos="0" relativeHeight="251659264" behindDoc="0" locked="0" layoutInCell="1" allowOverlap="1" wp14:anchorId="7BC3F263" wp14:editId="2736B8E7">
            <wp:simplePos x="0" y="0"/>
            <wp:positionH relativeFrom="column">
              <wp:posOffset>4662805</wp:posOffset>
            </wp:positionH>
            <wp:positionV relativeFrom="paragraph">
              <wp:posOffset>-261620</wp:posOffset>
            </wp:positionV>
            <wp:extent cx="581692" cy="2537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92" cy="25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C4C">
        <w:rPr>
          <w:rFonts w:ascii="Helvetica Light" w:hAnsi="Helvetica Light" w:cs="Arial"/>
          <w:sz w:val="15"/>
          <w:szCs w:val="15"/>
        </w:rPr>
        <w:t xml:space="preserve"> </w:t>
      </w:r>
    </w:p>
    <w:p w14:paraId="6E88CBBF" w14:textId="77777777" w:rsidR="00A0693D" w:rsidRPr="00D16C4C" w:rsidRDefault="00A0693D" w:rsidP="00A0693D">
      <w:pPr>
        <w:spacing w:line="276" w:lineRule="auto"/>
        <w:ind w:left="7371" w:right="-1140"/>
        <w:rPr>
          <w:rFonts w:ascii="Helvetica Light" w:hAnsi="Helvetica Light" w:cs="Arial"/>
          <w:sz w:val="16"/>
          <w:szCs w:val="16"/>
        </w:rPr>
      </w:pPr>
      <w:r w:rsidRPr="00D16C4C">
        <w:rPr>
          <w:rFonts w:ascii="Helvetica Light" w:hAnsi="Helvetica Light" w:cs="Arial"/>
          <w:sz w:val="16"/>
          <w:szCs w:val="16"/>
        </w:rPr>
        <w:t>Arçelik A.Ş.</w:t>
      </w:r>
    </w:p>
    <w:p w14:paraId="10FD602A" w14:textId="77777777" w:rsidR="00A0693D" w:rsidRPr="00D16C4C" w:rsidRDefault="00A0693D" w:rsidP="00A0693D">
      <w:pPr>
        <w:spacing w:line="276" w:lineRule="auto"/>
        <w:ind w:left="7371" w:right="-1140"/>
        <w:rPr>
          <w:rFonts w:ascii="Helvetica Light" w:hAnsi="Helvetica Light" w:cs="Arial"/>
          <w:sz w:val="16"/>
          <w:szCs w:val="16"/>
        </w:rPr>
      </w:pPr>
      <w:r w:rsidRPr="00D16C4C">
        <w:rPr>
          <w:rFonts w:ascii="Helvetica Light" w:hAnsi="Helvetica Light" w:cs="Arial"/>
          <w:sz w:val="16"/>
          <w:szCs w:val="16"/>
        </w:rPr>
        <w:t>S</w:t>
      </w:r>
      <w:r w:rsidRPr="00D16C4C">
        <w:rPr>
          <w:rFonts w:ascii="Helvetica Light" w:eastAsia="Calibri" w:hAnsi="Helvetica Light"/>
          <w:sz w:val="16"/>
          <w:szCs w:val="16"/>
        </w:rPr>
        <w:t>ü</w:t>
      </w:r>
      <w:r w:rsidRPr="00D16C4C">
        <w:rPr>
          <w:rFonts w:ascii="Helvetica Light" w:hAnsi="Helvetica Light" w:cs="Arial"/>
          <w:sz w:val="16"/>
          <w:szCs w:val="16"/>
        </w:rPr>
        <w:t>tl</w:t>
      </w:r>
      <w:r w:rsidRPr="00D16C4C">
        <w:rPr>
          <w:rFonts w:ascii="Helvetica Light" w:eastAsia="Calibri" w:hAnsi="Helvetica Light"/>
          <w:sz w:val="16"/>
          <w:szCs w:val="16"/>
        </w:rPr>
        <w:t>ü</w:t>
      </w:r>
      <w:r w:rsidRPr="00D16C4C">
        <w:rPr>
          <w:rFonts w:ascii="Helvetica Light" w:hAnsi="Helvetica Light" w:cs="Arial"/>
          <w:sz w:val="16"/>
          <w:szCs w:val="16"/>
        </w:rPr>
        <w:t>ce Karaa</w:t>
      </w:r>
      <w:r w:rsidRPr="00D16C4C">
        <w:rPr>
          <w:rFonts w:ascii="Helvetica Light" w:eastAsia="Calibri" w:hAnsi="Helvetica Light"/>
          <w:sz w:val="16"/>
          <w:szCs w:val="16"/>
        </w:rPr>
        <w:t>ğ</w:t>
      </w:r>
      <w:r w:rsidRPr="00D16C4C">
        <w:rPr>
          <w:rFonts w:ascii="Helvetica Light" w:hAnsi="Helvetica Light" w:cs="Arial"/>
          <w:sz w:val="16"/>
          <w:szCs w:val="16"/>
        </w:rPr>
        <w:t>a</w:t>
      </w:r>
      <w:r w:rsidRPr="00D16C4C">
        <w:rPr>
          <w:rFonts w:ascii="Helvetica Light" w:eastAsia="Calibri" w:hAnsi="Helvetica Light"/>
          <w:sz w:val="16"/>
          <w:szCs w:val="16"/>
        </w:rPr>
        <w:t>ç</w:t>
      </w:r>
      <w:r w:rsidRPr="00D16C4C">
        <w:rPr>
          <w:rFonts w:ascii="Helvetica Light" w:hAnsi="Helvetica Light" w:cs="Arial"/>
          <w:sz w:val="16"/>
          <w:szCs w:val="16"/>
        </w:rPr>
        <w:t xml:space="preserve"> Caddesi </w:t>
      </w:r>
    </w:p>
    <w:p w14:paraId="635EF5CF" w14:textId="77777777" w:rsidR="00A0693D" w:rsidRPr="00D16C4C" w:rsidRDefault="00A0693D" w:rsidP="00A0693D">
      <w:pPr>
        <w:spacing w:line="276" w:lineRule="auto"/>
        <w:ind w:left="7371" w:right="-1140"/>
        <w:rPr>
          <w:rFonts w:ascii="Helvetica Light" w:hAnsi="Helvetica Light" w:cs="Arial"/>
          <w:sz w:val="16"/>
          <w:szCs w:val="16"/>
        </w:rPr>
      </w:pPr>
      <w:r w:rsidRPr="00D16C4C">
        <w:rPr>
          <w:rFonts w:ascii="Helvetica Light" w:hAnsi="Helvetica Light" w:cs="Arial"/>
          <w:sz w:val="16"/>
          <w:szCs w:val="16"/>
        </w:rPr>
        <w:t>No: 2/6</w:t>
      </w:r>
    </w:p>
    <w:p w14:paraId="4D08FC23" w14:textId="77777777" w:rsidR="00A0693D" w:rsidRPr="00D16C4C" w:rsidRDefault="00A0693D" w:rsidP="00A0693D">
      <w:pPr>
        <w:spacing w:line="276" w:lineRule="auto"/>
        <w:ind w:left="7371" w:right="-1140"/>
        <w:rPr>
          <w:rFonts w:ascii="Helvetica Light" w:hAnsi="Helvetica Light" w:cs="Arial"/>
          <w:sz w:val="16"/>
          <w:szCs w:val="16"/>
        </w:rPr>
      </w:pPr>
      <w:r w:rsidRPr="00D16C4C">
        <w:rPr>
          <w:rFonts w:ascii="Helvetica Light" w:hAnsi="Helvetica Light" w:cs="Arial"/>
          <w:sz w:val="16"/>
          <w:szCs w:val="16"/>
        </w:rPr>
        <w:t>Beyo</w:t>
      </w:r>
      <w:r w:rsidRPr="00D16C4C">
        <w:rPr>
          <w:rFonts w:ascii="Helvetica Light" w:eastAsia="Calibri" w:hAnsi="Helvetica Light"/>
          <w:sz w:val="16"/>
          <w:szCs w:val="16"/>
        </w:rPr>
        <w:t>ğ</w:t>
      </w:r>
      <w:r w:rsidRPr="00D16C4C">
        <w:rPr>
          <w:rFonts w:ascii="Helvetica Light" w:hAnsi="Helvetica Light" w:cs="Arial"/>
          <w:sz w:val="16"/>
          <w:szCs w:val="16"/>
        </w:rPr>
        <w:t xml:space="preserve">lu 34445 </w:t>
      </w:r>
      <w:r w:rsidRPr="00D16C4C">
        <w:rPr>
          <w:rFonts w:ascii="Helvetica Light" w:eastAsia="Calibri" w:hAnsi="Helvetica Light"/>
          <w:sz w:val="16"/>
          <w:szCs w:val="16"/>
        </w:rPr>
        <w:t>İ</w:t>
      </w:r>
      <w:r w:rsidRPr="00D16C4C">
        <w:rPr>
          <w:rFonts w:ascii="Helvetica Light" w:hAnsi="Helvetica Light" w:cs="Arial"/>
          <w:sz w:val="16"/>
          <w:szCs w:val="16"/>
        </w:rPr>
        <w:t>stanbul</w:t>
      </w:r>
    </w:p>
    <w:p w14:paraId="6CBDA0CE" w14:textId="77777777" w:rsidR="00A0693D" w:rsidRPr="00D16C4C" w:rsidRDefault="00A0693D" w:rsidP="00A0693D">
      <w:pPr>
        <w:spacing w:line="276" w:lineRule="auto"/>
        <w:ind w:left="7371" w:right="-1140"/>
        <w:rPr>
          <w:rFonts w:ascii="Helvetica Light" w:hAnsi="Helvetica Light" w:cs="Arial"/>
          <w:sz w:val="16"/>
          <w:szCs w:val="16"/>
        </w:rPr>
      </w:pPr>
      <w:r w:rsidRPr="00D16C4C">
        <w:rPr>
          <w:rFonts w:ascii="Helvetica Light" w:hAnsi="Helvetica Light" w:cs="Arial"/>
          <w:sz w:val="16"/>
          <w:szCs w:val="16"/>
        </w:rPr>
        <w:t>T: 0212 314 34 34 / 30 20</w:t>
      </w:r>
    </w:p>
    <w:p w14:paraId="41CEF3B9" w14:textId="77777777" w:rsidR="00A0693D" w:rsidRPr="00D16C4C" w:rsidRDefault="00A0693D" w:rsidP="00A0693D">
      <w:pPr>
        <w:spacing w:line="276" w:lineRule="auto"/>
        <w:ind w:left="7371" w:right="-1140"/>
        <w:rPr>
          <w:rFonts w:ascii="Helvetica Light" w:hAnsi="Helvetica Light" w:cs="Arial"/>
          <w:sz w:val="16"/>
          <w:szCs w:val="16"/>
        </w:rPr>
      </w:pPr>
      <w:r w:rsidRPr="00D16C4C">
        <w:rPr>
          <w:rFonts w:ascii="Helvetica Light" w:hAnsi="Helvetica Light" w:cs="Arial"/>
          <w:sz w:val="16"/>
          <w:szCs w:val="16"/>
        </w:rPr>
        <w:t>F: 0212 314 34 82</w:t>
      </w:r>
    </w:p>
    <w:p w14:paraId="3B68E7D5" w14:textId="77777777" w:rsidR="00A0693D" w:rsidRPr="00D16C4C" w:rsidRDefault="00A0693D" w:rsidP="00A0693D">
      <w:pPr>
        <w:spacing w:line="276" w:lineRule="auto"/>
        <w:ind w:left="7371" w:right="-1140"/>
        <w:rPr>
          <w:rFonts w:ascii="Helvetica Light" w:hAnsi="Helvetica Light" w:cs="Arial"/>
          <w:sz w:val="16"/>
          <w:szCs w:val="16"/>
        </w:rPr>
      </w:pPr>
      <w:r w:rsidRPr="00D16C4C">
        <w:rPr>
          <w:rStyle w:val="Kpr"/>
          <w:rFonts w:ascii="Helvetica Light" w:hAnsi="Helvetica Light" w:cs="Arial"/>
          <w:color w:val="auto"/>
          <w:sz w:val="16"/>
          <w:szCs w:val="16"/>
        </w:rPr>
        <w:t>www.arcelikglobal.com</w:t>
      </w:r>
    </w:p>
    <w:p w14:paraId="4292B83C" w14:textId="77777777" w:rsidR="00A0693D" w:rsidRPr="00E64669" w:rsidRDefault="00A0693D" w:rsidP="00A0693D">
      <w:pPr>
        <w:rPr>
          <w:b/>
          <w:sz w:val="36"/>
          <w:szCs w:val="20"/>
        </w:rPr>
      </w:pPr>
    </w:p>
    <w:p w14:paraId="13AF7F91" w14:textId="77777777" w:rsidR="00511C2B" w:rsidRDefault="00511C2B" w:rsidP="00511C2B">
      <w:pPr>
        <w:jc w:val="center"/>
        <w:rPr>
          <w:rFonts w:cstheme="minorHAnsi"/>
          <w:b/>
          <w:bCs/>
          <w:sz w:val="36"/>
          <w:szCs w:val="36"/>
        </w:rPr>
      </w:pPr>
    </w:p>
    <w:p w14:paraId="59D81271" w14:textId="419E8447" w:rsidR="00511C2B" w:rsidRDefault="00511C2B" w:rsidP="00511C2B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ARÇELİK</w:t>
      </w:r>
      <w:r w:rsidR="00B54E82">
        <w:rPr>
          <w:rFonts w:cstheme="minorHAnsi"/>
          <w:b/>
          <w:bCs/>
          <w:sz w:val="36"/>
          <w:szCs w:val="36"/>
        </w:rPr>
        <w:t xml:space="preserve">’TE </w:t>
      </w:r>
      <w:r w:rsidR="00107768">
        <w:rPr>
          <w:rFonts w:cstheme="minorHAnsi"/>
          <w:b/>
          <w:bCs/>
          <w:sz w:val="36"/>
          <w:szCs w:val="36"/>
        </w:rPr>
        <w:t xml:space="preserve">3 YENİ </w:t>
      </w:r>
      <w:r w:rsidR="00B54E82">
        <w:rPr>
          <w:rFonts w:cstheme="minorHAnsi"/>
          <w:b/>
          <w:bCs/>
          <w:sz w:val="36"/>
          <w:szCs w:val="36"/>
        </w:rPr>
        <w:t>ÜST DÜZEY ATAMA</w:t>
      </w:r>
    </w:p>
    <w:p w14:paraId="51485FC7" w14:textId="77777777" w:rsidR="00511C2B" w:rsidRDefault="00511C2B" w:rsidP="00511C2B">
      <w:pPr>
        <w:rPr>
          <w:rFonts w:cstheme="minorHAnsi"/>
          <w:b/>
          <w:bCs/>
          <w:sz w:val="26"/>
          <w:szCs w:val="26"/>
        </w:rPr>
      </w:pPr>
    </w:p>
    <w:p w14:paraId="732F360B" w14:textId="12FD7055" w:rsidR="00993BEF" w:rsidRDefault="008F591E" w:rsidP="00511C2B">
      <w:pPr>
        <w:jc w:val="center"/>
        <w:rPr>
          <w:rFonts w:cstheme="minorHAnsi"/>
          <w:b/>
          <w:bCs/>
          <w:sz w:val="26"/>
          <w:szCs w:val="26"/>
        </w:rPr>
      </w:pPr>
      <w:r w:rsidRPr="008F591E">
        <w:rPr>
          <w:rFonts w:cstheme="minorHAnsi"/>
          <w:b/>
          <w:bCs/>
          <w:sz w:val="26"/>
          <w:szCs w:val="26"/>
        </w:rPr>
        <w:t>Arçelik üst yönetim</w:t>
      </w:r>
      <w:r w:rsidR="00877C48">
        <w:rPr>
          <w:rFonts w:cstheme="minorHAnsi"/>
          <w:b/>
          <w:bCs/>
          <w:sz w:val="26"/>
          <w:szCs w:val="26"/>
        </w:rPr>
        <w:t xml:space="preserve">inde </w:t>
      </w:r>
      <w:r>
        <w:rPr>
          <w:rFonts w:cstheme="minorHAnsi"/>
          <w:b/>
          <w:bCs/>
          <w:sz w:val="26"/>
          <w:szCs w:val="26"/>
        </w:rPr>
        <w:t>üç</w:t>
      </w:r>
      <w:r w:rsidRPr="008F591E">
        <w:rPr>
          <w:rFonts w:cstheme="minorHAnsi"/>
          <w:b/>
          <w:bCs/>
          <w:sz w:val="26"/>
          <w:szCs w:val="26"/>
        </w:rPr>
        <w:t xml:space="preserve"> önemli atama gerçekleşti. </w:t>
      </w:r>
      <w:r w:rsidR="00B975DC">
        <w:rPr>
          <w:rFonts w:cstheme="minorHAnsi"/>
          <w:b/>
          <w:bCs/>
          <w:sz w:val="26"/>
          <w:szCs w:val="26"/>
        </w:rPr>
        <w:t xml:space="preserve">Bir süre önce </w:t>
      </w:r>
      <w:r w:rsidR="00511C2B">
        <w:rPr>
          <w:rFonts w:cstheme="minorHAnsi"/>
          <w:b/>
          <w:bCs/>
          <w:sz w:val="26"/>
          <w:szCs w:val="26"/>
        </w:rPr>
        <w:t xml:space="preserve">Can Dinçer’in Arçelik </w:t>
      </w:r>
      <w:r w:rsidR="00B975DC">
        <w:rPr>
          <w:rFonts w:cstheme="minorHAnsi"/>
          <w:b/>
          <w:bCs/>
          <w:sz w:val="26"/>
          <w:szCs w:val="26"/>
        </w:rPr>
        <w:t xml:space="preserve">A.Ş. </w:t>
      </w:r>
      <w:r w:rsidR="00511C2B">
        <w:rPr>
          <w:rFonts w:cstheme="minorHAnsi"/>
          <w:b/>
          <w:bCs/>
          <w:sz w:val="26"/>
          <w:szCs w:val="26"/>
        </w:rPr>
        <w:t>CEO’su olarak atan</w:t>
      </w:r>
      <w:r w:rsidR="00B975DC">
        <w:rPr>
          <w:rFonts w:cstheme="minorHAnsi"/>
          <w:b/>
          <w:bCs/>
          <w:sz w:val="26"/>
          <w:szCs w:val="26"/>
        </w:rPr>
        <w:t xml:space="preserve">acağının duyurulmasının ardından boşalan Arçelik Türkiye (Arçelik Pazarlama A.Ş.) Genel Müdürlüğü görevine </w:t>
      </w:r>
      <w:r w:rsidR="00D44848">
        <w:rPr>
          <w:rFonts w:cstheme="minorHAnsi"/>
          <w:b/>
          <w:bCs/>
          <w:sz w:val="26"/>
          <w:szCs w:val="26"/>
        </w:rPr>
        <w:t xml:space="preserve">Arçelik </w:t>
      </w:r>
      <w:r w:rsidR="00B975DC">
        <w:rPr>
          <w:rFonts w:cstheme="minorHAnsi"/>
          <w:b/>
          <w:bCs/>
          <w:sz w:val="26"/>
          <w:szCs w:val="26"/>
        </w:rPr>
        <w:t xml:space="preserve">A.Ş. </w:t>
      </w:r>
      <w:r w:rsidR="002776B7">
        <w:rPr>
          <w:rFonts w:cstheme="minorHAnsi"/>
          <w:b/>
          <w:bCs/>
          <w:sz w:val="26"/>
          <w:szCs w:val="26"/>
        </w:rPr>
        <w:t>Satın Alma</w:t>
      </w:r>
      <w:r w:rsidR="00800FB8">
        <w:rPr>
          <w:rFonts w:cstheme="minorHAnsi"/>
          <w:b/>
          <w:bCs/>
          <w:sz w:val="26"/>
          <w:szCs w:val="26"/>
        </w:rPr>
        <w:t xml:space="preserve">, Tedarik Zinciri ve Dijitalden Sorumlu Genel Müdür Yardımcısı </w:t>
      </w:r>
      <w:r w:rsidR="00042883">
        <w:rPr>
          <w:rFonts w:cstheme="minorHAnsi"/>
          <w:b/>
          <w:bCs/>
          <w:sz w:val="26"/>
          <w:szCs w:val="26"/>
        </w:rPr>
        <w:t>olarak göre</w:t>
      </w:r>
      <w:r w:rsidR="00390D70">
        <w:rPr>
          <w:rFonts w:cstheme="minorHAnsi"/>
          <w:b/>
          <w:bCs/>
          <w:sz w:val="26"/>
          <w:szCs w:val="26"/>
        </w:rPr>
        <w:t xml:space="preserve">vini sürdüren </w:t>
      </w:r>
      <w:r w:rsidR="00A52ED4">
        <w:rPr>
          <w:rFonts w:cstheme="minorHAnsi"/>
          <w:b/>
          <w:bCs/>
          <w:sz w:val="26"/>
          <w:szCs w:val="26"/>
        </w:rPr>
        <w:t>Cem Kural</w:t>
      </w:r>
      <w:r w:rsidR="00B975DC">
        <w:rPr>
          <w:rFonts w:cstheme="minorHAnsi"/>
          <w:b/>
          <w:bCs/>
          <w:sz w:val="26"/>
          <w:szCs w:val="26"/>
        </w:rPr>
        <w:t xml:space="preserve"> atandı. Cem Kural aynı zamanda </w:t>
      </w:r>
      <w:r w:rsidR="00F24E43">
        <w:rPr>
          <w:rFonts w:cstheme="minorHAnsi"/>
          <w:b/>
          <w:bCs/>
          <w:sz w:val="26"/>
          <w:szCs w:val="26"/>
        </w:rPr>
        <w:t xml:space="preserve">Arçelik </w:t>
      </w:r>
      <w:r w:rsidR="00B975DC">
        <w:rPr>
          <w:rFonts w:cstheme="minorHAnsi"/>
          <w:b/>
          <w:bCs/>
          <w:sz w:val="26"/>
          <w:szCs w:val="26"/>
        </w:rPr>
        <w:t xml:space="preserve">A.Ş. </w:t>
      </w:r>
      <w:r w:rsidR="00F24E43">
        <w:rPr>
          <w:rFonts w:cstheme="minorHAnsi"/>
          <w:b/>
          <w:bCs/>
          <w:sz w:val="26"/>
          <w:szCs w:val="26"/>
        </w:rPr>
        <w:t xml:space="preserve">Türkiye, Orta Doğu ve Kuzey Afrika (MENA) Bölgesi Ticaretten Sorumlu </w:t>
      </w:r>
      <w:r w:rsidR="00F24E43" w:rsidRPr="00D44848">
        <w:rPr>
          <w:rFonts w:cstheme="minorHAnsi"/>
          <w:b/>
          <w:bCs/>
          <w:sz w:val="26"/>
          <w:szCs w:val="26"/>
        </w:rPr>
        <w:t>Genel Müdür Yardımcısı</w:t>
      </w:r>
      <w:r w:rsidR="00F24E43">
        <w:rPr>
          <w:rFonts w:cstheme="minorHAnsi"/>
          <w:b/>
          <w:bCs/>
          <w:sz w:val="26"/>
          <w:szCs w:val="26"/>
        </w:rPr>
        <w:t xml:space="preserve"> (CCO) </w:t>
      </w:r>
      <w:r w:rsidR="0044090D">
        <w:rPr>
          <w:rFonts w:cstheme="minorHAnsi"/>
          <w:b/>
          <w:bCs/>
          <w:sz w:val="26"/>
          <w:szCs w:val="26"/>
        </w:rPr>
        <w:t>görevine</w:t>
      </w:r>
      <w:r w:rsidR="00D03663">
        <w:rPr>
          <w:rFonts w:cstheme="minorHAnsi"/>
          <w:b/>
          <w:bCs/>
          <w:sz w:val="26"/>
          <w:szCs w:val="26"/>
        </w:rPr>
        <w:t xml:space="preserve"> getirildi.</w:t>
      </w:r>
      <w:r w:rsidR="00FB6FDA">
        <w:rPr>
          <w:rFonts w:cstheme="minorHAnsi"/>
          <w:b/>
          <w:bCs/>
          <w:sz w:val="26"/>
          <w:szCs w:val="26"/>
        </w:rPr>
        <w:t xml:space="preserve"> </w:t>
      </w:r>
    </w:p>
    <w:p w14:paraId="30872F73" w14:textId="77777777" w:rsidR="00993BEF" w:rsidRDefault="00993BEF" w:rsidP="00511C2B">
      <w:pPr>
        <w:jc w:val="center"/>
        <w:rPr>
          <w:rFonts w:cstheme="minorHAnsi"/>
          <w:b/>
          <w:bCs/>
          <w:sz w:val="26"/>
          <w:szCs w:val="26"/>
        </w:rPr>
      </w:pPr>
    </w:p>
    <w:p w14:paraId="608F3041" w14:textId="6E5061B6" w:rsidR="00511C2B" w:rsidRDefault="0044090D" w:rsidP="00511C2B">
      <w:pPr>
        <w:jc w:val="center"/>
        <w:rPr>
          <w:rFonts w:cstheme="minorHAnsi"/>
          <w:b/>
          <w:bCs/>
          <w:sz w:val="26"/>
          <w:szCs w:val="26"/>
        </w:rPr>
      </w:pPr>
      <w:r w:rsidRPr="0044090D">
        <w:rPr>
          <w:rFonts w:cstheme="minorHAnsi"/>
          <w:b/>
          <w:bCs/>
          <w:sz w:val="26"/>
          <w:szCs w:val="26"/>
        </w:rPr>
        <w:t xml:space="preserve">Arçelik Hitachi Home </w:t>
      </w:r>
      <w:proofErr w:type="spellStart"/>
      <w:r w:rsidRPr="0044090D">
        <w:rPr>
          <w:rFonts w:cstheme="minorHAnsi"/>
          <w:b/>
          <w:bCs/>
          <w:sz w:val="26"/>
          <w:szCs w:val="26"/>
        </w:rPr>
        <w:t>Appliances</w:t>
      </w:r>
      <w:proofErr w:type="spellEnd"/>
      <w:r w:rsidRPr="0044090D">
        <w:rPr>
          <w:rFonts w:cstheme="minorHAnsi"/>
          <w:b/>
          <w:bCs/>
          <w:sz w:val="26"/>
          <w:szCs w:val="26"/>
        </w:rPr>
        <w:t xml:space="preserve"> Genel Müdürü (CEO) ve </w:t>
      </w:r>
      <w:r>
        <w:rPr>
          <w:rFonts w:cstheme="minorHAnsi"/>
          <w:b/>
          <w:bCs/>
          <w:sz w:val="26"/>
          <w:szCs w:val="26"/>
        </w:rPr>
        <w:t>Arçelik</w:t>
      </w:r>
      <w:r w:rsidRPr="0044090D">
        <w:rPr>
          <w:rFonts w:cstheme="minorHAnsi"/>
          <w:b/>
          <w:bCs/>
          <w:sz w:val="26"/>
          <w:szCs w:val="26"/>
        </w:rPr>
        <w:t xml:space="preserve"> </w:t>
      </w:r>
      <w:r w:rsidR="005550E3">
        <w:rPr>
          <w:rFonts w:cstheme="minorHAnsi"/>
          <w:b/>
          <w:bCs/>
          <w:sz w:val="26"/>
          <w:szCs w:val="26"/>
        </w:rPr>
        <w:t xml:space="preserve">A.Ş. </w:t>
      </w:r>
      <w:r w:rsidRPr="0044090D">
        <w:rPr>
          <w:rFonts w:cstheme="minorHAnsi"/>
          <w:b/>
          <w:bCs/>
          <w:sz w:val="26"/>
          <w:szCs w:val="26"/>
        </w:rPr>
        <w:t>Asya Pasifik Bölgesi Ticaretten Sorumlu Genel Müdür Yardımcısı (CCO)</w:t>
      </w:r>
      <w:r w:rsidR="008061A1">
        <w:rPr>
          <w:rFonts w:cstheme="minorHAnsi"/>
          <w:b/>
          <w:bCs/>
          <w:sz w:val="26"/>
          <w:szCs w:val="26"/>
        </w:rPr>
        <w:t xml:space="preserve"> </w:t>
      </w:r>
      <w:r w:rsidRPr="0044090D">
        <w:rPr>
          <w:rFonts w:cstheme="minorHAnsi"/>
          <w:b/>
          <w:bCs/>
          <w:sz w:val="26"/>
          <w:szCs w:val="26"/>
        </w:rPr>
        <w:t>Zafer Üstüner</w:t>
      </w:r>
      <w:r w:rsidR="00EE4554">
        <w:rPr>
          <w:rFonts w:cstheme="minorHAnsi"/>
          <w:b/>
          <w:bCs/>
          <w:sz w:val="26"/>
          <w:szCs w:val="26"/>
        </w:rPr>
        <w:t xml:space="preserve">, </w:t>
      </w:r>
      <w:r w:rsidR="00EE4554" w:rsidRPr="0044090D">
        <w:rPr>
          <w:rFonts w:cstheme="minorHAnsi"/>
          <w:b/>
          <w:bCs/>
          <w:sz w:val="26"/>
          <w:szCs w:val="26"/>
        </w:rPr>
        <w:t xml:space="preserve">Arçelik Hitachi Home </w:t>
      </w:r>
      <w:proofErr w:type="spellStart"/>
      <w:r w:rsidR="00EE4554" w:rsidRPr="0044090D">
        <w:rPr>
          <w:rFonts w:cstheme="minorHAnsi"/>
          <w:b/>
          <w:bCs/>
          <w:sz w:val="26"/>
          <w:szCs w:val="26"/>
        </w:rPr>
        <w:t>Appliances</w:t>
      </w:r>
      <w:proofErr w:type="spellEnd"/>
      <w:r w:rsidR="00EE4554" w:rsidRPr="0044090D">
        <w:rPr>
          <w:rFonts w:cstheme="minorHAnsi"/>
          <w:b/>
          <w:bCs/>
          <w:sz w:val="26"/>
          <w:szCs w:val="26"/>
        </w:rPr>
        <w:t xml:space="preserve"> Genel Müdürü (CEO) ve </w:t>
      </w:r>
      <w:r w:rsidR="00EE4554">
        <w:rPr>
          <w:rFonts w:cstheme="minorHAnsi"/>
          <w:b/>
          <w:bCs/>
          <w:sz w:val="26"/>
          <w:szCs w:val="26"/>
        </w:rPr>
        <w:t>Arçelik</w:t>
      </w:r>
      <w:r w:rsidR="00EE4554" w:rsidRPr="0044090D">
        <w:rPr>
          <w:rFonts w:cstheme="minorHAnsi"/>
          <w:b/>
          <w:bCs/>
          <w:sz w:val="26"/>
          <w:szCs w:val="26"/>
        </w:rPr>
        <w:t xml:space="preserve"> </w:t>
      </w:r>
      <w:r w:rsidR="005550E3">
        <w:rPr>
          <w:rFonts w:cstheme="minorHAnsi"/>
          <w:b/>
          <w:bCs/>
          <w:sz w:val="26"/>
          <w:szCs w:val="26"/>
        </w:rPr>
        <w:t xml:space="preserve">A.Ş. </w:t>
      </w:r>
      <w:r w:rsidR="00EE4554" w:rsidRPr="0044090D">
        <w:rPr>
          <w:rFonts w:cstheme="minorHAnsi"/>
          <w:b/>
          <w:bCs/>
          <w:sz w:val="26"/>
          <w:szCs w:val="26"/>
        </w:rPr>
        <w:t>Asya</w:t>
      </w:r>
      <w:r w:rsidR="00FA3A54">
        <w:rPr>
          <w:rFonts w:cstheme="minorHAnsi"/>
          <w:b/>
          <w:bCs/>
          <w:sz w:val="26"/>
          <w:szCs w:val="26"/>
        </w:rPr>
        <w:t xml:space="preserve">, Rusya ve </w:t>
      </w:r>
      <w:r w:rsidR="004D57DB">
        <w:rPr>
          <w:rFonts w:cstheme="minorHAnsi"/>
          <w:b/>
          <w:bCs/>
          <w:sz w:val="26"/>
          <w:szCs w:val="26"/>
        </w:rPr>
        <w:t>Sahra Altı Afrika Bölges</w:t>
      </w:r>
      <w:r w:rsidR="00506DF4">
        <w:rPr>
          <w:rFonts w:cstheme="minorHAnsi"/>
          <w:b/>
          <w:bCs/>
          <w:sz w:val="26"/>
          <w:szCs w:val="26"/>
        </w:rPr>
        <w:t xml:space="preserve">i </w:t>
      </w:r>
      <w:r w:rsidR="00EE4554" w:rsidRPr="0044090D">
        <w:rPr>
          <w:rFonts w:cstheme="minorHAnsi"/>
          <w:b/>
          <w:bCs/>
          <w:sz w:val="26"/>
          <w:szCs w:val="26"/>
        </w:rPr>
        <w:t>Ticaretten Sorumlu Genel Müdür Yardımcısı (CCO)</w:t>
      </w:r>
      <w:r w:rsidR="00EE4554">
        <w:rPr>
          <w:rFonts w:cstheme="minorHAnsi"/>
          <w:b/>
          <w:bCs/>
          <w:sz w:val="26"/>
          <w:szCs w:val="26"/>
        </w:rPr>
        <w:t xml:space="preserve"> </w:t>
      </w:r>
      <w:r w:rsidR="00F24E43">
        <w:rPr>
          <w:rFonts w:cstheme="minorHAnsi"/>
          <w:b/>
          <w:bCs/>
          <w:sz w:val="26"/>
          <w:szCs w:val="26"/>
        </w:rPr>
        <w:t>olarak</w:t>
      </w:r>
      <w:r w:rsidR="00095D2A">
        <w:rPr>
          <w:rFonts w:cstheme="minorHAnsi"/>
          <w:b/>
          <w:bCs/>
          <w:sz w:val="26"/>
          <w:szCs w:val="26"/>
        </w:rPr>
        <w:t xml:space="preserve"> </w:t>
      </w:r>
      <w:r w:rsidR="00F24E43">
        <w:rPr>
          <w:rFonts w:cstheme="minorHAnsi"/>
          <w:b/>
          <w:bCs/>
          <w:sz w:val="26"/>
          <w:szCs w:val="26"/>
        </w:rPr>
        <w:t>atanırken</w:t>
      </w:r>
      <w:r w:rsidR="00506DF4">
        <w:rPr>
          <w:rFonts w:cstheme="minorHAnsi"/>
          <w:b/>
          <w:bCs/>
          <w:sz w:val="26"/>
          <w:szCs w:val="26"/>
        </w:rPr>
        <w:t>,</w:t>
      </w:r>
      <w:r w:rsidR="00EE4554" w:rsidRPr="006F34CC">
        <w:rPr>
          <w:rFonts w:cstheme="minorHAnsi"/>
          <w:b/>
          <w:bCs/>
          <w:sz w:val="26"/>
          <w:szCs w:val="26"/>
        </w:rPr>
        <w:t xml:space="preserve"> </w:t>
      </w:r>
      <w:r w:rsidR="005550E3">
        <w:rPr>
          <w:rFonts w:cstheme="minorHAnsi"/>
          <w:b/>
          <w:bCs/>
          <w:sz w:val="26"/>
          <w:szCs w:val="26"/>
        </w:rPr>
        <w:t xml:space="preserve">Koç Topluluğu şirketlerinden </w:t>
      </w:r>
      <w:r w:rsidR="006F34CC" w:rsidRPr="006F34CC">
        <w:rPr>
          <w:rFonts w:cstheme="minorHAnsi"/>
          <w:b/>
          <w:bCs/>
          <w:sz w:val="26"/>
          <w:szCs w:val="26"/>
        </w:rPr>
        <w:t>WAT Mobilite &amp; WAT Motor Genel Müdür</w:t>
      </w:r>
      <w:r w:rsidR="006F34CC">
        <w:rPr>
          <w:rFonts w:cstheme="minorHAnsi"/>
          <w:b/>
          <w:bCs/>
          <w:sz w:val="26"/>
          <w:szCs w:val="26"/>
        </w:rPr>
        <w:t xml:space="preserve">ü </w:t>
      </w:r>
      <w:r w:rsidR="00F24E43">
        <w:rPr>
          <w:rFonts w:cstheme="minorHAnsi"/>
          <w:b/>
          <w:bCs/>
          <w:sz w:val="26"/>
          <w:szCs w:val="26"/>
        </w:rPr>
        <w:t xml:space="preserve">olarak görev yapan </w:t>
      </w:r>
      <w:r w:rsidR="006F34CC">
        <w:rPr>
          <w:rFonts w:cstheme="minorHAnsi"/>
          <w:b/>
          <w:bCs/>
          <w:sz w:val="26"/>
          <w:szCs w:val="26"/>
        </w:rPr>
        <w:t xml:space="preserve">Alp Karahasanoğlu ise Arçelik </w:t>
      </w:r>
      <w:r w:rsidR="005550E3">
        <w:rPr>
          <w:rFonts w:cstheme="minorHAnsi"/>
          <w:b/>
          <w:bCs/>
          <w:sz w:val="26"/>
          <w:szCs w:val="26"/>
        </w:rPr>
        <w:t xml:space="preserve">A.Ş. </w:t>
      </w:r>
      <w:r w:rsidR="006F34CC">
        <w:rPr>
          <w:rFonts w:cstheme="minorHAnsi"/>
          <w:b/>
          <w:bCs/>
          <w:sz w:val="26"/>
          <w:szCs w:val="26"/>
        </w:rPr>
        <w:t xml:space="preserve">Satın Alma, Tedarik Zinciri ve Dijitalden Sorumlu Genel Müdür Yardımcısı </w:t>
      </w:r>
      <w:r w:rsidR="00F24E43">
        <w:rPr>
          <w:rFonts w:cstheme="minorHAnsi"/>
          <w:b/>
          <w:bCs/>
          <w:sz w:val="26"/>
          <w:szCs w:val="26"/>
        </w:rPr>
        <w:t>görevine getirildi</w:t>
      </w:r>
      <w:r w:rsidR="006F34CC">
        <w:rPr>
          <w:rFonts w:cstheme="minorHAnsi"/>
          <w:b/>
          <w:bCs/>
          <w:sz w:val="26"/>
          <w:szCs w:val="26"/>
        </w:rPr>
        <w:t>.</w:t>
      </w:r>
      <w:r w:rsidR="00C02DB0">
        <w:rPr>
          <w:rFonts w:cstheme="minorHAnsi"/>
          <w:b/>
          <w:bCs/>
          <w:sz w:val="26"/>
          <w:szCs w:val="26"/>
        </w:rPr>
        <w:t xml:space="preserve"> </w:t>
      </w:r>
      <w:r w:rsidR="00F04F15">
        <w:rPr>
          <w:rFonts w:cstheme="minorHAnsi"/>
          <w:b/>
          <w:bCs/>
          <w:sz w:val="26"/>
          <w:szCs w:val="26"/>
        </w:rPr>
        <w:t>Görev değişiklikleri</w:t>
      </w:r>
      <w:r w:rsidR="00993BEF">
        <w:rPr>
          <w:rFonts w:cstheme="minorHAnsi"/>
          <w:b/>
          <w:bCs/>
          <w:sz w:val="26"/>
          <w:szCs w:val="26"/>
        </w:rPr>
        <w:t xml:space="preserve"> şirketin </w:t>
      </w:r>
      <w:r w:rsidR="00633A20">
        <w:rPr>
          <w:rFonts w:cstheme="minorHAnsi"/>
          <w:b/>
          <w:bCs/>
          <w:sz w:val="26"/>
          <w:szCs w:val="26"/>
        </w:rPr>
        <w:t>O</w:t>
      </w:r>
      <w:r w:rsidR="00993BEF">
        <w:rPr>
          <w:rFonts w:cstheme="minorHAnsi"/>
          <w:b/>
          <w:bCs/>
          <w:sz w:val="26"/>
          <w:szCs w:val="26"/>
        </w:rPr>
        <w:t>lağan</w:t>
      </w:r>
      <w:r w:rsidR="00F04F15">
        <w:rPr>
          <w:rFonts w:cstheme="minorHAnsi"/>
          <w:b/>
          <w:bCs/>
          <w:sz w:val="26"/>
          <w:szCs w:val="26"/>
        </w:rPr>
        <w:t xml:space="preserve"> </w:t>
      </w:r>
      <w:r w:rsidR="00633A20">
        <w:rPr>
          <w:rFonts w:cstheme="minorHAnsi"/>
          <w:b/>
          <w:bCs/>
          <w:sz w:val="26"/>
          <w:szCs w:val="26"/>
        </w:rPr>
        <w:t>G</w:t>
      </w:r>
      <w:r w:rsidR="00993BEF" w:rsidRPr="00993BEF">
        <w:rPr>
          <w:rFonts w:cstheme="minorHAnsi"/>
          <w:b/>
          <w:bCs/>
          <w:sz w:val="26"/>
          <w:szCs w:val="26"/>
        </w:rPr>
        <w:t xml:space="preserve">enel </w:t>
      </w:r>
      <w:r w:rsidR="00633A20">
        <w:rPr>
          <w:rFonts w:cstheme="minorHAnsi"/>
          <w:b/>
          <w:bCs/>
          <w:sz w:val="26"/>
          <w:szCs w:val="26"/>
        </w:rPr>
        <w:t>K</w:t>
      </w:r>
      <w:r w:rsidR="00993BEF" w:rsidRPr="00993BEF">
        <w:rPr>
          <w:rFonts w:cstheme="minorHAnsi"/>
          <w:b/>
          <w:bCs/>
          <w:sz w:val="26"/>
          <w:szCs w:val="26"/>
        </w:rPr>
        <w:t xml:space="preserve">urul </w:t>
      </w:r>
      <w:r w:rsidR="00225184">
        <w:rPr>
          <w:rFonts w:cstheme="minorHAnsi"/>
          <w:b/>
          <w:bCs/>
          <w:sz w:val="26"/>
          <w:szCs w:val="26"/>
        </w:rPr>
        <w:t xml:space="preserve">toplantısı </w:t>
      </w:r>
      <w:r w:rsidR="00633A20">
        <w:rPr>
          <w:rFonts w:cstheme="minorHAnsi"/>
          <w:b/>
          <w:bCs/>
          <w:sz w:val="26"/>
          <w:szCs w:val="26"/>
        </w:rPr>
        <w:t>itibarıyla</w:t>
      </w:r>
      <w:r w:rsidR="00993BEF" w:rsidRPr="00993BEF">
        <w:rPr>
          <w:rFonts w:cstheme="minorHAnsi"/>
          <w:b/>
          <w:bCs/>
          <w:sz w:val="26"/>
          <w:szCs w:val="26"/>
        </w:rPr>
        <w:t xml:space="preserve"> geçerli ol</w:t>
      </w:r>
      <w:r w:rsidR="00993BEF">
        <w:rPr>
          <w:rFonts w:cstheme="minorHAnsi"/>
          <w:b/>
          <w:bCs/>
          <w:sz w:val="26"/>
          <w:szCs w:val="26"/>
        </w:rPr>
        <w:t>acak.</w:t>
      </w:r>
    </w:p>
    <w:p w14:paraId="703B1B15" w14:textId="77777777" w:rsidR="00511C2B" w:rsidRDefault="00511C2B" w:rsidP="00511C2B">
      <w:pPr>
        <w:jc w:val="center"/>
        <w:rPr>
          <w:rFonts w:cstheme="minorHAnsi"/>
          <w:b/>
          <w:bCs/>
          <w:sz w:val="26"/>
          <w:szCs w:val="26"/>
        </w:rPr>
      </w:pPr>
    </w:p>
    <w:p w14:paraId="7595BB85" w14:textId="5F6F01B3" w:rsidR="00877C48" w:rsidRDefault="00511C2B" w:rsidP="00511C2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Lider ev teknolojileri şirketi Arçelik</w:t>
      </w:r>
      <w:r w:rsidR="00877C48">
        <w:rPr>
          <w:sz w:val="24"/>
          <w:szCs w:val="24"/>
        </w:rPr>
        <w:t xml:space="preserve">, </w:t>
      </w:r>
      <w:r w:rsidR="00393F10" w:rsidRPr="00FA6DFB">
        <w:rPr>
          <w:sz w:val="24"/>
          <w:szCs w:val="24"/>
        </w:rPr>
        <w:t xml:space="preserve">Arçelik </w:t>
      </w:r>
      <w:r w:rsidR="00393F10">
        <w:rPr>
          <w:sz w:val="24"/>
          <w:szCs w:val="24"/>
        </w:rPr>
        <w:t>Türkiye</w:t>
      </w:r>
      <w:r w:rsidR="005550E3">
        <w:rPr>
          <w:sz w:val="24"/>
          <w:szCs w:val="24"/>
        </w:rPr>
        <w:t xml:space="preserve"> (Arçelik Pazarlama A.Ş.)</w:t>
      </w:r>
      <w:r w:rsidR="00393F10">
        <w:rPr>
          <w:sz w:val="24"/>
          <w:szCs w:val="24"/>
        </w:rPr>
        <w:t xml:space="preserve"> </w:t>
      </w:r>
      <w:r w:rsidR="00393F10" w:rsidRPr="00FA6DFB">
        <w:rPr>
          <w:sz w:val="24"/>
          <w:szCs w:val="24"/>
        </w:rPr>
        <w:t>Genel Müdürü</w:t>
      </w:r>
      <w:r w:rsidR="00393F10">
        <w:rPr>
          <w:sz w:val="24"/>
          <w:szCs w:val="24"/>
        </w:rPr>
        <w:t xml:space="preserve"> ve </w:t>
      </w:r>
      <w:r w:rsidR="00393F10" w:rsidRPr="00FA6DFB">
        <w:rPr>
          <w:sz w:val="24"/>
          <w:szCs w:val="24"/>
        </w:rPr>
        <w:t xml:space="preserve">Arçelik </w:t>
      </w:r>
      <w:r w:rsidR="005550E3">
        <w:rPr>
          <w:sz w:val="24"/>
          <w:szCs w:val="24"/>
        </w:rPr>
        <w:t xml:space="preserve">A.Ş. </w:t>
      </w:r>
      <w:r w:rsidR="00393F10" w:rsidRPr="00FA6DFB">
        <w:rPr>
          <w:sz w:val="24"/>
          <w:szCs w:val="24"/>
        </w:rPr>
        <w:t xml:space="preserve">Türkiye ve Güney Asya </w:t>
      </w:r>
      <w:r w:rsidR="00393F10">
        <w:rPr>
          <w:sz w:val="24"/>
          <w:szCs w:val="24"/>
        </w:rPr>
        <w:t xml:space="preserve">Ticaretten Sorumlu </w:t>
      </w:r>
      <w:r w:rsidR="00393F10" w:rsidRPr="00FA6DFB">
        <w:rPr>
          <w:sz w:val="24"/>
          <w:szCs w:val="24"/>
        </w:rPr>
        <w:t>Genel Müdür Yardımcısı</w:t>
      </w:r>
      <w:r w:rsidR="00393F10">
        <w:rPr>
          <w:sz w:val="24"/>
          <w:szCs w:val="24"/>
        </w:rPr>
        <w:t xml:space="preserve"> (CCO)</w:t>
      </w:r>
      <w:r w:rsidR="00393F10" w:rsidRPr="00FA6DFB">
        <w:rPr>
          <w:sz w:val="24"/>
          <w:szCs w:val="24"/>
        </w:rPr>
        <w:t xml:space="preserve"> </w:t>
      </w:r>
      <w:r w:rsidR="00393F10">
        <w:rPr>
          <w:sz w:val="24"/>
          <w:szCs w:val="24"/>
        </w:rPr>
        <w:t xml:space="preserve">olarak görev yapan Can Dinçer’in Arçelik CEO’su olarak atanmasının ardından </w:t>
      </w:r>
      <w:r>
        <w:rPr>
          <w:sz w:val="24"/>
          <w:szCs w:val="24"/>
        </w:rPr>
        <w:t xml:space="preserve">üst </w:t>
      </w:r>
      <w:r w:rsidR="00C16E0F">
        <w:rPr>
          <w:sz w:val="24"/>
          <w:szCs w:val="24"/>
        </w:rPr>
        <w:t xml:space="preserve">düzey </w:t>
      </w:r>
      <w:r w:rsidR="00D56163">
        <w:rPr>
          <w:sz w:val="24"/>
          <w:szCs w:val="24"/>
        </w:rPr>
        <w:t>yönetim kadrosunda</w:t>
      </w:r>
      <w:r w:rsidR="00877C48">
        <w:rPr>
          <w:sz w:val="24"/>
          <w:szCs w:val="24"/>
        </w:rPr>
        <w:t xml:space="preserve"> </w:t>
      </w:r>
      <w:r w:rsidR="00393F10">
        <w:rPr>
          <w:sz w:val="24"/>
          <w:szCs w:val="24"/>
        </w:rPr>
        <w:t>önemli</w:t>
      </w:r>
      <w:r w:rsidR="00877C48">
        <w:rPr>
          <w:sz w:val="24"/>
          <w:szCs w:val="24"/>
        </w:rPr>
        <w:t xml:space="preserve"> atamalar gerçekleştirdi.</w:t>
      </w:r>
      <w:r>
        <w:rPr>
          <w:sz w:val="24"/>
          <w:szCs w:val="24"/>
        </w:rPr>
        <w:t xml:space="preserve"> </w:t>
      </w:r>
      <w:r w:rsidR="00600085" w:rsidRPr="00600085">
        <w:rPr>
          <w:sz w:val="24"/>
          <w:szCs w:val="24"/>
        </w:rPr>
        <w:t>30</w:t>
      </w:r>
      <w:r w:rsidR="00DC4819" w:rsidRPr="00600085">
        <w:rPr>
          <w:sz w:val="24"/>
          <w:szCs w:val="24"/>
        </w:rPr>
        <w:t xml:space="preserve"> yıl</w:t>
      </w:r>
      <w:r w:rsidR="00600085">
        <w:rPr>
          <w:sz w:val="24"/>
          <w:szCs w:val="24"/>
        </w:rPr>
        <w:t xml:space="preserve">ı aşkın süredir </w:t>
      </w:r>
      <w:r w:rsidR="00600085">
        <w:rPr>
          <w:rFonts w:eastAsia="Times New Roman"/>
          <w:bCs/>
          <w:color w:val="000000"/>
          <w:sz w:val="24"/>
          <w:szCs w:val="24"/>
          <w:lang w:eastAsia="tr-TR"/>
        </w:rPr>
        <w:t>Arçelik’te</w:t>
      </w:r>
      <w:r>
        <w:rPr>
          <w:rFonts w:eastAsia="Times New Roman"/>
          <w:bCs/>
          <w:color w:val="000000"/>
          <w:sz w:val="24"/>
          <w:szCs w:val="24"/>
          <w:lang w:eastAsia="tr-TR"/>
        </w:rPr>
        <w:t xml:space="preserve"> </w:t>
      </w:r>
      <w:r w:rsidR="00393F10">
        <w:rPr>
          <w:rFonts w:eastAsia="Times New Roman"/>
          <w:bCs/>
          <w:sz w:val="24"/>
          <w:szCs w:val="24"/>
          <w:lang w:eastAsia="tr-TR"/>
        </w:rPr>
        <w:t>farklı</w:t>
      </w:r>
      <w:r w:rsidR="00EC7039" w:rsidRPr="00EC7039">
        <w:rPr>
          <w:rFonts w:eastAsia="Times New Roman"/>
          <w:bCs/>
          <w:sz w:val="24"/>
          <w:szCs w:val="24"/>
          <w:lang w:eastAsia="tr-TR"/>
        </w:rPr>
        <w:t xml:space="preserve"> </w:t>
      </w:r>
      <w:r w:rsidR="00393F10">
        <w:rPr>
          <w:rFonts w:eastAsia="Times New Roman"/>
          <w:bCs/>
          <w:sz w:val="24"/>
          <w:szCs w:val="24"/>
          <w:lang w:eastAsia="tr-TR"/>
        </w:rPr>
        <w:t>alanlarda</w:t>
      </w:r>
      <w:r w:rsidR="00EC7039" w:rsidRPr="00EC7039">
        <w:rPr>
          <w:rFonts w:eastAsia="Times New Roman"/>
          <w:bCs/>
          <w:sz w:val="24"/>
          <w:szCs w:val="24"/>
          <w:lang w:eastAsia="tr-TR"/>
        </w:rPr>
        <w:t xml:space="preserve"> görev yapan</w:t>
      </w:r>
      <w:r w:rsidR="009C6068">
        <w:rPr>
          <w:rFonts w:eastAsia="Times New Roman"/>
          <w:bCs/>
          <w:sz w:val="24"/>
          <w:szCs w:val="24"/>
          <w:lang w:eastAsia="tr-TR"/>
        </w:rPr>
        <w:t xml:space="preserve"> ve </w:t>
      </w:r>
      <w:r w:rsidR="00FC22F5">
        <w:rPr>
          <w:rFonts w:eastAsia="Times New Roman"/>
          <w:bCs/>
          <w:sz w:val="24"/>
          <w:szCs w:val="24"/>
          <w:lang w:eastAsia="tr-TR"/>
        </w:rPr>
        <w:t>2023</w:t>
      </w:r>
      <w:r w:rsidR="009C6068">
        <w:rPr>
          <w:rFonts w:eastAsia="Times New Roman"/>
          <w:bCs/>
          <w:sz w:val="24"/>
          <w:szCs w:val="24"/>
          <w:lang w:eastAsia="tr-TR"/>
        </w:rPr>
        <w:t xml:space="preserve"> yıl</w:t>
      </w:r>
      <w:r w:rsidR="00FC22F5">
        <w:rPr>
          <w:rFonts w:eastAsia="Times New Roman"/>
          <w:bCs/>
          <w:sz w:val="24"/>
          <w:szCs w:val="24"/>
          <w:lang w:eastAsia="tr-TR"/>
        </w:rPr>
        <w:t xml:space="preserve">ından bu yana </w:t>
      </w:r>
      <w:r w:rsidR="00390D70" w:rsidRPr="00390D70">
        <w:rPr>
          <w:rFonts w:eastAsia="Times New Roman"/>
          <w:bCs/>
          <w:sz w:val="24"/>
          <w:szCs w:val="24"/>
          <w:lang w:eastAsia="tr-TR"/>
        </w:rPr>
        <w:t xml:space="preserve">Arçelik </w:t>
      </w:r>
      <w:r w:rsidR="003071C8">
        <w:rPr>
          <w:rFonts w:eastAsia="Times New Roman"/>
          <w:bCs/>
          <w:sz w:val="24"/>
          <w:szCs w:val="24"/>
          <w:lang w:eastAsia="tr-TR"/>
        </w:rPr>
        <w:t xml:space="preserve">A.Ş. </w:t>
      </w:r>
      <w:r w:rsidR="00390D70" w:rsidRPr="00390D70">
        <w:rPr>
          <w:rFonts w:eastAsia="Times New Roman"/>
          <w:bCs/>
          <w:sz w:val="24"/>
          <w:szCs w:val="24"/>
          <w:lang w:eastAsia="tr-TR"/>
        </w:rPr>
        <w:t>Satın Alma, Tedarik Zinciri ve Dijitalden Sorumlu Genel Müdür Yardımcısı olarak görevini sürdüren</w:t>
      </w:r>
      <w:r w:rsidR="00A93BAB">
        <w:rPr>
          <w:rFonts w:eastAsia="Times New Roman"/>
          <w:bCs/>
          <w:sz w:val="24"/>
          <w:szCs w:val="24"/>
          <w:lang w:eastAsia="tr-TR"/>
        </w:rPr>
        <w:t xml:space="preserve"> </w:t>
      </w:r>
      <w:r w:rsidR="00A93BAB" w:rsidRPr="0090018B">
        <w:rPr>
          <w:rFonts w:eastAsia="Times New Roman"/>
          <w:b/>
          <w:sz w:val="24"/>
          <w:szCs w:val="24"/>
          <w:lang w:eastAsia="tr-TR"/>
        </w:rPr>
        <w:t>Cem Kural</w:t>
      </w:r>
      <w:r w:rsidR="00A93BAB">
        <w:rPr>
          <w:rFonts w:eastAsia="Times New Roman"/>
          <w:bCs/>
          <w:sz w:val="24"/>
          <w:szCs w:val="24"/>
          <w:lang w:eastAsia="tr-TR"/>
        </w:rPr>
        <w:t xml:space="preserve">, </w:t>
      </w:r>
      <w:r w:rsidR="00DC4819">
        <w:rPr>
          <w:rFonts w:eastAsia="Times New Roman"/>
          <w:bCs/>
          <w:color w:val="000000"/>
          <w:sz w:val="24"/>
          <w:szCs w:val="24"/>
          <w:lang w:eastAsia="tr-TR"/>
        </w:rPr>
        <w:t xml:space="preserve">Arçelik Türkiye </w:t>
      </w:r>
      <w:r w:rsidR="003071C8">
        <w:rPr>
          <w:rFonts w:eastAsia="Times New Roman"/>
          <w:bCs/>
          <w:color w:val="000000"/>
          <w:sz w:val="24"/>
          <w:szCs w:val="24"/>
          <w:lang w:eastAsia="tr-TR"/>
        </w:rPr>
        <w:t xml:space="preserve">(Arçelik Pazarlama A.Ş.) </w:t>
      </w:r>
      <w:r w:rsidR="00DC4819">
        <w:rPr>
          <w:rFonts w:eastAsia="Times New Roman"/>
          <w:bCs/>
          <w:color w:val="000000"/>
          <w:sz w:val="24"/>
          <w:szCs w:val="24"/>
          <w:lang w:eastAsia="tr-TR"/>
        </w:rPr>
        <w:t xml:space="preserve">Genel Müdürü </w:t>
      </w:r>
      <w:r w:rsidR="00A93BAB">
        <w:rPr>
          <w:rFonts w:eastAsia="Times New Roman"/>
          <w:bCs/>
          <w:color w:val="000000"/>
          <w:sz w:val="24"/>
          <w:szCs w:val="24"/>
          <w:lang w:eastAsia="tr-TR"/>
        </w:rPr>
        <w:t xml:space="preserve">ve </w:t>
      </w:r>
      <w:r w:rsidR="00A93BAB" w:rsidRPr="00A93BAB">
        <w:rPr>
          <w:rFonts w:eastAsia="Times New Roman"/>
          <w:bCs/>
          <w:color w:val="000000"/>
          <w:sz w:val="24"/>
          <w:szCs w:val="24"/>
          <w:lang w:eastAsia="tr-TR"/>
        </w:rPr>
        <w:t xml:space="preserve">Arçelik </w:t>
      </w:r>
      <w:r w:rsidR="003071C8">
        <w:rPr>
          <w:rFonts w:eastAsia="Times New Roman"/>
          <w:bCs/>
          <w:color w:val="000000"/>
          <w:sz w:val="24"/>
          <w:szCs w:val="24"/>
          <w:lang w:eastAsia="tr-TR"/>
        </w:rPr>
        <w:t xml:space="preserve">A.Ş. </w:t>
      </w:r>
      <w:r w:rsidR="00A93BAB" w:rsidRPr="00A93BAB">
        <w:rPr>
          <w:rFonts w:eastAsia="Times New Roman"/>
          <w:bCs/>
          <w:color w:val="000000"/>
          <w:sz w:val="24"/>
          <w:szCs w:val="24"/>
          <w:lang w:eastAsia="tr-TR"/>
        </w:rPr>
        <w:t>Türkiye, Orta Doğu ve Kuzey Afrika (MENA) Bölgesi Ticaretten Sorumlu Genel Müdür Yardımcısı (CCO)</w:t>
      </w:r>
      <w:r w:rsidR="00A93BAB">
        <w:rPr>
          <w:rFonts w:eastAsia="Times New Roman"/>
          <w:bCs/>
          <w:color w:val="000000"/>
          <w:sz w:val="24"/>
          <w:szCs w:val="24"/>
          <w:lang w:eastAsia="tr-TR"/>
        </w:rPr>
        <w:t xml:space="preserve"> </w:t>
      </w:r>
      <w:r w:rsidR="009C6068">
        <w:rPr>
          <w:rFonts w:eastAsia="Times New Roman"/>
          <w:bCs/>
          <w:color w:val="000000"/>
          <w:sz w:val="24"/>
          <w:szCs w:val="24"/>
          <w:lang w:eastAsia="tr-TR"/>
        </w:rPr>
        <w:t>olarak atandı</w:t>
      </w:r>
      <w:r>
        <w:rPr>
          <w:rFonts w:eastAsia="Times New Roman"/>
          <w:bCs/>
          <w:color w:val="000000"/>
          <w:sz w:val="24"/>
          <w:szCs w:val="24"/>
          <w:lang w:eastAsia="tr-TR"/>
        </w:rPr>
        <w:t>.</w:t>
      </w:r>
      <w:r>
        <w:rPr>
          <w:sz w:val="24"/>
          <w:szCs w:val="24"/>
        </w:rPr>
        <w:t xml:space="preserve"> </w:t>
      </w:r>
    </w:p>
    <w:p w14:paraId="1EE3B3C0" w14:textId="77777777" w:rsidR="003B0B6C" w:rsidRDefault="003B0B6C" w:rsidP="000E2EF4">
      <w:pPr>
        <w:spacing w:after="240"/>
        <w:jc w:val="both"/>
        <w:rPr>
          <w:b/>
          <w:bCs/>
          <w:sz w:val="24"/>
          <w:szCs w:val="24"/>
        </w:rPr>
      </w:pPr>
      <w:r w:rsidRPr="003B0B6C">
        <w:rPr>
          <w:b/>
          <w:bCs/>
          <w:sz w:val="24"/>
          <w:szCs w:val="24"/>
        </w:rPr>
        <w:t>Cem Kural, Arçelik’in Türkiye, Orta Doğu ve Kuzey Afrika (MENA) Bölgesi Operasyonlarına Liderlik Edecek</w:t>
      </w:r>
    </w:p>
    <w:p w14:paraId="5CA8A932" w14:textId="383FC7C2" w:rsidR="00C93C25" w:rsidRDefault="000E2EF4" w:rsidP="000E2EF4">
      <w:pPr>
        <w:spacing w:after="240"/>
        <w:jc w:val="both"/>
        <w:rPr>
          <w:sz w:val="24"/>
          <w:szCs w:val="24"/>
        </w:rPr>
      </w:pPr>
      <w:r w:rsidRPr="000E2EF4">
        <w:rPr>
          <w:sz w:val="24"/>
          <w:szCs w:val="24"/>
        </w:rPr>
        <w:t xml:space="preserve">Ortadoğu Teknik Üniversitesi Elektrik-Elektronik Mühendisliği bölümünden mezun olan </w:t>
      </w:r>
      <w:r w:rsidRPr="0090018B">
        <w:rPr>
          <w:b/>
          <w:bCs/>
          <w:sz w:val="24"/>
          <w:szCs w:val="24"/>
        </w:rPr>
        <w:t xml:space="preserve">Cem Kural, </w:t>
      </w:r>
      <w:r w:rsidR="0090018B">
        <w:rPr>
          <w:sz w:val="24"/>
          <w:szCs w:val="24"/>
        </w:rPr>
        <w:t>y</w:t>
      </w:r>
      <w:r w:rsidRPr="0090018B">
        <w:rPr>
          <w:sz w:val="24"/>
          <w:szCs w:val="24"/>
        </w:rPr>
        <w:t>üksek</w:t>
      </w:r>
      <w:r w:rsidRPr="0090018B">
        <w:rPr>
          <w:b/>
          <w:bCs/>
          <w:sz w:val="24"/>
          <w:szCs w:val="24"/>
        </w:rPr>
        <w:t xml:space="preserve"> </w:t>
      </w:r>
      <w:r w:rsidR="0090018B">
        <w:rPr>
          <w:sz w:val="24"/>
          <w:szCs w:val="24"/>
        </w:rPr>
        <w:t>l</w:t>
      </w:r>
      <w:r w:rsidRPr="000E2EF4">
        <w:rPr>
          <w:sz w:val="24"/>
          <w:szCs w:val="24"/>
        </w:rPr>
        <w:t xml:space="preserve">isans eğitimini de Ortadoğu Teknik Üniversitesi Elektrik-Elektronik Mühendisliği bölümünde tamamladı. </w:t>
      </w:r>
      <w:r>
        <w:rPr>
          <w:sz w:val="24"/>
          <w:szCs w:val="24"/>
        </w:rPr>
        <w:t xml:space="preserve"> </w:t>
      </w:r>
      <w:r w:rsidRPr="000E2EF4">
        <w:rPr>
          <w:sz w:val="24"/>
          <w:szCs w:val="24"/>
        </w:rPr>
        <w:t xml:space="preserve">İş hayatına 1992 yılında </w:t>
      </w:r>
      <w:proofErr w:type="spellStart"/>
      <w:r w:rsidRPr="000E2EF4">
        <w:rPr>
          <w:sz w:val="24"/>
          <w:szCs w:val="24"/>
        </w:rPr>
        <w:t>Testaş</w:t>
      </w:r>
      <w:proofErr w:type="spellEnd"/>
      <w:r w:rsidRPr="000E2EF4">
        <w:rPr>
          <w:sz w:val="24"/>
          <w:szCs w:val="24"/>
        </w:rPr>
        <w:t xml:space="preserve"> </w:t>
      </w:r>
      <w:proofErr w:type="spellStart"/>
      <w:r w:rsidRPr="000E2EF4">
        <w:rPr>
          <w:sz w:val="24"/>
          <w:szCs w:val="24"/>
        </w:rPr>
        <w:t>A.Ş.’de</w:t>
      </w:r>
      <w:proofErr w:type="spellEnd"/>
      <w:r w:rsidRPr="000E2EF4">
        <w:rPr>
          <w:sz w:val="24"/>
          <w:szCs w:val="24"/>
        </w:rPr>
        <w:t xml:space="preserve"> Ar-</w:t>
      </w:r>
      <w:proofErr w:type="spellStart"/>
      <w:r>
        <w:rPr>
          <w:sz w:val="24"/>
          <w:szCs w:val="24"/>
        </w:rPr>
        <w:t>g</w:t>
      </w:r>
      <w:r w:rsidRPr="000E2EF4">
        <w:rPr>
          <w:sz w:val="24"/>
          <w:szCs w:val="24"/>
        </w:rPr>
        <w:t>e</w:t>
      </w:r>
      <w:proofErr w:type="spellEnd"/>
      <w:r w:rsidRPr="000E2EF4">
        <w:rPr>
          <w:sz w:val="24"/>
          <w:szCs w:val="24"/>
        </w:rPr>
        <w:t xml:space="preserve"> Mühendisi olarak adım atan </w:t>
      </w:r>
      <w:r w:rsidRPr="00D660A2">
        <w:rPr>
          <w:b/>
          <w:bCs/>
          <w:sz w:val="24"/>
          <w:szCs w:val="24"/>
        </w:rPr>
        <w:t>Cem Kural</w:t>
      </w:r>
      <w:r w:rsidRPr="000E2EF4">
        <w:rPr>
          <w:sz w:val="24"/>
          <w:szCs w:val="24"/>
        </w:rPr>
        <w:t xml:space="preserve"> Arçelik’teki kariyerine 1995 yılında Araştırma Geliştirme Mühendisi olarak başladı. Arçelik’te 30 yıl</w:t>
      </w:r>
      <w:r w:rsidR="00C93C25">
        <w:rPr>
          <w:sz w:val="24"/>
          <w:szCs w:val="24"/>
        </w:rPr>
        <w:t xml:space="preserve">ı aşkın </w:t>
      </w:r>
      <w:r w:rsidRPr="000E2EF4">
        <w:rPr>
          <w:sz w:val="24"/>
          <w:szCs w:val="24"/>
        </w:rPr>
        <w:t xml:space="preserve">kariyeri boyunca çeşitli kademelerde görev yapan </w:t>
      </w:r>
      <w:r w:rsidRPr="0090018B">
        <w:rPr>
          <w:b/>
          <w:bCs/>
          <w:sz w:val="24"/>
          <w:szCs w:val="24"/>
        </w:rPr>
        <w:t>Cem Kural</w:t>
      </w:r>
      <w:r w:rsidRPr="000E2EF4">
        <w:rPr>
          <w:sz w:val="24"/>
          <w:szCs w:val="24"/>
        </w:rPr>
        <w:t xml:space="preserve">, </w:t>
      </w:r>
      <w:r w:rsidRPr="000E2EF4">
        <w:rPr>
          <w:sz w:val="24"/>
          <w:szCs w:val="24"/>
        </w:rPr>
        <w:lastRenderedPageBreak/>
        <w:t>2012</w:t>
      </w:r>
      <w:r>
        <w:rPr>
          <w:sz w:val="24"/>
          <w:szCs w:val="24"/>
        </w:rPr>
        <w:t>–</w:t>
      </w:r>
      <w:r w:rsidRPr="000E2EF4">
        <w:rPr>
          <w:sz w:val="24"/>
          <w:szCs w:val="24"/>
        </w:rPr>
        <w:t xml:space="preserve">2017 arasında Arçelik </w:t>
      </w:r>
      <w:r w:rsidR="00A733C2" w:rsidRPr="00A733C2">
        <w:rPr>
          <w:sz w:val="24"/>
          <w:szCs w:val="24"/>
        </w:rPr>
        <w:t xml:space="preserve">A.Ş. </w:t>
      </w:r>
      <w:r w:rsidRPr="000E2EF4">
        <w:rPr>
          <w:sz w:val="24"/>
          <w:szCs w:val="24"/>
        </w:rPr>
        <w:t>Ar-</w:t>
      </w:r>
      <w:proofErr w:type="spellStart"/>
      <w:r>
        <w:rPr>
          <w:sz w:val="24"/>
          <w:szCs w:val="24"/>
        </w:rPr>
        <w:t>g</w:t>
      </w:r>
      <w:r w:rsidRPr="000E2EF4">
        <w:rPr>
          <w:sz w:val="24"/>
          <w:szCs w:val="24"/>
        </w:rPr>
        <w:t>e</w:t>
      </w:r>
      <w:proofErr w:type="spellEnd"/>
      <w:r w:rsidRPr="000E2EF4">
        <w:rPr>
          <w:sz w:val="24"/>
          <w:szCs w:val="24"/>
        </w:rPr>
        <w:t xml:space="preserve"> Direktörü</w:t>
      </w:r>
      <w:r w:rsidR="00C16F34">
        <w:rPr>
          <w:sz w:val="24"/>
          <w:szCs w:val="24"/>
        </w:rPr>
        <w:t xml:space="preserve">, </w:t>
      </w:r>
      <w:r w:rsidRPr="000E2EF4">
        <w:rPr>
          <w:sz w:val="24"/>
          <w:szCs w:val="24"/>
        </w:rPr>
        <w:t>2018</w:t>
      </w:r>
      <w:r>
        <w:rPr>
          <w:sz w:val="24"/>
          <w:szCs w:val="24"/>
        </w:rPr>
        <w:t>–</w:t>
      </w:r>
      <w:r w:rsidRPr="000E2EF4">
        <w:rPr>
          <w:sz w:val="24"/>
          <w:szCs w:val="24"/>
        </w:rPr>
        <w:t xml:space="preserve">2020 yılları arasında Arçelik </w:t>
      </w:r>
      <w:r w:rsidR="00A733C2" w:rsidRPr="00A733C2">
        <w:rPr>
          <w:sz w:val="24"/>
          <w:szCs w:val="24"/>
        </w:rPr>
        <w:t xml:space="preserve">A.Ş. </w:t>
      </w:r>
      <w:r w:rsidRPr="000E2EF4">
        <w:rPr>
          <w:sz w:val="24"/>
          <w:szCs w:val="24"/>
        </w:rPr>
        <w:t>Temin Ürün Direktörü</w:t>
      </w:r>
      <w:r w:rsidR="00C16F34">
        <w:rPr>
          <w:sz w:val="24"/>
          <w:szCs w:val="24"/>
        </w:rPr>
        <w:t xml:space="preserve">, </w:t>
      </w:r>
      <w:r w:rsidRPr="000E2EF4">
        <w:rPr>
          <w:sz w:val="24"/>
          <w:szCs w:val="24"/>
        </w:rPr>
        <w:t>2021</w:t>
      </w:r>
      <w:r>
        <w:rPr>
          <w:sz w:val="24"/>
          <w:szCs w:val="24"/>
        </w:rPr>
        <w:t>–2023</w:t>
      </w:r>
      <w:r w:rsidRPr="000E2EF4">
        <w:rPr>
          <w:sz w:val="24"/>
          <w:szCs w:val="24"/>
        </w:rPr>
        <w:t xml:space="preserve"> </w:t>
      </w:r>
      <w:r>
        <w:rPr>
          <w:sz w:val="24"/>
          <w:szCs w:val="24"/>
        </w:rPr>
        <w:t>yılları arasında</w:t>
      </w:r>
      <w:r w:rsidR="00C93C25">
        <w:rPr>
          <w:sz w:val="24"/>
          <w:szCs w:val="24"/>
        </w:rPr>
        <w:t xml:space="preserve"> ise</w:t>
      </w:r>
      <w:r w:rsidRPr="000E2EF4">
        <w:rPr>
          <w:sz w:val="24"/>
          <w:szCs w:val="24"/>
        </w:rPr>
        <w:t xml:space="preserve"> Arçelik-LG Genel Müdürlüğü </w:t>
      </w:r>
      <w:r w:rsidR="00C16F34">
        <w:rPr>
          <w:sz w:val="24"/>
          <w:szCs w:val="24"/>
        </w:rPr>
        <w:t xml:space="preserve">olarak çalıştı. </w:t>
      </w:r>
    </w:p>
    <w:p w14:paraId="3AE7C197" w14:textId="28D148DE" w:rsidR="00877C48" w:rsidRDefault="00241127" w:rsidP="000E2EF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2023 yılından bu yana</w:t>
      </w:r>
      <w:r w:rsidR="000B18D9">
        <w:rPr>
          <w:sz w:val="24"/>
          <w:szCs w:val="24"/>
        </w:rPr>
        <w:t xml:space="preserve"> </w:t>
      </w:r>
      <w:r w:rsidR="000E2EF4" w:rsidRPr="000E2EF4">
        <w:rPr>
          <w:sz w:val="24"/>
          <w:szCs w:val="24"/>
        </w:rPr>
        <w:t xml:space="preserve">Arçelik </w:t>
      </w:r>
      <w:r w:rsidR="00A733C2" w:rsidRPr="00A733C2">
        <w:rPr>
          <w:sz w:val="24"/>
          <w:szCs w:val="24"/>
        </w:rPr>
        <w:t xml:space="preserve">A.Ş. </w:t>
      </w:r>
      <w:r w:rsidR="000E2EF4" w:rsidRPr="000E2EF4">
        <w:rPr>
          <w:sz w:val="24"/>
          <w:szCs w:val="24"/>
        </w:rPr>
        <w:t>Satın Alma, Tedarik Zinciri ve Dijitalden Sorumlu Genel Müdür Yardımcısı olarak görevini sürdüren</w:t>
      </w:r>
      <w:r w:rsidR="000B18D9">
        <w:rPr>
          <w:sz w:val="24"/>
          <w:szCs w:val="24"/>
        </w:rPr>
        <w:t xml:space="preserve"> </w:t>
      </w:r>
      <w:r w:rsidR="000B18D9" w:rsidRPr="0090018B">
        <w:rPr>
          <w:b/>
          <w:bCs/>
          <w:sz w:val="24"/>
          <w:szCs w:val="24"/>
        </w:rPr>
        <w:t>Cem Kural</w:t>
      </w:r>
      <w:r w:rsidR="000B18D9">
        <w:rPr>
          <w:sz w:val="24"/>
          <w:szCs w:val="24"/>
        </w:rPr>
        <w:t xml:space="preserve">, </w:t>
      </w:r>
      <w:r w:rsidR="00C16366">
        <w:rPr>
          <w:sz w:val="24"/>
          <w:szCs w:val="24"/>
        </w:rPr>
        <w:t>yeni görevinde Arçelik</w:t>
      </w:r>
      <w:r w:rsidR="00A733C2">
        <w:rPr>
          <w:sz w:val="24"/>
          <w:szCs w:val="24"/>
        </w:rPr>
        <w:t xml:space="preserve"> </w:t>
      </w:r>
      <w:r w:rsidR="00A733C2" w:rsidRPr="00A733C2">
        <w:rPr>
          <w:sz w:val="24"/>
          <w:szCs w:val="24"/>
        </w:rPr>
        <w:t>A.Ş.</w:t>
      </w:r>
      <w:r w:rsidR="00C16366">
        <w:rPr>
          <w:sz w:val="24"/>
          <w:szCs w:val="24"/>
        </w:rPr>
        <w:t>’</w:t>
      </w:r>
      <w:proofErr w:type="spellStart"/>
      <w:r w:rsidR="00A733C2">
        <w:rPr>
          <w:sz w:val="24"/>
          <w:szCs w:val="24"/>
        </w:rPr>
        <w:t>n</w:t>
      </w:r>
      <w:r w:rsidR="00C16366">
        <w:rPr>
          <w:sz w:val="24"/>
          <w:szCs w:val="24"/>
        </w:rPr>
        <w:t>in</w:t>
      </w:r>
      <w:proofErr w:type="spellEnd"/>
      <w:r w:rsidR="00C16366">
        <w:rPr>
          <w:sz w:val="24"/>
          <w:szCs w:val="24"/>
        </w:rPr>
        <w:t xml:space="preserve"> Türkiye</w:t>
      </w:r>
      <w:r w:rsidR="00C93C25">
        <w:rPr>
          <w:sz w:val="24"/>
          <w:szCs w:val="24"/>
        </w:rPr>
        <w:t xml:space="preserve">, </w:t>
      </w:r>
      <w:r w:rsidR="00C16366" w:rsidRPr="00C16366">
        <w:rPr>
          <w:sz w:val="24"/>
          <w:szCs w:val="24"/>
        </w:rPr>
        <w:t>Orta Doğu</w:t>
      </w:r>
      <w:r w:rsidR="00C93C25">
        <w:rPr>
          <w:sz w:val="24"/>
          <w:szCs w:val="24"/>
        </w:rPr>
        <w:t xml:space="preserve"> </w:t>
      </w:r>
      <w:r w:rsidR="00C16366" w:rsidRPr="00C16366">
        <w:rPr>
          <w:sz w:val="24"/>
          <w:szCs w:val="24"/>
        </w:rPr>
        <w:t>ve Kuzey Afrika</w:t>
      </w:r>
      <w:r w:rsidR="00622005">
        <w:rPr>
          <w:sz w:val="24"/>
          <w:szCs w:val="24"/>
        </w:rPr>
        <w:t>’daki</w:t>
      </w:r>
      <w:r w:rsidR="00C16366" w:rsidRPr="00C16366">
        <w:rPr>
          <w:sz w:val="24"/>
          <w:szCs w:val="24"/>
        </w:rPr>
        <w:t xml:space="preserve"> (MENA)</w:t>
      </w:r>
      <w:r w:rsidR="00C16366">
        <w:rPr>
          <w:sz w:val="24"/>
          <w:szCs w:val="24"/>
        </w:rPr>
        <w:t xml:space="preserve"> </w:t>
      </w:r>
      <w:r w:rsidR="00622005" w:rsidRPr="00622005">
        <w:rPr>
          <w:sz w:val="24"/>
          <w:szCs w:val="24"/>
        </w:rPr>
        <w:t>ticari operasyonlarına liderlik ederek şirketin bu pazarlardaki güçlü konumunu ve büyüme ivmesini daha da pekiştirmeye odaklanacak.</w:t>
      </w:r>
    </w:p>
    <w:p w14:paraId="7A526393" w14:textId="5170BF05" w:rsidR="00E1587C" w:rsidRPr="00E1587C" w:rsidRDefault="00E1587C" w:rsidP="00450BE0">
      <w:pPr>
        <w:spacing w:after="240"/>
        <w:jc w:val="both"/>
        <w:rPr>
          <w:b/>
          <w:bCs/>
          <w:sz w:val="24"/>
          <w:szCs w:val="24"/>
        </w:rPr>
      </w:pPr>
      <w:r w:rsidRPr="00E1587C">
        <w:rPr>
          <w:b/>
          <w:bCs/>
          <w:sz w:val="24"/>
          <w:szCs w:val="24"/>
        </w:rPr>
        <w:t xml:space="preserve">Zafer Üstüner, </w:t>
      </w:r>
      <w:r w:rsidR="00EC48C0">
        <w:rPr>
          <w:b/>
          <w:bCs/>
          <w:sz w:val="24"/>
          <w:szCs w:val="24"/>
        </w:rPr>
        <w:t>Arçelik’in</w:t>
      </w:r>
      <w:r w:rsidRPr="00E1587C">
        <w:rPr>
          <w:b/>
          <w:bCs/>
          <w:sz w:val="24"/>
          <w:szCs w:val="24"/>
        </w:rPr>
        <w:t xml:space="preserve"> Asya, Rusya ve Sahra Altı Afrika Bölgesi</w:t>
      </w:r>
      <w:r w:rsidR="00EC48C0">
        <w:rPr>
          <w:b/>
          <w:bCs/>
          <w:sz w:val="24"/>
          <w:szCs w:val="24"/>
        </w:rPr>
        <w:t xml:space="preserve"> Operasyonlarını Yönetecek</w:t>
      </w:r>
    </w:p>
    <w:p w14:paraId="5968B155" w14:textId="348847DA" w:rsidR="0090018B" w:rsidRDefault="0090018B" w:rsidP="00450BE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Şirkette gerçekleşen atamalar kapsamında </w:t>
      </w:r>
      <w:r w:rsidR="00986495">
        <w:rPr>
          <w:sz w:val="24"/>
          <w:szCs w:val="24"/>
        </w:rPr>
        <w:t xml:space="preserve">25 yılı aşkın süredir Arçelik’te </w:t>
      </w:r>
      <w:r w:rsidR="00DB66B8">
        <w:rPr>
          <w:sz w:val="24"/>
          <w:szCs w:val="24"/>
        </w:rPr>
        <w:t>çeşitli görevler üstlenen, 2</w:t>
      </w:r>
      <w:r w:rsidR="002218AA">
        <w:rPr>
          <w:sz w:val="24"/>
          <w:szCs w:val="24"/>
        </w:rPr>
        <w:t>023 yılından bu yana da</w:t>
      </w:r>
      <w:r w:rsidR="00DB66B8">
        <w:rPr>
          <w:sz w:val="24"/>
          <w:szCs w:val="24"/>
        </w:rPr>
        <w:t xml:space="preserve"> </w:t>
      </w:r>
      <w:r w:rsidR="00DB66B8" w:rsidRPr="00DB66B8">
        <w:rPr>
          <w:sz w:val="24"/>
          <w:szCs w:val="24"/>
        </w:rPr>
        <w:t xml:space="preserve">Arçelik Hitachi Home </w:t>
      </w:r>
      <w:proofErr w:type="spellStart"/>
      <w:r w:rsidR="00DB66B8" w:rsidRPr="00DB66B8">
        <w:rPr>
          <w:sz w:val="24"/>
          <w:szCs w:val="24"/>
        </w:rPr>
        <w:t>Appliances</w:t>
      </w:r>
      <w:proofErr w:type="spellEnd"/>
      <w:r w:rsidR="00DB66B8" w:rsidRPr="00DB66B8">
        <w:rPr>
          <w:sz w:val="24"/>
          <w:szCs w:val="24"/>
        </w:rPr>
        <w:t xml:space="preserve"> Genel Müdürü (CEO) ve Arçelik </w:t>
      </w:r>
      <w:r w:rsidR="00A733C2" w:rsidRPr="00A733C2">
        <w:rPr>
          <w:sz w:val="24"/>
          <w:szCs w:val="24"/>
        </w:rPr>
        <w:t>A.Ş.</w:t>
      </w:r>
      <w:r w:rsidR="00A733C2">
        <w:rPr>
          <w:sz w:val="24"/>
          <w:szCs w:val="24"/>
        </w:rPr>
        <w:t xml:space="preserve"> </w:t>
      </w:r>
      <w:r w:rsidR="00DB66B8" w:rsidRPr="00DB66B8">
        <w:rPr>
          <w:sz w:val="24"/>
          <w:szCs w:val="24"/>
        </w:rPr>
        <w:t>Asya Pasifik Bölgesi Ticaretten Sorumlu Genel Müdür Yardımcısı (CCO)</w:t>
      </w:r>
      <w:r>
        <w:rPr>
          <w:sz w:val="24"/>
          <w:szCs w:val="24"/>
        </w:rPr>
        <w:t xml:space="preserve"> olarak görevini sürdüren</w:t>
      </w:r>
      <w:r w:rsidR="00DB66B8" w:rsidRPr="00DB66B8">
        <w:rPr>
          <w:sz w:val="24"/>
          <w:szCs w:val="24"/>
        </w:rPr>
        <w:t xml:space="preserve"> </w:t>
      </w:r>
      <w:r w:rsidR="00DB66B8" w:rsidRPr="0090018B">
        <w:rPr>
          <w:b/>
          <w:bCs/>
          <w:sz w:val="24"/>
          <w:szCs w:val="24"/>
        </w:rPr>
        <w:t>Zafer Üstüner</w:t>
      </w:r>
      <w:r>
        <w:rPr>
          <w:sz w:val="24"/>
          <w:szCs w:val="24"/>
        </w:rPr>
        <w:t xml:space="preserve">, </w:t>
      </w:r>
      <w:r w:rsidR="00DB66B8" w:rsidRPr="00DB66B8">
        <w:rPr>
          <w:sz w:val="24"/>
          <w:szCs w:val="24"/>
        </w:rPr>
        <w:t xml:space="preserve">Arçelik Hitachi Home </w:t>
      </w:r>
      <w:proofErr w:type="spellStart"/>
      <w:r w:rsidR="00DB66B8" w:rsidRPr="00DB66B8">
        <w:rPr>
          <w:sz w:val="24"/>
          <w:szCs w:val="24"/>
        </w:rPr>
        <w:t>Appliances</w:t>
      </w:r>
      <w:proofErr w:type="spellEnd"/>
      <w:r w:rsidR="00DB66B8" w:rsidRPr="00DB66B8">
        <w:rPr>
          <w:sz w:val="24"/>
          <w:szCs w:val="24"/>
        </w:rPr>
        <w:t xml:space="preserve"> Genel Müdürü (CEO) ve Arçelik </w:t>
      </w:r>
      <w:r w:rsidR="00A733C2" w:rsidRPr="00A733C2">
        <w:rPr>
          <w:sz w:val="24"/>
          <w:szCs w:val="24"/>
        </w:rPr>
        <w:t xml:space="preserve">A.Ş. </w:t>
      </w:r>
      <w:r w:rsidR="00DB66B8" w:rsidRPr="00DB66B8">
        <w:rPr>
          <w:sz w:val="24"/>
          <w:szCs w:val="24"/>
        </w:rPr>
        <w:t xml:space="preserve">Asya, Rusya ve Sahra Altı Afrika Bölgesi Ticaretten Sorumlu Genel Müdür Yardımcısı (CCO) </w:t>
      </w:r>
      <w:r w:rsidR="003556A1">
        <w:rPr>
          <w:sz w:val="24"/>
          <w:szCs w:val="24"/>
        </w:rPr>
        <w:t>olarak atandı.</w:t>
      </w:r>
    </w:p>
    <w:p w14:paraId="1CE4ACFE" w14:textId="7D8AB25B" w:rsidR="00450BE0" w:rsidRPr="00450BE0" w:rsidRDefault="00450BE0" w:rsidP="00450BE0">
      <w:pPr>
        <w:spacing w:after="240"/>
        <w:jc w:val="both"/>
        <w:rPr>
          <w:sz w:val="24"/>
          <w:szCs w:val="24"/>
        </w:rPr>
      </w:pPr>
      <w:r w:rsidRPr="00450BE0">
        <w:rPr>
          <w:sz w:val="24"/>
          <w:szCs w:val="24"/>
        </w:rPr>
        <w:t xml:space="preserve">Boğaziçi Üniversitesi Elektronik Mühendisliği ve Matematik bölümlerinden çift anadal lisans derecesi </w:t>
      </w:r>
      <w:r w:rsidR="008A79F0">
        <w:rPr>
          <w:sz w:val="24"/>
          <w:szCs w:val="24"/>
        </w:rPr>
        <w:t xml:space="preserve">ile mezun olan </w:t>
      </w:r>
      <w:r w:rsidR="008A79F0" w:rsidRPr="00D660A2">
        <w:rPr>
          <w:b/>
          <w:bCs/>
          <w:sz w:val="24"/>
          <w:szCs w:val="24"/>
        </w:rPr>
        <w:t>Zafer Üstüner</w:t>
      </w:r>
      <w:r w:rsidR="008A79F0">
        <w:rPr>
          <w:sz w:val="24"/>
          <w:szCs w:val="24"/>
        </w:rPr>
        <w:t>,</w:t>
      </w:r>
      <w:r w:rsidRPr="00450BE0">
        <w:rPr>
          <w:sz w:val="24"/>
          <w:szCs w:val="24"/>
        </w:rPr>
        <w:t xml:space="preserve"> Koç Üniversitesi'nde MBA</w:t>
      </w:r>
      <w:r w:rsidR="000B57E2">
        <w:rPr>
          <w:sz w:val="24"/>
          <w:szCs w:val="24"/>
        </w:rPr>
        <w:t xml:space="preserve"> programını</w:t>
      </w:r>
      <w:r w:rsidR="008B5CD5">
        <w:rPr>
          <w:sz w:val="24"/>
          <w:szCs w:val="24"/>
        </w:rPr>
        <w:t>,</w:t>
      </w:r>
      <w:r w:rsidR="00CA3A53">
        <w:rPr>
          <w:sz w:val="24"/>
          <w:szCs w:val="24"/>
        </w:rPr>
        <w:t xml:space="preserve"> </w:t>
      </w:r>
      <w:r w:rsidRPr="00450BE0">
        <w:rPr>
          <w:sz w:val="24"/>
          <w:szCs w:val="24"/>
        </w:rPr>
        <w:t xml:space="preserve">Harvard Business </w:t>
      </w:r>
      <w:proofErr w:type="spellStart"/>
      <w:r w:rsidRPr="00450BE0">
        <w:rPr>
          <w:sz w:val="24"/>
          <w:szCs w:val="24"/>
        </w:rPr>
        <w:t>School</w:t>
      </w:r>
      <w:r w:rsidR="00561D34">
        <w:rPr>
          <w:sz w:val="24"/>
          <w:szCs w:val="24"/>
        </w:rPr>
        <w:t>’da</w:t>
      </w:r>
      <w:proofErr w:type="spellEnd"/>
      <w:r w:rsidR="00561D34">
        <w:rPr>
          <w:sz w:val="24"/>
          <w:szCs w:val="24"/>
        </w:rPr>
        <w:t xml:space="preserve"> </w:t>
      </w:r>
      <w:r w:rsidRPr="00450BE0">
        <w:rPr>
          <w:sz w:val="24"/>
          <w:szCs w:val="24"/>
        </w:rPr>
        <w:t xml:space="preserve">İleri İşletme </w:t>
      </w:r>
      <w:r w:rsidR="000B57E2">
        <w:rPr>
          <w:sz w:val="24"/>
          <w:szCs w:val="24"/>
        </w:rPr>
        <w:t>p</w:t>
      </w:r>
      <w:r w:rsidRPr="00450BE0">
        <w:rPr>
          <w:sz w:val="24"/>
          <w:szCs w:val="24"/>
        </w:rPr>
        <w:t>rogramı</w:t>
      </w:r>
      <w:r w:rsidR="00CA3A53">
        <w:rPr>
          <w:sz w:val="24"/>
          <w:szCs w:val="24"/>
        </w:rPr>
        <w:t>nı tamamladı</w:t>
      </w:r>
      <w:r w:rsidRPr="00450BE0">
        <w:rPr>
          <w:sz w:val="24"/>
          <w:szCs w:val="24"/>
        </w:rPr>
        <w:t xml:space="preserve">. </w:t>
      </w:r>
      <w:r w:rsidR="008B5CD5">
        <w:rPr>
          <w:sz w:val="24"/>
          <w:szCs w:val="24"/>
        </w:rPr>
        <w:t>Arçelik’teki</w:t>
      </w:r>
      <w:r w:rsidRPr="00450BE0">
        <w:rPr>
          <w:sz w:val="24"/>
          <w:szCs w:val="24"/>
        </w:rPr>
        <w:t xml:space="preserve"> kariyerine 2001</w:t>
      </w:r>
      <w:r w:rsidR="00094F62">
        <w:rPr>
          <w:sz w:val="24"/>
          <w:szCs w:val="24"/>
        </w:rPr>
        <w:t xml:space="preserve"> yılında</w:t>
      </w:r>
      <w:r w:rsidRPr="00450BE0">
        <w:rPr>
          <w:sz w:val="24"/>
          <w:szCs w:val="24"/>
        </w:rPr>
        <w:t xml:space="preserve"> Uluslararası Satış Müdürü olarak </w:t>
      </w:r>
      <w:r w:rsidR="008B5CD5">
        <w:rPr>
          <w:sz w:val="24"/>
          <w:szCs w:val="24"/>
        </w:rPr>
        <w:t xml:space="preserve">başlayan </w:t>
      </w:r>
      <w:r w:rsidR="00A553D9" w:rsidRPr="00A553D9">
        <w:rPr>
          <w:b/>
          <w:bCs/>
          <w:sz w:val="24"/>
          <w:szCs w:val="24"/>
        </w:rPr>
        <w:t xml:space="preserve">Zafer </w:t>
      </w:r>
      <w:r w:rsidR="008B5CD5" w:rsidRPr="00A553D9">
        <w:rPr>
          <w:b/>
          <w:bCs/>
          <w:sz w:val="24"/>
          <w:szCs w:val="24"/>
        </w:rPr>
        <w:t>Üstüner</w:t>
      </w:r>
      <w:r w:rsidR="008B5CD5" w:rsidRPr="00450BE0">
        <w:rPr>
          <w:sz w:val="24"/>
          <w:szCs w:val="24"/>
        </w:rPr>
        <w:t>,</w:t>
      </w:r>
      <w:r w:rsidRPr="00450BE0">
        <w:rPr>
          <w:sz w:val="24"/>
          <w:szCs w:val="24"/>
        </w:rPr>
        <w:t xml:space="preserve"> 2007</w:t>
      </w:r>
      <w:r w:rsidR="00094F62">
        <w:rPr>
          <w:sz w:val="24"/>
          <w:szCs w:val="24"/>
        </w:rPr>
        <w:t xml:space="preserve"> yılında</w:t>
      </w:r>
      <w:r w:rsidRPr="00450BE0">
        <w:rPr>
          <w:sz w:val="24"/>
          <w:szCs w:val="24"/>
        </w:rPr>
        <w:t xml:space="preserve"> Beko Almanya Ülke Müdürü olarak </w:t>
      </w:r>
      <w:r w:rsidR="00094F62">
        <w:rPr>
          <w:sz w:val="24"/>
          <w:szCs w:val="24"/>
        </w:rPr>
        <w:t>atandı</w:t>
      </w:r>
      <w:r w:rsidR="00633A20">
        <w:rPr>
          <w:sz w:val="24"/>
          <w:szCs w:val="24"/>
        </w:rPr>
        <w:t xml:space="preserve"> ve 5 yıl boyunca bu görevini sürdürdü</w:t>
      </w:r>
      <w:r w:rsidRPr="00450BE0">
        <w:rPr>
          <w:sz w:val="24"/>
          <w:szCs w:val="24"/>
        </w:rPr>
        <w:t xml:space="preserve">. 2012-2015 yılları arasında Beko Rusya Ülke Müdürü olarak </w:t>
      </w:r>
      <w:r w:rsidR="000B57E2">
        <w:rPr>
          <w:sz w:val="24"/>
          <w:szCs w:val="24"/>
        </w:rPr>
        <w:t>çalışan</w:t>
      </w:r>
      <w:r w:rsidRPr="00450BE0">
        <w:rPr>
          <w:sz w:val="24"/>
          <w:szCs w:val="24"/>
        </w:rPr>
        <w:t xml:space="preserve"> </w:t>
      </w:r>
      <w:r w:rsidR="00A553D9" w:rsidRPr="00A553D9">
        <w:rPr>
          <w:b/>
          <w:bCs/>
          <w:sz w:val="24"/>
          <w:szCs w:val="24"/>
        </w:rPr>
        <w:t xml:space="preserve">Zafer </w:t>
      </w:r>
      <w:r w:rsidRPr="00A553D9">
        <w:rPr>
          <w:b/>
          <w:bCs/>
          <w:sz w:val="24"/>
          <w:szCs w:val="24"/>
        </w:rPr>
        <w:t>Üstüner</w:t>
      </w:r>
      <w:r w:rsidRPr="00450BE0">
        <w:rPr>
          <w:sz w:val="24"/>
          <w:szCs w:val="24"/>
        </w:rPr>
        <w:t xml:space="preserve">, 2016 yılında Rusya ve BDT Ülkeleri Bölge Direktörü olarak </w:t>
      </w:r>
      <w:r w:rsidR="00633A20">
        <w:rPr>
          <w:sz w:val="24"/>
          <w:szCs w:val="24"/>
        </w:rPr>
        <w:t>atandı</w:t>
      </w:r>
      <w:r w:rsidRPr="00450BE0">
        <w:rPr>
          <w:sz w:val="24"/>
          <w:szCs w:val="24"/>
        </w:rPr>
        <w:t xml:space="preserve">. 2016 yılının sonunda ise Tayland Ülke Müdürlüğü görevinin yanı sıra Avustralya, Yeni Zelanda, Çin, Malezya, Vietnam, Singapur, Endonezya ve Filipinler'den </w:t>
      </w:r>
      <w:r w:rsidR="00561D34">
        <w:rPr>
          <w:sz w:val="24"/>
          <w:szCs w:val="24"/>
        </w:rPr>
        <w:t>S</w:t>
      </w:r>
      <w:r w:rsidRPr="00450BE0">
        <w:rPr>
          <w:sz w:val="24"/>
          <w:szCs w:val="24"/>
        </w:rPr>
        <w:t xml:space="preserve">orumlu Asya-Pasifik Bölge Direktörü görevini </w:t>
      </w:r>
      <w:r w:rsidR="00561D34">
        <w:rPr>
          <w:sz w:val="24"/>
          <w:szCs w:val="24"/>
        </w:rPr>
        <w:t>üstlendi</w:t>
      </w:r>
      <w:r w:rsidRPr="00450BE0">
        <w:rPr>
          <w:sz w:val="24"/>
          <w:szCs w:val="24"/>
        </w:rPr>
        <w:t xml:space="preserve">. 2021 yılında Arçelik ve Hitachi Global Life Solutions ortaklığıyla kurulan Arçelik Hitachi Home </w:t>
      </w:r>
      <w:proofErr w:type="spellStart"/>
      <w:r w:rsidRPr="00450BE0">
        <w:rPr>
          <w:sz w:val="24"/>
          <w:szCs w:val="24"/>
        </w:rPr>
        <w:t>Appliances</w:t>
      </w:r>
      <w:proofErr w:type="spellEnd"/>
      <w:r w:rsidRPr="00450BE0">
        <w:rPr>
          <w:sz w:val="24"/>
          <w:szCs w:val="24"/>
        </w:rPr>
        <w:t xml:space="preserve"> şirketinin CEO</w:t>
      </w:r>
      <w:r w:rsidR="00561D34">
        <w:rPr>
          <w:sz w:val="24"/>
          <w:szCs w:val="24"/>
        </w:rPr>
        <w:t>’</w:t>
      </w:r>
      <w:r w:rsidRPr="00450BE0">
        <w:rPr>
          <w:sz w:val="24"/>
          <w:szCs w:val="24"/>
        </w:rPr>
        <w:t xml:space="preserve">su olarak atanan </w:t>
      </w:r>
      <w:r w:rsidR="00A553D9" w:rsidRPr="00A553D9">
        <w:rPr>
          <w:b/>
          <w:bCs/>
          <w:sz w:val="24"/>
          <w:szCs w:val="24"/>
        </w:rPr>
        <w:t xml:space="preserve">Zafer </w:t>
      </w:r>
      <w:r w:rsidRPr="00A553D9">
        <w:rPr>
          <w:b/>
          <w:bCs/>
          <w:sz w:val="24"/>
          <w:szCs w:val="24"/>
        </w:rPr>
        <w:t>Üstüner</w:t>
      </w:r>
      <w:r w:rsidRPr="00450BE0">
        <w:rPr>
          <w:sz w:val="24"/>
          <w:szCs w:val="24"/>
        </w:rPr>
        <w:t xml:space="preserve">, 2023 yılında Asya-Pasifik </w:t>
      </w:r>
      <w:r w:rsidR="00561D34">
        <w:rPr>
          <w:sz w:val="24"/>
          <w:szCs w:val="24"/>
        </w:rPr>
        <w:t>O</w:t>
      </w:r>
      <w:r w:rsidRPr="00450BE0">
        <w:rPr>
          <w:sz w:val="24"/>
          <w:szCs w:val="24"/>
        </w:rPr>
        <w:t xml:space="preserve">perasyonlarından </w:t>
      </w:r>
      <w:r w:rsidR="00561D34">
        <w:rPr>
          <w:sz w:val="24"/>
          <w:szCs w:val="24"/>
        </w:rPr>
        <w:t>S</w:t>
      </w:r>
      <w:r w:rsidRPr="00450BE0">
        <w:rPr>
          <w:sz w:val="24"/>
          <w:szCs w:val="24"/>
        </w:rPr>
        <w:t xml:space="preserve">orumlu Genel Müdür Yardımcılığına </w:t>
      </w:r>
      <w:r w:rsidR="00561D34">
        <w:rPr>
          <w:sz w:val="24"/>
          <w:szCs w:val="24"/>
        </w:rPr>
        <w:t>getirildi</w:t>
      </w:r>
      <w:r w:rsidRPr="00450BE0">
        <w:rPr>
          <w:sz w:val="24"/>
          <w:szCs w:val="24"/>
        </w:rPr>
        <w:t xml:space="preserve">. </w:t>
      </w:r>
    </w:p>
    <w:p w14:paraId="7033F8ED" w14:textId="709E8C0A" w:rsidR="002B25A5" w:rsidRDefault="00450BE0" w:rsidP="00511C2B">
      <w:pPr>
        <w:spacing w:after="240"/>
        <w:jc w:val="both"/>
        <w:rPr>
          <w:sz w:val="24"/>
          <w:szCs w:val="24"/>
        </w:rPr>
      </w:pPr>
      <w:r w:rsidRPr="00450BE0">
        <w:rPr>
          <w:sz w:val="24"/>
          <w:szCs w:val="24"/>
        </w:rPr>
        <w:t xml:space="preserve">Beyaz eşya ve ev aletleri endüstrisinde 30 yılı aşkın deneyimi bulunan </w:t>
      </w:r>
      <w:r w:rsidR="00A553D9" w:rsidRPr="00A553D9">
        <w:rPr>
          <w:b/>
          <w:bCs/>
          <w:sz w:val="24"/>
          <w:szCs w:val="24"/>
        </w:rPr>
        <w:t xml:space="preserve">Zafer </w:t>
      </w:r>
      <w:r w:rsidRPr="00A553D9">
        <w:rPr>
          <w:b/>
          <w:bCs/>
          <w:sz w:val="24"/>
          <w:szCs w:val="24"/>
        </w:rPr>
        <w:t>Üstüner</w:t>
      </w:r>
      <w:r w:rsidRPr="00450BE0">
        <w:rPr>
          <w:sz w:val="24"/>
          <w:szCs w:val="24"/>
        </w:rPr>
        <w:t xml:space="preserve">; dönüşüm, iş yönetimi, müzakere, pazarlama yönetimi, iş planlaması, tüketici ürünleri ve satış alanlarında </w:t>
      </w:r>
      <w:r w:rsidR="00F74100">
        <w:rPr>
          <w:sz w:val="24"/>
          <w:szCs w:val="24"/>
        </w:rPr>
        <w:t>uzmanlığa sahiptir</w:t>
      </w:r>
      <w:r w:rsidRPr="00450BE0">
        <w:rPr>
          <w:sz w:val="24"/>
          <w:szCs w:val="24"/>
        </w:rPr>
        <w:t>.</w:t>
      </w:r>
      <w:r w:rsidR="00561D34">
        <w:rPr>
          <w:sz w:val="24"/>
          <w:szCs w:val="24"/>
        </w:rPr>
        <w:t xml:space="preserve"> </w:t>
      </w:r>
      <w:r w:rsidR="00561D34" w:rsidRPr="00A553D9">
        <w:rPr>
          <w:b/>
          <w:bCs/>
          <w:sz w:val="24"/>
          <w:szCs w:val="24"/>
        </w:rPr>
        <w:t>Zafer Üstüner</w:t>
      </w:r>
      <w:r w:rsidR="001B59A3">
        <w:rPr>
          <w:sz w:val="24"/>
          <w:szCs w:val="24"/>
        </w:rPr>
        <w:t>,</w:t>
      </w:r>
      <w:r w:rsidR="00561D34">
        <w:rPr>
          <w:sz w:val="24"/>
          <w:szCs w:val="24"/>
        </w:rPr>
        <w:t xml:space="preserve"> </w:t>
      </w:r>
      <w:r w:rsidR="00561D34" w:rsidRPr="00561D34">
        <w:rPr>
          <w:sz w:val="24"/>
          <w:szCs w:val="24"/>
        </w:rPr>
        <w:t xml:space="preserve">Arçelik Hitachi Home </w:t>
      </w:r>
      <w:proofErr w:type="spellStart"/>
      <w:r w:rsidR="00561D34" w:rsidRPr="00561D34">
        <w:rPr>
          <w:sz w:val="24"/>
          <w:szCs w:val="24"/>
        </w:rPr>
        <w:t>Appliances</w:t>
      </w:r>
      <w:proofErr w:type="spellEnd"/>
      <w:r w:rsidR="00561D34" w:rsidRPr="00561D34">
        <w:rPr>
          <w:sz w:val="24"/>
          <w:szCs w:val="24"/>
        </w:rPr>
        <w:t xml:space="preserve"> Genel Müdürü (CEO) ve Arçelik </w:t>
      </w:r>
      <w:r w:rsidR="00A733C2" w:rsidRPr="00A733C2">
        <w:rPr>
          <w:sz w:val="24"/>
          <w:szCs w:val="24"/>
        </w:rPr>
        <w:t xml:space="preserve">A.Ş. </w:t>
      </w:r>
      <w:r w:rsidR="00561D34" w:rsidRPr="00561D34">
        <w:rPr>
          <w:sz w:val="24"/>
          <w:szCs w:val="24"/>
        </w:rPr>
        <w:t>Asya, Rusya ve Sahra Altı Afrika Bölgesi Ticaretten Sorumlu Genel Müdür Yardımcısı (CCO)</w:t>
      </w:r>
      <w:r w:rsidR="00561D34">
        <w:rPr>
          <w:sz w:val="24"/>
          <w:szCs w:val="24"/>
        </w:rPr>
        <w:t xml:space="preserve"> </w:t>
      </w:r>
      <w:r w:rsidR="001B59A3" w:rsidRPr="001B59A3">
        <w:rPr>
          <w:sz w:val="24"/>
          <w:szCs w:val="24"/>
        </w:rPr>
        <w:t xml:space="preserve">olarak </w:t>
      </w:r>
      <w:r w:rsidR="001B59A3">
        <w:rPr>
          <w:sz w:val="24"/>
          <w:szCs w:val="24"/>
        </w:rPr>
        <w:t xml:space="preserve">yeni görevinde </w:t>
      </w:r>
      <w:r w:rsidR="001B59A3" w:rsidRPr="001B59A3">
        <w:rPr>
          <w:sz w:val="24"/>
          <w:szCs w:val="24"/>
        </w:rPr>
        <w:t>şirketin bu bölgelerdeki sürdürülebilir büyüme ve pazar gelişimine liderlik edecek.</w:t>
      </w:r>
    </w:p>
    <w:p w14:paraId="0CA46185" w14:textId="3736C6D2" w:rsidR="007B309C" w:rsidRPr="007B309C" w:rsidRDefault="007B309C" w:rsidP="007B309C">
      <w:pPr>
        <w:spacing w:after="240"/>
        <w:jc w:val="both"/>
        <w:rPr>
          <w:b/>
          <w:bCs/>
          <w:sz w:val="24"/>
          <w:szCs w:val="24"/>
        </w:rPr>
      </w:pPr>
      <w:r w:rsidRPr="007B309C">
        <w:rPr>
          <w:b/>
          <w:bCs/>
          <w:sz w:val="24"/>
          <w:szCs w:val="24"/>
        </w:rPr>
        <w:t>Arçelik</w:t>
      </w:r>
      <w:r>
        <w:rPr>
          <w:b/>
          <w:bCs/>
          <w:sz w:val="24"/>
          <w:szCs w:val="24"/>
        </w:rPr>
        <w:t>’in</w:t>
      </w:r>
      <w:r w:rsidRPr="007B309C">
        <w:rPr>
          <w:b/>
          <w:bCs/>
          <w:sz w:val="24"/>
          <w:szCs w:val="24"/>
        </w:rPr>
        <w:t xml:space="preserve"> Satın Alma, Tedarik Zinciri ve Dijitalden Sorumlu Genel Müdür Yardımcısı </w:t>
      </w:r>
      <w:r w:rsidRPr="00EC48C0">
        <w:rPr>
          <w:b/>
          <w:bCs/>
          <w:sz w:val="24"/>
          <w:szCs w:val="24"/>
        </w:rPr>
        <w:t>Alp Karahasanoğlu</w:t>
      </w:r>
      <w:r>
        <w:rPr>
          <w:b/>
          <w:bCs/>
          <w:sz w:val="24"/>
          <w:szCs w:val="24"/>
        </w:rPr>
        <w:t xml:space="preserve"> Oldu</w:t>
      </w:r>
    </w:p>
    <w:p w14:paraId="52FF83D3" w14:textId="45515C4C" w:rsidR="007B309C" w:rsidRDefault="00475417" w:rsidP="007B309C">
      <w:pPr>
        <w:spacing w:after="240"/>
        <w:jc w:val="both"/>
      </w:pPr>
      <w:r w:rsidRPr="00A553D9">
        <w:rPr>
          <w:b/>
          <w:bCs/>
          <w:sz w:val="24"/>
          <w:szCs w:val="24"/>
        </w:rPr>
        <w:t>Cem Kural</w:t>
      </w:r>
      <w:r>
        <w:rPr>
          <w:sz w:val="24"/>
          <w:szCs w:val="24"/>
        </w:rPr>
        <w:t xml:space="preserve">’ın yeni </w:t>
      </w:r>
      <w:r w:rsidR="006E013A">
        <w:rPr>
          <w:sz w:val="24"/>
          <w:szCs w:val="24"/>
        </w:rPr>
        <w:t xml:space="preserve">görevine atanmasın ardından </w:t>
      </w:r>
      <w:r w:rsidR="003770D2">
        <w:rPr>
          <w:sz w:val="24"/>
          <w:szCs w:val="24"/>
        </w:rPr>
        <w:t xml:space="preserve">30 yılı aşkın süredir Koç Topluluğu bünyesinde çeşitli görevler </w:t>
      </w:r>
      <w:r w:rsidR="00743BF5">
        <w:rPr>
          <w:sz w:val="24"/>
          <w:szCs w:val="24"/>
        </w:rPr>
        <w:t>üstlenen</w:t>
      </w:r>
      <w:r w:rsidR="003770D2">
        <w:rPr>
          <w:sz w:val="24"/>
          <w:szCs w:val="24"/>
        </w:rPr>
        <w:t xml:space="preserve"> ve </w:t>
      </w:r>
      <w:r w:rsidR="00F24544">
        <w:rPr>
          <w:sz w:val="24"/>
          <w:szCs w:val="24"/>
        </w:rPr>
        <w:t xml:space="preserve">yaklaşık 2 yıldır </w:t>
      </w:r>
      <w:r w:rsidR="003071C8">
        <w:rPr>
          <w:sz w:val="24"/>
          <w:szCs w:val="24"/>
        </w:rPr>
        <w:t xml:space="preserve">Koç Topluluğu şirketlerinden </w:t>
      </w:r>
      <w:r w:rsidR="006E013A" w:rsidRPr="006E013A">
        <w:rPr>
          <w:sz w:val="24"/>
          <w:szCs w:val="24"/>
        </w:rPr>
        <w:t xml:space="preserve">WAT Mobilite &amp; WAT Motor Genel Müdürü olarak görev yapan </w:t>
      </w:r>
      <w:r w:rsidR="006E013A" w:rsidRPr="00EC48C0">
        <w:rPr>
          <w:b/>
          <w:bCs/>
          <w:sz w:val="24"/>
          <w:szCs w:val="24"/>
        </w:rPr>
        <w:t>Alp Karahasanoğlu</w:t>
      </w:r>
      <w:r w:rsidR="006E013A" w:rsidRPr="006E013A">
        <w:rPr>
          <w:sz w:val="24"/>
          <w:szCs w:val="24"/>
        </w:rPr>
        <w:t xml:space="preserve"> Arçelik </w:t>
      </w:r>
      <w:r w:rsidR="00A733C2" w:rsidRPr="00A733C2">
        <w:rPr>
          <w:sz w:val="24"/>
          <w:szCs w:val="24"/>
        </w:rPr>
        <w:t xml:space="preserve">A.Ş. </w:t>
      </w:r>
      <w:r w:rsidR="006E013A" w:rsidRPr="006E013A">
        <w:rPr>
          <w:sz w:val="24"/>
          <w:szCs w:val="24"/>
        </w:rPr>
        <w:t xml:space="preserve">Satın Alma, Tedarik Zinciri ve Dijitalden Sorumlu Genel Müdür Yardımcısı </w:t>
      </w:r>
      <w:r w:rsidR="00743BF5">
        <w:rPr>
          <w:sz w:val="24"/>
          <w:szCs w:val="24"/>
        </w:rPr>
        <w:t>olarak atandı</w:t>
      </w:r>
      <w:r w:rsidR="006E013A" w:rsidRPr="006E013A">
        <w:rPr>
          <w:sz w:val="24"/>
          <w:szCs w:val="24"/>
        </w:rPr>
        <w:t>.</w:t>
      </w:r>
      <w:r w:rsidR="007B309C" w:rsidRPr="007B309C">
        <w:t xml:space="preserve"> </w:t>
      </w:r>
    </w:p>
    <w:p w14:paraId="51A17B14" w14:textId="132C4E6C" w:rsidR="00511C2B" w:rsidRDefault="007B309C" w:rsidP="007B309C">
      <w:pPr>
        <w:spacing w:after="240"/>
        <w:jc w:val="both"/>
        <w:rPr>
          <w:sz w:val="24"/>
          <w:szCs w:val="24"/>
        </w:rPr>
      </w:pPr>
      <w:r w:rsidRPr="007B309C">
        <w:rPr>
          <w:sz w:val="24"/>
          <w:szCs w:val="24"/>
        </w:rPr>
        <w:t xml:space="preserve">Orta Doğu Teknik Üniversitesi Makine Mühendisliği bölümünden mezun olan </w:t>
      </w:r>
      <w:r w:rsidR="00F24544" w:rsidRPr="00EC48C0">
        <w:rPr>
          <w:b/>
          <w:bCs/>
          <w:sz w:val="24"/>
          <w:szCs w:val="24"/>
        </w:rPr>
        <w:t>Alp Karahasanoğlu</w:t>
      </w:r>
      <w:r w:rsidRPr="007B309C">
        <w:rPr>
          <w:sz w:val="24"/>
          <w:szCs w:val="24"/>
        </w:rPr>
        <w:t xml:space="preserve">, mezuniyetinin ardından kariyerine Arçelik’te başladı ve </w:t>
      </w:r>
      <w:r w:rsidR="00F24544">
        <w:rPr>
          <w:sz w:val="24"/>
          <w:szCs w:val="24"/>
        </w:rPr>
        <w:t xml:space="preserve">şirket bünyesinde </w:t>
      </w:r>
      <w:r w:rsidRPr="007B309C">
        <w:rPr>
          <w:sz w:val="24"/>
          <w:szCs w:val="24"/>
        </w:rPr>
        <w:t xml:space="preserve">çeşitli pozisyonlarda görev aldı. </w:t>
      </w:r>
      <w:r w:rsidR="00F24544" w:rsidRPr="00EC48C0">
        <w:rPr>
          <w:b/>
          <w:bCs/>
          <w:sz w:val="24"/>
          <w:szCs w:val="24"/>
        </w:rPr>
        <w:t>Alp Karahasanoğlu</w:t>
      </w:r>
      <w:r w:rsidR="00F24544" w:rsidRPr="006E013A">
        <w:rPr>
          <w:sz w:val="24"/>
          <w:szCs w:val="24"/>
        </w:rPr>
        <w:t xml:space="preserve"> </w:t>
      </w:r>
      <w:r w:rsidRPr="007B309C">
        <w:rPr>
          <w:sz w:val="24"/>
          <w:szCs w:val="24"/>
        </w:rPr>
        <w:t>2016</w:t>
      </w:r>
      <w:r w:rsidR="006B66B1">
        <w:rPr>
          <w:sz w:val="24"/>
          <w:szCs w:val="24"/>
        </w:rPr>
        <w:t>–2019 yılları arasında</w:t>
      </w:r>
      <w:r w:rsidRPr="007B309C">
        <w:rPr>
          <w:sz w:val="24"/>
          <w:szCs w:val="24"/>
        </w:rPr>
        <w:t xml:space="preserve"> Kurutucu &amp; Elektrik Motorları Ürün Direktörü, 2019</w:t>
      </w:r>
      <w:r w:rsidR="006B66B1">
        <w:rPr>
          <w:sz w:val="24"/>
          <w:szCs w:val="24"/>
        </w:rPr>
        <w:t>–2021 yılları arasın</w:t>
      </w:r>
      <w:r w:rsidRPr="007B309C">
        <w:rPr>
          <w:sz w:val="24"/>
          <w:szCs w:val="24"/>
        </w:rPr>
        <w:t xml:space="preserve">da Pişirici Cihazlar Ürün Direktörü, </w:t>
      </w:r>
      <w:r w:rsidRPr="007B309C">
        <w:rPr>
          <w:sz w:val="24"/>
          <w:szCs w:val="24"/>
        </w:rPr>
        <w:lastRenderedPageBreak/>
        <w:t>2021</w:t>
      </w:r>
      <w:r w:rsidR="006B66B1">
        <w:rPr>
          <w:sz w:val="24"/>
          <w:szCs w:val="24"/>
        </w:rPr>
        <w:t>–2022 yılları arasında ise</w:t>
      </w:r>
      <w:r w:rsidRPr="007B309C">
        <w:rPr>
          <w:sz w:val="24"/>
          <w:szCs w:val="24"/>
        </w:rPr>
        <w:t xml:space="preserve"> Arçelik </w:t>
      </w:r>
      <w:r w:rsidR="00A733C2" w:rsidRPr="00A733C2">
        <w:rPr>
          <w:sz w:val="24"/>
          <w:szCs w:val="24"/>
        </w:rPr>
        <w:t xml:space="preserve">A.Ş. </w:t>
      </w:r>
      <w:r w:rsidRPr="007B309C">
        <w:rPr>
          <w:sz w:val="24"/>
          <w:szCs w:val="24"/>
        </w:rPr>
        <w:t>Tedarik Zinciri Kıdemli Direktörü olarak görev yaptı. 2022</w:t>
      </w:r>
      <w:r w:rsidR="006B66B1">
        <w:rPr>
          <w:sz w:val="24"/>
          <w:szCs w:val="24"/>
        </w:rPr>
        <w:t>’de</w:t>
      </w:r>
      <w:r w:rsidRPr="007B309C">
        <w:rPr>
          <w:sz w:val="24"/>
          <w:szCs w:val="24"/>
        </w:rPr>
        <w:t xml:space="preserve"> </w:t>
      </w:r>
      <w:r w:rsidR="00F24544">
        <w:rPr>
          <w:sz w:val="24"/>
          <w:szCs w:val="24"/>
        </w:rPr>
        <w:t>Arçelik</w:t>
      </w:r>
      <w:r w:rsidRPr="007B309C">
        <w:rPr>
          <w:sz w:val="24"/>
          <w:szCs w:val="24"/>
        </w:rPr>
        <w:t xml:space="preserve"> </w:t>
      </w:r>
      <w:r w:rsidR="00A733C2" w:rsidRPr="00A733C2">
        <w:rPr>
          <w:sz w:val="24"/>
          <w:szCs w:val="24"/>
        </w:rPr>
        <w:t xml:space="preserve">A.Ş. </w:t>
      </w:r>
      <w:r w:rsidRPr="007B309C">
        <w:rPr>
          <w:sz w:val="24"/>
          <w:szCs w:val="24"/>
        </w:rPr>
        <w:t xml:space="preserve">Satın Alma Kıdemli Direktörü </w:t>
      </w:r>
      <w:r w:rsidR="006B66B1">
        <w:rPr>
          <w:sz w:val="24"/>
          <w:szCs w:val="24"/>
        </w:rPr>
        <w:t>göre</w:t>
      </w:r>
      <w:r w:rsidR="008623C1">
        <w:rPr>
          <w:sz w:val="24"/>
          <w:szCs w:val="24"/>
        </w:rPr>
        <w:t>vini üstlenen</w:t>
      </w:r>
      <w:r w:rsidR="006B66B1">
        <w:rPr>
          <w:sz w:val="24"/>
          <w:szCs w:val="24"/>
        </w:rPr>
        <w:t xml:space="preserve"> </w:t>
      </w:r>
      <w:r w:rsidR="006B66B1" w:rsidRPr="00EC48C0">
        <w:rPr>
          <w:b/>
          <w:bCs/>
          <w:sz w:val="24"/>
          <w:szCs w:val="24"/>
        </w:rPr>
        <w:t>Alp Karahasanoğlu</w:t>
      </w:r>
      <w:r w:rsidRPr="007B309C">
        <w:rPr>
          <w:sz w:val="24"/>
          <w:szCs w:val="24"/>
        </w:rPr>
        <w:t xml:space="preserve">, </w:t>
      </w:r>
      <w:r w:rsidR="0046708A">
        <w:rPr>
          <w:sz w:val="24"/>
          <w:szCs w:val="24"/>
        </w:rPr>
        <w:t xml:space="preserve">2024 yılında </w:t>
      </w:r>
      <w:r w:rsidR="003B450A" w:rsidRPr="003B450A">
        <w:rPr>
          <w:sz w:val="24"/>
          <w:szCs w:val="24"/>
        </w:rPr>
        <w:t xml:space="preserve">Koç Topluluğu bünyesinde faaliyet gösteren </w:t>
      </w:r>
      <w:r w:rsidRPr="007B309C">
        <w:rPr>
          <w:sz w:val="24"/>
          <w:szCs w:val="24"/>
        </w:rPr>
        <w:t>WAT Mobilite &amp; WAT Motor</w:t>
      </w:r>
      <w:r w:rsidR="008623C1">
        <w:rPr>
          <w:sz w:val="24"/>
          <w:szCs w:val="24"/>
        </w:rPr>
        <w:t xml:space="preserve"> şirketinin</w:t>
      </w:r>
      <w:r w:rsidRPr="007B309C">
        <w:rPr>
          <w:sz w:val="24"/>
          <w:szCs w:val="24"/>
        </w:rPr>
        <w:t xml:space="preserve"> Genel Müdürü olarak atandı.</w:t>
      </w:r>
      <w:r w:rsidR="0046708A">
        <w:rPr>
          <w:sz w:val="24"/>
          <w:szCs w:val="24"/>
        </w:rPr>
        <w:t xml:space="preserve"> </w:t>
      </w:r>
      <w:r w:rsidR="007A735D" w:rsidRPr="007A735D">
        <w:rPr>
          <w:b/>
          <w:bCs/>
          <w:sz w:val="24"/>
          <w:szCs w:val="24"/>
        </w:rPr>
        <w:t>Alp Karahasanoğlu</w:t>
      </w:r>
      <w:r w:rsidR="007A735D" w:rsidRPr="007A735D">
        <w:rPr>
          <w:sz w:val="24"/>
          <w:szCs w:val="24"/>
        </w:rPr>
        <w:t xml:space="preserve">, </w:t>
      </w:r>
      <w:r w:rsidR="008623C1">
        <w:rPr>
          <w:sz w:val="24"/>
          <w:szCs w:val="24"/>
        </w:rPr>
        <w:t xml:space="preserve">Arçelik </w:t>
      </w:r>
      <w:r w:rsidR="00A733C2" w:rsidRPr="00A733C2">
        <w:rPr>
          <w:sz w:val="24"/>
          <w:szCs w:val="24"/>
        </w:rPr>
        <w:t xml:space="preserve">A.Ş. </w:t>
      </w:r>
      <w:r w:rsidR="008623C1" w:rsidRPr="008623C1">
        <w:rPr>
          <w:sz w:val="24"/>
          <w:szCs w:val="24"/>
        </w:rPr>
        <w:t xml:space="preserve">Satın Alma, Tedarik Zinciri ve Dijitalden Sorumlu Genel Müdür Yardımcısı </w:t>
      </w:r>
      <w:r w:rsidR="008623C1">
        <w:rPr>
          <w:sz w:val="24"/>
          <w:szCs w:val="24"/>
        </w:rPr>
        <w:t xml:space="preserve">olarak </w:t>
      </w:r>
      <w:r w:rsidR="007A735D" w:rsidRPr="007A735D">
        <w:rPr>
          <w:sz w:val="24"/>
          <w:szCs w:val="24"/>
        </w:rPr>
        <w:t xml:space="preserve">yeni görevinde Arçelik’in küresel satın alma, tedarik zinciri ve dijital dönüşüm süreçlerine liderlik </w:t>
      </w:r>
      <w:r w:rsidR="008623C1">
        <w:rPr>
          <w:sz w:val="24"/>
          <w:szCs w:val="24"/>
        </w:rPr>
        <w:t>edecek;</w:t>
      </w:r>
      <w:r w:rsidR="007A735D" w:rsidRPr="007A735D">
        <w:rPr>
          <w:sz w:val="24"/>
          <w:szCs w:val="24"/>
        </w:rPr>
        <w:t xml:space="preserve"> operasyonel verimlilik, tedarik zinciri dayanıklılığı ve sürdürülebilir büyüme hedeflerinin desteklenmesinden sorumlu olacak.</w:t>
      </w:r>
    </w:p>
    <w:p w14:paraId="6B1DAE5A" w14:textId="41EC07E9" w:rsidR="007A735D" w:rsidRDefault="00225184" w:rsidP="007B30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Cem Kural, </w:t>
      </w:r>
      <w:r w:rsidR="004C46BF">
        <w:rPr>
          <w:sz w:val="24"/>
          <w:szCs w:val="24"/>
        </w:rPr>
        <w:t xml:space="preserve">Zafer Üstüner ve </w:t>
      </w:r>
      <w:r w:rsidR="004C46BF" w:rsidRPr="004C46BF">
        <w:rPr>
          <w:sz w:val="24"/>
          <w:szCs w:val="24"/>
        </w:rPr>
        <w:t>Alp Karahasanoğlu</w:t>
      </w:r>
      <w:r w:rsidR="007A735D" w:rsidRPr="007A735D">
        <w:rPr>
          <w:sz w:val="24"/>
          <w:szCs w:val="24"/>
        </w:rPr>
        <w:t xml:space="preserve"> </w:t>
      </w:r>
      <w:r w:rsidR="004C46BF">
        <w:rPr>
          <w:sz w:val="24"/>
          <w:szCs w:val="24"/>
        </w:rPr>
        <w:t xml:space="preserve">yeni görevlerine </w:t>
      </w:r>
      <w:r w:rsidR="007A735D" w:rsidRPr="007A735D">
        <w:rPr>
          <w:sz w:val="24"/>
          <w:szCs w:val="24"/>
        </w:rPr>
        <w:t xml:space="preserve">şirketin 16 Mart’ta gerçekleşecek Olağan Genel Kurul </w:t>
      </w:r>
      <w:r>
        <w:rPr>
          <w:sz w:val="24"/>
          <w:szCs w:val="24"/>
        </w:rPr>
        <w:t>toplantısı</w:t>
      </w:r>
      <w:r w:rsidR="004C46BF">
        <w:rPr>
          <w:sz w:val="24"/>
          <w:szCs w:val="24"/>
        </w:rPr>
        <w:t>nın ardından başlayacak</w:t>
      </w:r>
      <w:r w:rsidR="007A735D" w:rsidRPr="007A735D">
        <w:rPr>
          <w:sz w:val="24"/>
          <w:szCs w:val="24"/>
        </w:rPr>
        <w:t>.</w:t>
      </w:r>
    </w:p>
    <w:p w14:paraId="3AFB84E2" w14:textId="77777777" w:rsidR="00511C2B" w:rsidRDefault="00511C2B" w:rsidP="00511C2B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6665DA48" w14:textId="77777777" w:rsidR="00710F4B" w:rsidRDefault="00710F4B"/>
    <w:sectPr w:rsidR="00710F4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9A1B" w14:textId="77777777" w:rsidR="00F80B90" w:rsidRDefault="00F80B90" w:rsidP="00DC4819">
      <w:r>
        <w:separator/>
      </w:r>
    </w:p>
  </w:endnote>
  <w:endnote w:type="continuationSeparator" w:id="0">
    <w:p w14:paraId="4347D101" w14:textId="77777777" w:rsidR="00F80B90" w:rsidRDefault="00F80B90" w:rsidP="00DC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ight">
    <w:altName w:val="Times New Roman"/>
    <w:charset w:val="00"/>
    <w:family w:val="auto"/>
    <w:pitch w:val="variable"/>
    <w:sig w:usb0="00000087" w:usb1="00000000" w:usb2="00000000" w:usb3="00000000" w:csb0="00000019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54BA" w14:textId="06611502" w:rsidR="00DC4819" w:rsidRDefault="00DC4819">
    <w:pPr>
      <w:pStyle w:val="AltBilgi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6FB1D6" wp14:editId="1C74A68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440305" cy="345440"/>
              <wp:effectExtent l="0" t="0" r="0" b="0"/>
              <wp:wrapNone/>
              <wp:docPr id="1398783192" name="Text Box 5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0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58EA1" w14:textId="2A4D9A12" w:rsidR="00DC4819" w:rsidRPr="00DC4819" w:rsidRDefault="00DC4819" w:rsidP="00DC481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48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FB1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nsitivity: Internal / Non-Personal Data" style="position:absolute;margin-left:140.95pt;margin-top:0;width:192.1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" filled="f" stroked="f">
              <v:textbox style="mso-fit-shape-to-text:t" inset="0,0,20pt,15pt">
                <w:txbxContent>
                  <w:p w14:paraId="61558EA1" w14:textId="2A4D9A12" w:rsidR="00DC4819" w:rsidRPr="00DC4819" w:rsidRDefault="00DC4819" w:rsidP="00DC481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481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42D5" w14:textId="046D97AC" w:rsidR="00DC4819" w:rsidRDefault="00DC4819">
    <w:pPr>
      <w:pStyle w:val="AltBilgi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605DE0" wp14:editId="39E79A4A">
              <wp:simplePos x="899160" y="1007364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440305" cy="345440"/>
              <wp:effectExtent l="0" t="0" r="0" b="0"/>
              <wp:wrapNone/>
              <wp:docPr id="528594118" name="Text Box 6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0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D3C68" w14:textId="48F32C56" w:rsidR="00DC4819" w:rsidRPr="00DC4819" w:rsidRDefault="00DC4819" w:rsidP="00DC481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48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05D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ensitivity: Internal / Non-Personal Data" style="position:absolute;margin-left:140.95pt;margin-top:0;width:192.15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" filled="f" stroked="f">
              <v:textbox style="mso-fit-shape-to-text:t" inset="0,0,20pt,15pt">
                <w:txbxContent>
                  <w:p w14:paraId="18AD3C68" w14:textId="48F32C56" w:rsidR="00DC4819" w:rsidRPr="00DC4819" w:rsidRDefault="00DC4819" w:rsidP="00DC481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481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384B" w14:textId="0AAFE2C3" w:rsidR="00DC4819" w:rsidRDefault="00DC4819">
    <w:pPr>
      <w:pStyle w:val="AltBilgi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9AFBAE" wp14:editId="64E016B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440305" cy="345440"/>
              <wp:effectExtent l="0" t="0" r="0" b="0"/>
              <wp:wrapNone/>
              <wp:docPr id="809330517" name="Text Box 4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03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22664" w14:textId="73D7976D" w:rsidR="00DC4819" w:rsidRPr="00DC4819" w:rsidRDefault="00DC4819" w:rsidP="00DC481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48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AFB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Sensitivity: Internal / Non-Personal Data" style="position:absolute;margin-left:140.95pt;margin-top:0;width:192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" filled="f" stroked="f">
              <v:textbox style="mso-fit-shape-to-text:t" inset="0,0,20pt,15pt">
                <w:txbxContent>
                  <w:p w14:paraId="1A922664" w14:textId="73D7976D" w:rsidR="00DC4819" w:rsidRPr="00DC4819" w:rsidRDefault="00DC4819" w:rsidP="00DC481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481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A155" w14:textId="77777777" w:rsidR="00F80B90" w:rsidRDefault="00F80B90" w:rsidP="00DC4819">
      <w:r>
        <w:separator/>
      </w:r>
    </w:p>
  </w:footnote>
  <w:footnote w:type="continuationSeparator" w:id="0">
    <w:p w14:paraId="481AA289" w14:textId="77777777" w:rsidR="00F80B90" w:rsidRDefault="00F80B90" w:rsidP="00DC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2B"/>
    <w:rsid w:val="000043EB"/>
    <w:rsid w:val="00007E8A"/>
    <w:rsid w:val="00042883"/>
    <w:rsid w:val="000844DB"/>
    <w:rsid w:val="00094F62"/>
    <w:rsid w:val="00095D2A"/>
    <w:rsid w:val="000B18D9"/>
    <w:rsid w:val="000B57E2"/>
    <w:rsid w:val="000E2EF4"/>
    <w:rsid w:val="00107768"/>
    <w:rsid w:val="001B59A3"/>
    <w:rsid w:val="001E5041"/>
    <w:rsid w:val="00217EFE"/>
    <w:rsid w:val="002218AA"/>
    <w:rsid w:val="00225184"/>
    <w:rsid w:val="002268DF"/>
    <w:rsid w:val="00241127"/>
    <w:rsid w:val="002776B7"/>
    <w:rsid w:val="002B1997"/>
    <w:rsid w:val="002B25A5"/>
    <w:rsid w:val="002E31AC"/>
    <w:rsid w:val="003071C8"/>
    <w:rsid w:val="00327521"/>
    <w:rsid w:val="0033651D"/>
    <w:rsid w:val="003556A1"/>
    <w:rsid w:val="0036627D"/>
    <w:rsid w:val="003770D2"/>
    <w:rsid w:val="00390D70"/>
    <w:rsid w:val="00393F10"/>
    <w:rsid w:val="003B0B6C"/>
    <w:rsid w:val="003B450A"/>
    <w:rsid w:val="00422024"/>
    <w:rsid w:val="0044090D"/>
    <w:rsid w:val="0044760F"/>
    <w:rsid w:val="00450BE0"/>
    <w:rsid w:val="004535A0"/>
    <w:rsid w:val="0046708A"/>
    <w:rsid w:val="00475417"/>
    <w:rsid w:val="004C46BF"/>
    <w:rsid w:val="004D57DB"/>
    <w:rsid w:val="00506DF4"/>
    <w:rsid w:val="00511C2B"/>
    <w:rsid w:val="005550E3"/>
    <w:rsid w:val="00561D34"/>
    <w:rsid w:val="005E3782"/>
    <w:rsid w:val="00600085"/>
    <w:rsid w:val="006024C1"/>
    <w:rsid w:val="00622005"/>
    <w:rsid w:val="00633A20"/>
    <w:rsid w:val="0067132A"/>
    <w:rsid w:val="006B66B1"/>
    <w:rsid w:val="006E013A"/>
    <w:rsid w:val="006F34CC"/>
    <w:rsid w:val="007021BC"/>
    <w:rsid w:val="00710F4B"/>
    <w:rsid w:val="00743BF5"/>
    <w:rsid w:val="00794D1C"/>
    <w:rsid w:val="007A735D"/>
    <w:rsid w:val="007B309C"/>
    <w:rsid w:val="00800FB8"/>
    <w:rsid w:val="008061A1"/>
    <w:rsid w:val="008623C1"/>
    <w:rsid w:val="00877C48"/>
    <w:rsid w:val="008A79F0"/>
    <w:rsid w:val="008B5CD5"/>
    <w:rsid w:val="008F591E"/>
    <w:rsid w:val="0090018B"/>
    <w:rsid w:val="00904F7C"/>
    <w:rsid w:val="00975D66"/>
    <w:rsid w:val="00986495"/>
    <w:rsid w:val="00986850"/>
    <w:rsid w:val="00993BEF"/>
    <w:rsid w:val="009A6E5B"/>
    <w:rsid w:val="009C6068"/>
    <w:rsid w:val="00A0693D"/>
    <w:rsid w:val="00A52ED4"/>
    <w:rsid w:val="00A553D9"/>
    <w:rsid w:val="00A733C2"/>
    <w:rsid w:val="00A93BAB"/>
    <w:rsid w:val="00A97670"/>
    <w:rsid w:val="00B0408B"/>
    <w:rsid w:val="00B36104"/>
    <w:rsid w:val="00B54982"/>
    <w:rsid w:val="00B54E82"/>
    <w:rsid w:val="00B975DC"/>
    <w:rsid w:val="00C02DB0"/>
    <w:rsid w:val="00C05F6F"/>
    <w:rsid w:val="00C16366"/>
    <w:rsid w:val="00C16E0F"/>
    <w:rsid w:val="00C16F34"/>
    <w:rsid w:val="00C62819"/>
    <w:rsid w:val="00C71F7B"/>
    <w:rsid w:val="00C93C25"/>
    <w:rsid w:val="00CA3A53"/>
    <w:rsid w:val="00CA51AC"/>
    <w:rsid w:val="00CF1891"/>
    <w:rsid w:val="00CF2313"/>
    <w:rsid w:val="00CF6107"/>
    <w:rsid w:val="00D03663"/>
    <w:rsid w:val="00D4473A"/>
    <w:rsid w:val="00D44848"/>
    <w:rsid w:val="00D56163"/>
    <w:rsid w:val="00D660A2"/>
    <w:rsid w:val="00DB30BA"/>
    <w:rsid w:val="00DB66B8"/>
    <w:rsid w:val="00DC4819"/>
    <w:rsid w:val="00E1587C"/>
    <w:rsid w:val="00E6732E"/>
    <w:rsid w:val="00EB1FBB"/>
    <w:rsid w:val="00EC48C0"/>
    <w:rsid w:val="00EC7039"/>
    <w:rsid w:val="00EE4554"/>
    <w:rsid w:val="00F04F15"/>
    <w:rsid w:val="00F134BB"/>
    <w:rsid w:val="00F24544"/>
    <w:rsid w:val="00F24E43"/>
    <w:rsid w:val="00F3271E"/>
    <w:rsid w:val="00F3540B"/>
    <w:rsid w:val="00F74100"/>
    <w:rsid w:val="00F80B90"/>
    <w:rsid w:val="00F837C4"/>
    <w:rsid w:val="00FA3A54"/>
    <w:rsid w:val="00FB6FDA"/>
    <w:rsid w:val="00FC22F5"/>
    <w:rsid w:val="00FD06B8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CF8E"/>
  <w15:chartTrackingRefBased/>
  <w15:docId w15:val="{A30A33CB-24BA-43FA-B62B-D6667F58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2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11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1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1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1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1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1C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1C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1C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1C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1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1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1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1C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1C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1C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1C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1C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1C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1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1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11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11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11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11C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1C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11C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1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1C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1C2B"/>
    <w:rPr>
      <w:b/>
      <w:bCs/>
      <w:smallCaps/>
      <w:color w:val="0F4761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DC48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4819"/>
    <w:rPr>
      <w:rFonts w:ascii="Calibri" w:hAnsi="Calibri" w:cs="Calibri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A0693D"/>
    <w:rPr>
      <w:color w:val="467886" w:themeColor="hyperlink"/>
      <w:u w:val="single"/>
    </w:rPr>
  </w:style>
  <w:style w:type="paragraph" w:styleId="Dzeltme">
    <w:name w:val="Revision"/>
    <w:hidden/>
    <w:uiPriority w:val="99"/>
    <w:semiHidden/>
    <w:rsid w:val="00B975DC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5897</Characters>
  <Application>Microsoft Office Word</Application>
  <DocSecurity>0</DocSecurity>
  <Lines>98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Sancar</dc:creator>
  <cp:keywords/>
  <dc:description/>
  <cp:lastModifiedBy>Selim Akan</cp:lastModifiedBy>
  <cp:revision>2</cp:revision>
  <dcterms:created xsi:type="dcterms:W3CDTF">2026-03-06T14:58:00Z</dcterms:created>
  <dcterms:modified xsi:type="dcterms:W3CDTF">2026-03-06T14:58:00Z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303d6755,535fbcd8,1f81b4c6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Sensitivity: Internal / Non-Personal Data</vt:lpwstr>
  </property>
  <property fmtid="{D5CDD505-2E9C-101B-9397-08002B2CF9AE}" pid="5" name="MSIP_Label_0067fe22-5eac-47ec-8e7b-0d161ebb91ad_Enabled">
    <vt:lpwstr>true</vt:lpwstr>
  </property>
  <property fmtid="{D5CDD505-2E9C-101B-9397-08002B2CF9AE}" pid="6" name="MSIP_Label_0067fe22-5eac-47ec-8e7b-0d161ebb91ad_SetDate">
    <vt:lpwstr>2026-02-25T11:39:52Z</vt:lpwstr>
  </property>
  <property fmtid="{D5CDD505-2E9C-101B-9397-08002B2CF9AE}" pid="7" name="MSIP_Label_0067fe22-5eac-47ec-8e7b-0d161ebb91ad_Method">
    <vt:lpwstr>Standard</vt:lpwstr>
  </property>
  <property fmtid="{D5CDD505-2E9C-101B-9397-08002B2CF9AE}" pid="8" name="MSIP_Label_0067fe22-5eac-47ec-8e7b-0d161ebb91ad_Name">
    <vt:lpwstr>Internal_NonPerData</vt:lpwstr>
  </property>
  <property fmtid="{D5CDD505-2E9C-101B-9397-08002B2CF9AE}" pid="9" name="MSIP_Label_0067fe22-5eac-47ec-8e7b-0d161ebb91ad_SiteId">
    <vt:lpwstr>ef5926db-9bdf-4f9f-9066-d8e7f03943f7</vt:lpwstr>
  </property>
  <property fmtid="{D5CDD505-2E9C-101B-9397-08002B2CF9AE}" pid="10" name="MSIP_Label_0067fe22-5eac-47ec-8e7b-0d161ebb91ad_ActionId">
    <vt:lpwstr>c617ee61-075c-49e2-a295-4aa246385a5f</vt:lpwstr>
  </property>
  <property fmtid="{D5CDD505-2E9C-101B-9397-08002B2CF9AE}" pid="11" name="MSIP_Label_0067fe22-5eac-47ec-8e7b-0d161ebb91ad_ContentBits">
    <vt:lpwstr>2</vt:lpwstr>
  </property>
  <property fmtid="{D5CDD505-2E9C-101B-9397-08002B2CF9AE}" pid="12" name="MSIP_Label_0067fe22-5eac-47ec-8e7b-0d161ebb91ad_Tag">
    <vt:lpwstr>10, 3, 0, 1</vt:lpwstr>
  </property>
</Properties>
</file>