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09E3" w:rsidRPr="00117F3D" w:rsidRDefault="00BE09E3" w:rsidP="00EE649D">
      <w:pPr>
        <w:jc w:val="center"/>
        <w:rPr>
          <w:rFonts w:asciiTheme="minorHAnsi" w:hAnsiTheme="minorHAnsi" w:cstheme="minorHAnsi"/>
          <w:b/>
          <w:color w:val="000000"/>
        </w:rPr>
      </w:pPr>
    </w:p>
    <w:p w:rsidR="00412C14" w:rsidRPr="00117F3D" w:rsidRDefault="00412C14" w:rsidP="00412C14">
      <w:pPr>
        <w:pStyle w:val="PlainText"/>
        <w:rPr>
          <w:rFonts w:asciiTheme="minorHAnsi" w:hAnsiTheme="minorHAnsi" w:cstheme="minorHAnsi"/>
        </w:rPr>
      </w:pPr>
    </w:p>
    <w:p w:rsidR="00117F3D" w:rsidRDefault="00412C14" w:rsidP="00412C14">
      <w:pPr>
        <w:pStyle w:val="PlainText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117F3D">
        <w:rPr>
          <w:rFonts w:asciiTheme="minorHAnsi" w:hAnsiTheme="minorHAnsi" w:cstheme="minorHAnsi"/>
          <w:b/>
          <w:sz w:val="48"/>
          <w:szCs w:val="48"/>
        </w:rPr>
        <w:t>ARÇELİK’</w:t>
      </w:r>
      <w:r w:rsidR="00BE09E3" w:rsidRPr="00117F3D">
        <w:rPr>
          <w:rFonts w:asciiTheme="minorHAnsi" w:hAnsiTheme="minorHAnsi" w:cstheme="minorHAnsi"/>
          <w:b/>
          <w:sz w:val="48"/>
          <w:szCs w:val="48"/>
        </w:rPr>
        <w:t xml:space="preserve">İN </w:t>
      </w:r>
      <w:r w:rsidR="00F36A59" w:rsidRPr="00117F3D">
        <w:rPr>
          <w:rFonts w:asciiTheme="minorHAnsi" w:hAnsiTheme="minorHAnsi" w:cstheme="minorHAnsi"/>
          <w:b/>
          <w:sz w:val="48"/>
          <w:szCs w:val="48"/>
        </w:rPr>
        <w:t>ATIK YÖNETİMİ</w:t>
      </w:r>
      <w:r w:rsidR="00BE09E3" w:rsidRPr="00117F3D">
        <w:rPr>
          <w:rFonts w:asciiTheme="minorHAnsi" w:hAnsiTheme="minorHAnsi" w:cstheme="minorHAnsi"/>
          <w:b/>
          <w:sz w:val="48"/>
          <w:szCs w:val="48"/>
        </w:rPr>
        <w:t xml:space="preserve"> </w:t>
      </w:r>
    </w:p>
    <w:p w:rsidR="00412C14" w:rsidRPr="00117F3D" w:rsidRDefault="00BE09E3" w:rsidP="00412C14">
      <w:pPr>
        <w:pStyle w:val="PlainText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117F3D">
        <w:rPr>
          <w:rFonts w:asciiTheme="minorHAnsi" w:hAnsiTheme="minorHAnsi" w:cstheme="minorHAnsi"/>
          <w:b/>
          <w:sz w:val="48"/>
          <w:szCs w:val="48"/>
        </w:rPr>
        <w:t xml:space="preserve">FAALİYETLERİNE </w:t>
      </w:r>
      <w:r w:rsidR="00117F3D">
        <w:rPr>
          <w:rFonts w:asciiTheme="minorHAnsi" w:hAnsiTheme="minorHAnsi" w:cstheme="minorHAnsi"/>
          <w:b/>
          <w:sz w:val="48"/>
          <w:szCs w:val="48"/>
        </w:rPr>
        <w:t xml:space="preserve">BİRİNCİLİK </w:t>
      </w:r>
      <w:r w:rsidR="00F77E28" w:rsidRPr="00117F3D">
        <w:rPr>
          <w:rFonts w:asciiTheme="minorHAnsi" w:hAnsiTheme="minorHAnsi" w:cstheme="minorHAnsi"/>
          <w:b/>
          <w:sz w:val="48"/>
          <w:szCs w:val="48"/>
        </w:rPr>
        <w:t>ÖDÜL</w:t>
      </w:r>
      <w:r w:rsidR="00117F3D">
        <w:rPr>
          <w:rFonts w:asciiTheme="minorHAnsi" w:hAnsiTheme="minorHAnsi" w:cstheme="minorHAnsi"/>
          <w:b/>
          <w:sz w:val="48"/>
          <w:szCs w:val="48"/>
        </w:rPr>
        <w:t>Ü</w:t>
      </w:r>
    </w:p>
    <w:p w:rsidR="00412C14" w:rsidRPr="00117F3D" w:rsidRDefault="00412C14" w:rsidP="00412C14">
      <w:pPr>
        <w:pStyle w:val="PlainText"/>
        <w:rPr>
          <w:rFonts w:asciiTheme="minorHAnsi" w:hAnsiTheme="minorHAnsi" w:cstheme="minorHAnsi"/>
        </w:rPr>
      </w:pPr>
    </w:p>
    <w:p w:rsidR="00BE09E3" w:rsidRPr="00117F3D" w:rsidRDefault="00BE09E3" w:rsidP="00117F3D">
      <w:pPr>
        <w:pStyle w:val="PlainText"/>
        <w:jc w:val="center"/>
        <w:rPr>
          <w:rFonts w:asciiTheme="minorHAnsi" w:hAnsiTheme="minorHAnsi" w:cstheme="minorHAnsi"/>
          <w:i/>
          <w:sz w:val="32"/>
          <w:szCs w:val="32"/>
        </w:rPr>
      </w:pPr>
      <w:r w:rsidRPr="00117F3D">
        <w:rPr>
          <w:rFonts w:asciiTheme="minorHAnsi" w:hAnsiTheme="minorHAnsi" w:cstheme="minorHAnsi"/>
          <w:i/>
          <w:sz w:val="32"/>
          <w:szCs w:val="32"/>
        </w:rPr>
        <w:t xml:space="preserve">‘Dünyaya Saygılı, Dünyada Saygın’ vizyonu doğrultusunda, küresel varlığını güçlendirmeye, </w:t>
      </w:r>
      <w:r w:rsidR="00117F3D" w:rsidRPr="00117F3D">
        <w:rPr>
          <w:rFonts w:asciiTheme="minorHAnsi" w:hAnsiTheme="minorHAnsi" w:cstheme="minorHAnsi"/>
          <w:i/>
          <w:sz w:val="32"/>
          <w:szCs w:val="32"/>
        </w:rPr>
        <w:t>kaynakları</w:t>
      </w:r>
      <w:r w:rsidRPr="00117F3D">
        <w:rPr>
          <w:rFonts w:asciiTheme="minorHAnsi" w:hAnsiTheme="minorHAnsi" w:cstheme="minorHAnsi"/>
          <w:i/>
          <w:sz w:val="32"/>
          <w:szCs w:val="32"/>
        </w:rPr>
        <w:t xml:space="preserve"> en verimli şekilde kullanarak çevreye uyumlu yenilikçi teknolojiler gerçekleştirmeye devam eden Arçelik A.Ş</w:t>
      </w:r>
      <w:proofErr w:type="gramStart"/>
      <w:r w:rsidRPr="00117F3D">
        <w:rPr>
          <w:rFonts w:asciiTheme="minorHAnsi" w:hAnsiTheme="minorHAnsi" w:cstheme="minorHAnsi"/>
          <w:i/>
          <w:sz w:val="32"/>
          <w:szCs w:val="32"/>
        </w:rPr>
        <w:t>.,</w:t>
      </w:r>
      <w:proofErr w:type="gramEnd"/>
      <w:r w:rsidRPr="00117F3D">
        <w:rPr>
          <w:rFonts w:asciiTheme="minorHAnsi" w:hAnsiTheme="minorHAnsi" w:cstheme="minorHAnsi"/>
          <w:i/>
          <w:sz w:val="32"/>
          <w:szCs w:val="32"/>
        </w:rPr>
        <w:t xml:space="preserve"> 2016 yılında atık elektrikli ve elektronik eşyaların toplanması konusunda sağladığı katkı ile</w:t>
      </w:r>
      <w:r w:rsidR="00117F3D" w:rsidRPr="00117F3D">
        <w:rPr>
          <w:rFonts w:asciiTheme="minorHAnsi" w:hAnsiTheme="minorHAnsi" w:cstheme="minorHAnsi"/>
          <w:i/>
          <w:sz w:val="32"/>
          <w:szCs w:val="32"/>
        </w:rPr>
        <w:t>,</w:t>
      </w:r>
      <w:r w:rsidR="00E7680C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117F3D">
        <w:rPr>
          <w:rFonts w:asciiTheme="minorHAnsi" w:hAnsiTheme="minorHAnsi" w:cstheme="minorHAnsi"/>
          <w:i/>
          <w:sz w:val="32"/>
          <w:szCs w:val="32"/>
        </w:rPr>
        <w:t xml:space="preserve">T.C </w:t>
      </w:r>
      <w:r w:rsidRPr="00912D5D">
        <w:rPr>
          <w:rFonts w:asciiTheme="minorHAnsi" w:hAnsiTheme="minorHAnsi" w:cstheme="minorHAnsi"/>
          <w:i/>
          <w:sz w:val="32"/>
          <w:szCs w:val="32"/>
        </w:rPr>
        <w:t>Çevre ve Şehircilik Bakanlığı tarafından</w:t>
      </w:r>
      <w:r w:rsidR="00E7680C" w:rsidRPr="00912D5D">
        <w:rPr>
          <w:rFonts w:asciiTheme="minorHAnsi" w:hAnsiTheme="minorHAnsi" w:cstheme="minorHAnsi"/>
          <w:i/>
          <w:sz w:val="32"/>
          <w:szCs w:val="32"/>
        </w:rPr>
        <w:t xml:space="preserve"> ilk kez hayata geçirilen ödül töreninden,</w:t>
      </w:r>
      <w:r w:rsidRPr="00912D5D">
        <w:rPr>
          <w:rFonts w:asciiTheme="minorHAnsi" w:hAnsiTheme="minorHAnsi" w:cstheme="minorHAnsi"/>
          <w:i/>
          <w:sz w:val="32"/>
          <w:szCs w:val="32"/>
        </w:rPr>
        <w:t xml:space="preserve"> birincilik ödülü</w:t>
      </w:r>
      <w:r w:rsidR="00E7680C" w:rsidRPr="00912D5D">
        <w:rPr>
          <w:rFonts w:asciiTheme="minorHAnsi" w:hAnsiTheme="minorHAnsi" w:cstheme="minorHAnsi"/>
          <w:i/>
          <w:sz w:val="32"/>
          <w:szCs w:val="32"/>
        </w:rPr>
        <w:t xml:space="preserve"> ile döndü.</w:t>
      </w:r>
    </w:p>
    <w:p w:rsidR="00BE09E3" w:rsidRPr="00117F3D" w:rsidRDefault="00BE09E3" w:rsidP="00412C14">
      <w:pPr>
        <w:pStyle w:val="PlainText"/>
        <w:jc w:val="center"/>
        <w:rPr>
          <w:rFonts w:asciiTheme="minorHAnsi" w:hAnsiTheme="minorHAnsi" w:cstheme="minorHAnsi"/>
          <w:i/>
          <w:sz w:val="36"/>
          <w:szCs w:val="36"/>
        </w:rPr>
      </w:pPr>
    </w:p>
    <w:p w:rsidR="00117F3D" w:rsidRDefault="00F77E28" w:rsidP="00F36A59">
      <w:pPr>
        <w:pStyle w:val="PlainText"/>
        <w:jc w:val="both"/>
        <w:rPr>
          <w:rFonts w:asciiTheme="minorHAnsi" w:hAnsiTheme="minorHAnsi" w:cstheme="minorHAnsi"/>
          <w:szCs w:val="36"/>
        </w:rPr>
      </w:pPr>
      <w:r w:rsidRPr="00117F3D">
        <w:rPr>
          <w:rFonts w:asciiTheme="minorHAnsi" w:hAnsiTheme="minorHAnsi" w:cstheme="minorHAnsi"/>
          <w:szCs w:val="36"/>
        </w:rPr>
        <w:t>Tüm iş süreçlerinde sürdürülebilirliği ve verimliliği odağına alarak, geliştirdiği enerji tasarruflu ürünlerle dünyanın geleceğine katkıda bulunmayı hedefleyen Arçelik A.Ş</w:t>
      </w:r>
      <w:r w:rsidR="00117F3D">
        <w:rPr>
          <w:rFonts w:asciiTheme="minorHAnsi" w:hAnsiTheme="minorHAnsi" w:cstheme="minorHAnsi"/>
          <w:szCs w:val="36"/>
        </w:rPr>
        <w:t>.</w:t>
      </w:r>
      <w:r w:rsidRPr="00117F3D">
        <w:rPr>
          <w:rFonts w:asciiTheme="minorHAnsi" w:hAnsiTheme="minorHAnsi" w:cstheme="minorHAnsi"/>
          <w:szCs w:val="36"/>
        </w:rPr>
        <w:t>’</w:t>
      </w:r>
      <w:proofErr w:type="spellStart"/>
      <w:r w:rsidRPr="00117F3D">
        <w:rPr>
          <w:rFonts w:asciiTheme="minorHAnsi" w:hAnsiTheme="minorHAnsi" w:cstheme="minorHAnsi"/>
          <w:szCs w:val="36"/>
        </w:rPr>
        <w:t>nin</w:t>
      </w:r>
      <w:proofErr w:type="spellEnd"/>
      <w:r w:rsidRPr="00117F3D">
        <w:rPr>
          <w:rFonts w:asciiTheme="minorHAnsi" w:hAnsiTheme="minorHAnsi" w:cstheme="minorHAnsi"/>
          <w:szCs w:val="36"/>
        </w:rPr>
        <w:t xml:space="preserve"> bu </w:t>
      </w:r>
      <w:proofErr w:type="gramStart"/>
      <w:r w:rsidRPr="00117F3D">
        <w:rPr>
          <w:rFonts w:asciiTheme="minorHAnsi" w:hAnsiTheme="minorHAnsi" w:cstheme="minorHAnsi"/>
          <w:szCs w:val="36"/>
        </w:rPr>
        <w:t>vizyon</w:t>
      </w:r>
      <w:proofErr w:type="gramEnd"/>
      <w:r w:rsidRPr="00117F3D">
        <w:rPr>
          <w:rFonts w:asciiTheme="minorHAnsi" w:hAnsiTheme="minorHAnsi" w:cstheme="minorHAnsi"/>
          <w:szCs w:val="36"/>
        </w:rPr>
        <w:t xml:space="preserve"> doğrultusunda attığı adımlar takdir görmeye devam ediyor. </w:t>
      </w:r>
    </w:p>
    <w:p w:rsidR="00E7680C" w:rsidRDefault="00E7680C" w:rsidP="00F36A59">
      <w:pPr>
        <w:pStyle w:val="PlainText"/>
        <w:jc w:val="both"/>
        <w:rPr>
          <w:rFonts w:asciiTheme="minorHAnsi" w:hAnsiTheme="minorHAnsi" w:cstheme="minorHAnsi"/>
          <w:szCs w:val="36"/>
        </w:rPr>
      </w:pPr>
    </w:p>
    <w:p w:rsidR="00F77E28" w:rsidRPr="00117F3D" w:rsidRDefault="00F77E28" w:rsidP="00F36A59">
      <w:pPr>
        <w:pStyle w:val="PlainText"/>
        <w:jc w:val="both"/>
        <w:rPr>
          <w:rFonts w:asciiTheme="minorHAnsi" w:hAnsiTheme="minorHAnsi" w:cstheme="minorHAnsi"/>
          <w:szCs w:val="36"/>
        </w:rPr>
      </w:pPr>
      <w:r w:rsidRPr="00117F3D">
        <w:rPr>
          <w:rFonts w:asciiTheme="minorHAnsi" w:hAnsiTheme="minorHAnsi" w:cstheme="minorHAnsi"/>
          <w:szCs w:val="36"/>
        </w:rPr>
        <w:t>2016 yılında 265 enerji verimliliği projesi gerçekleştiren ve bu sayede 24 MW gücünde bir güneş santralinin yıllık elektrik üretimi kadar tasarruf sağlayan şirketin atık yönetimi alanındaki faaliyetleri</w:t>
      </w:r>
      <w:r w:rsidR="004127DD" w:rsidRPr="00117F3D">
        <w:rPr>
          <w:rFonts w:asciiTheme="minorHAnsi" w:hAnsiTheme="minorHAnsi" w:cstheme="minorHAnsi"/>
          <w:szCs w:val="36"/>
        </w:rPr>
        <w:t xml:space="preserve"> de</w:t>
      </w:r>
      <w:r w:rsidRPr="00117F3D">
        <w:rPr>
          <w:rFonts w:asciiTheme="minorHAnsi" w:hAnsiTheme="minorHAnsi" w:cstheme="minorHAnsi"/>
          <w:szCs w:val="36"/>
        </w:rPr>
        <w:t xml:space="preserve"> Çevre ve Şehircilik Bakanlığı tarafından ödüllendirildi. </w:t>
      </w:r>
      <w:r w:rsidR="00E7680C">
        <w:rPr>
          <w:rFonts w:asciiTheme="minorHAnsi" w:hAnsiTheme="minorHAnsi" w:cstheme="minorHAnsi"/>
          <w:szCs w:val="36"/>
        </w:rPr>
        <w:t xml:space="preserve"> </w:t>
      </w:r>
    </w:p>
    <w:p w:rsidR="00E7680C" w:rsidRDefault="00E7680C" w:rsidP="00F36A59">
      <w:pPr>
        <w:pStyle w:val="PlainText"/>
        <w:jc w:val="both"/>
        <w:rPr>
          <w:rFonts w:asciiTheme="minorHAnsi" w:hAnsiTheme="minorHAnsi" w:cstheme="minorHAnsi"/>
          <w:szCs w:val="36"/>
        </w:rPr>
      </w:pPr>
    </w:p>
    <w:p w:rsidR="00E7680C" w:rsidRPr="00912D5D" w:rsidRDefault="00F77E28" w:rsidP="00F36A59">
      <w:pPr>
        <w:pStyle w:val="PlainText"/>
        <w:jc w:val="both"/>
        <w:rPr>
          <w:rFonts w:asciiTheme="minorHAnsi" w:hAnsiTheme="minorHAnsi" w:cstheme="minorHAnsi"/>
          <w:szCs w:val="36"/>
        </w:rPr>
      </w:pPr>
      <w:r w:rsidRPr="00117F3D">
        <w:rPr>
          <w:rFonts w:asciiTheme="minorHAnsi" w:hAnsiTheme="minorHAnsi" w:cstheme="minorHAnsi"/>
          <w:szCs w:val="36"/>
        </w:rPr>
        <w:t xml:space="preserve">T.C Çevre ve Şehircilik Bakanlığı Çevre </w:t>
      </w:r>
      <w:r w:rsidRPr="00912D5D">
        <w:rPr>
          <w:rFonts w:asciiTheme="minorHAnsi" w:hAnsiTheme="minorHAnsi" w:cstheme="minorHAnsi"/>
          <w:szCs w:val="36"/>
        </w:rPr>
        <w:t>Yönetimi Genel Müdürlüğü’nün öncülüğünde 5. kez düzenlenen 2017 Yılı Atık Yönetimi Sempozyumu’nda</w:t>
      </w:r>
      <w:r w:rsidR="00E7680C" w:rsidRPr="00912D5D">
        <w:rPr>
          <w:rFonts w:asciiTheme="minorHAnsi" w:hAnsiTheme="minorHAnsi" w:cstheme="minorHAnsi"/>
          <w:szCs w:val="36"/>
        </w:rPr>
        <w:t>,</w:t>
      </w:r>
      <w:r w:rsidRPr="00912D5D">
        <w:rPr>
          <w:rFonts w:asciiTheme="minorHAnsi" w:hAnsiTheme="minorHAnsi" w:cstheme="minorHAnsi"/>
          <w:szCs w:val="36"/>
        </w:rPr>
        <w:t xml:space="preserve"> </w:t>
      </w:r>
      <w:r w:rsidR="00E7680C" w:rsidRPr="00912D5D">
        <w:rPr>
          <w:rFonts w:asciiTheme="minorHAnsi" w:hAnsiTheme="minorHAnsi" w:cstheme="minorHAnsi"/>
          <w:szCs w:val="36"/>
        </w:rPr>
        <w:t>bu yıl ilk kez, başarılı firmalar ödüllendiriliyor.</w:t>
      </w:r>
    </w:p>
    <w:p w:rsidR="00E7680C" w:rsidRPr="00912D5D" w:rsidRDefault="00E7680C" w:rsidP="00F36A59">
      <w:pPr>
        <w:pStyle w:val="PlainText"/>
        <w:jc w:val="both"/>
        <w:rPr>
          <w:rFonts w:asciiTheme="minorHAnsi" w:hAnsiTheme="minorHAnsi" w:cstheme="minorHAnsi"/>
          <w:szCs w:val="36"/>
        </w:rPr>
      </w:pPr>
    </w:p>
    <w:p w:rsidR="00F77E28" w:rsidRPr="00912D5D" w:rsidRDefault="00E7680C" w:rsidP="00F36A59">
      <w:pPr>
        <w:pStyle w:val="PlainText"/>
        <w:jc w:val="both"/>
        <w:rPr>
          <w:rFonts w:asciiTheme="minorHAnsi" w:hAnsiTheme="minorHAnsi" w:cstheme="minorHAnsi"/>
        </w:rPr>
      </w:pPr>
      <w:r w:rsidRPr="00912D5D">
        <w:rPr>
          <w:rFonts w:asciiTheme="minorHAnsi" w:hAnsiTheme="minorHAnsi" w:cstheme="minorHAnsi"/>
          <w:szCs w:val="36"/>
        </w:rPr>
        <w:t>Arçelik A.Ş</w:t>
      </w:r>
      <w:proofErr w:type="gramStart"/>
      <w:r w:rsidRPr="00912D5D">
        <w:rPr>
          <w:rFonts w:asciiTheme="minorHAnsi" w:hAnsiTheme="minorHAnsi" w:cstheme="minorHAnsi"/>
          <w:szCs w:val="36"/>
        </w:rPr>
        <w:t>.,</w:t>
      </w:r>
      <w:proofErr w:type="gramEnd"/>
      <w:r w:rsidRPr="00912D5D">
        <w:rPr>
          <w:rFonts w:asciiTheme="minorHAnsi" w:hAnsiTheme="minorHAnsi" w:cstheme="minorHAnsi"/>
          <w:szCs w:val="36"/>
        </w:rPr>
        <w:t xml:space="preserve"> </w:t>
      </w:r>
      <w:r w:rsidR="00F77E28" w:rsidRPr="00912D5D">
        <w:rPr>
          <w:rFonts w:asciiTheme="minorHAnsi" w:hAnsiTheme="minorHAnsi" w:cstheme="minorHAnsi"/>
          <w:szCs w:val="36"/>
        </w:rPr>
        <w:t>atık yönetimi hedeflerine yönelik başarılı uygulamaları, atık elektrikli ve elektronik eşyaların toplanması konusunda sağlamış olduğu katkı ve bu alandaki başarısından ötürü</w:t>
      </w:r>
      <w:r w:rsidRPr="00912D5D">
        <w:rPr>
          <w:rFonts w:asciiTheme="minorHAnsi" w:hAnsiTheme="minorHAnsi" w:cstheme="minorHAnsi"/>
          <w:szCs w:val="36"/>
        </w:rPr>
        <w:t xml:space="preserve"> birincilik ödülüne layık görüldü. </w:t>
      </w:r>
      <w:r w:rsidR="00F77E28" w:rsidRPr="00912D5D">
        <w:rPr>
          <w:rFonts w:asciiTheme="minorHAnsi" w:hAnsiTheme="minorHAnsi" w:cstheme="minorHAnsi"/>
        </w:rPr>
        <w:t xml:space="preserve">Arçelik A.Ş. adına ödülü Arçelik A.Ş. Sürdürülebilirlik ve Resmi İlişkiler Direktörü Fatih Özkadı, </w:t>
      </w:r>
      <w:r w:rsidR="00F77E28" w:rsidRPr="00912D5D">
        <w:rPr>
          <w:rFonts w:asciiTheme="minorHAnsi" w:hAnsiTheme="minorHAnsi" w:cstheme="minorHAnsi"/>
          <w:szCs w:val="36"/>
        </w:rPr>
        <w:t xml:space="preserve">Çevre ve Şehircilik Bakanlığı Müsteşarı Prof. Dr. Mustafa Öztürk ve Danimarka Büyükelçisi </w:t>
      </w:r>
      <w:proofErr w:type="spellStart"/>
      <w:r w:rsidR="00F77E28" w:rsidRPr="00912D5D">
        <w:rPr>
          <w:rFonts w:asciiTheme="minorHAnsi" w:hAnsiTheme="minorHAnsi" w:cstheme="minorHAnsi"/>
          <w:szCs w:val="36"/>
        </w:rPr>
        <w:t>Svend</w:t>
      </w:r>
      <w:proofErr w:type="spellEnd"/>
      <w:r w:rsidR="00F77E28" w:rsidRPr="00912D5D">
        <w:rPr>
          <w:rFonts w:asciiTheme="minorHAnsi" w:hAnsiTheme="minorHAnsi" w:cstheme="minorHAnsi"/>
          <w:szCs w:val="36"/>
        </w:rPr>
        <w:t xml:space="preserve"> </w:t>
      </w:r>
      <w:proofErr w:type="spellStart"/>
      <w:r w:rsidR="00F77E28" w:rsidRPr="00912D5D">
        <w:rPr>
          <w:rFonts w:asciiTheme="minorHAnsi" w:hAnsiTheme="minorHAnsi" w:cstheme="minorHAnsi"/>
          <w:szCs w:val="36"/>
        </w:rPr>
        <w:t>Olling’den</w:t>
      </w:r>
      <w:proofErr w:type="spellEnd"/>
      <w:r w:rsidR="00F77E28" w:rsidRPr="00912D5D">
        <w:rPr>
          <w:rFonts w:asciiTheme="minorHAnsi" w:hAnsiTheme="minorHAnsi" w:cstheme="minorHAnsi"/>
          <w:szCs w:val="36"/>
        </w:rPr>
        <w:t xml:space="preserve"> aldı.</w:t>
      </w:r>
    </w:p>
    <w:p w:rsidR="00F77E28" w:rsidRPr="00912D5D" w:rsidRDefault="00F77E28" w:rsidP="00F36A59">
      <w:pPr>
        <w:pStyle w:val="PlainText"/>
        <w:jc w:val="both"/>
        <w:rPr>
          <w:rFonts w:asciiTheme="minorHAnsi" w:hAnsiTheme="minorHAnsi" w:cstheme="minorHAnsi"/>
          <w:szCs w:val="36"/>
        </w:rPr>
      </w:pPr>
    </w:p>
    <w:p w:rsidR="00E7680C" w:rsidRDefault="00E7680C" w:rsidP="00F36A59">
      <w:pPr>
        <w:pStyle w:val="PlainText"/>
        <w:jc w:val="both"/>
        <w:rPr>
          <w:rFonts w:asciiTheme="minorHAnsi" w:hAnsiTheme="minorHAnsi" w:cstheme="minorHAnsi"/>
          <w:b/>
        </w:rPr>
      </w:pPr>
      <w:r w:rsidRPr="00912D5D">
        <w:rPr>
          <w:rFonts w:asciiTheme="minorHAnsi" w:hAnsiTheme="minorHAnsi" w:cstheme="minorHAnsi"/>
          <w:b/>
        </w:rPr>
        <w:t>Kendi Geri dönüşüm Tesisleriyle Sektöründe Öncü</w:t>
      </w:r>
    </w:p>
    <w:p w:rsidR="00DB73EA" w:rsidRPr="00DB73EA" w:rsidRDefault="00DB73EA" w:rsidP="00F36A59">
      <w:pPr>
        <w:pStyle w:val="PlainText"/>
        <w:jc w:val="both"/>
        <w:rPr>
          <w:rFonts w:asciiTheme="minorHAnsi" w:hAnsiTheme="minorHAnsi" w:cstheme="minorHAnsi"/>
          <w:b/>
          <w:sz w:val="8"/>
        </w:rPr>
      </w:pPr>
    </w:p>
    <w:p w:rsidR="00DB73EA" w:rsidRDefault="00E7680C" w:rsidP="00DB73EA">
      <w:pPr>
        <w:pStyle w:val="Plain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C018B" w:rsidRPr="00117F3D">
        <w:rPr>
          <w:rFonts w:asciiTheme="minorHAnsi" w:hAnsiTheme="minorHAnsi" w:cstheme="minorHAnsi"/>
        </w:rPr>
        <w:t>‘</w:t>
      </w:r>
      <w:r w:rsidR="00F77E28" w:rsidRPr="00117F3D">
        <w:rPr>
          <w:rFonts w:asciiTheme="minorHAnsi" w:hAnsiTheme="minorHAnsi" w:cstheme="minorHAnsi"/>
        </w:rPr>
        <w:t>Dünyaya Saygılı, Dünyada Saygın</w:t>
      </w:r>
      <w:r w:rsidR="00AC018B" w:rsidRPr="00117F3D">
        <w:rPr>
          <w:rFonts w:asciiTheme="minorHAnsi" w:hAnsiTheme="minorHAnsi" w:cstheme="minorHAnsi"/>
        </w:rPr>
        <w:t>’</w:t>
      </w:r>
      <w:r w:rsidR="00F77E28" w:rsidRPr="00117F3D">
        <w:rPr>
          <w:rFonts w:asciiTheme="minorHAnsi" w:hAnsiTheme="minorHAnsi" w:cstheme="minorHAnsi"/>
        </w:rPr>
        <w:t xml:space="preserve"> vizyonu doğrultusunda, faaliyetlerini Genişletilmiş Üretici Sorumluluğu çerçevesinde ve sürdürülebilirlik esaslarını dikkate alarak yürüten Arçelik A.Ş</w:t>
      </w:r>
      <w:proofErr w:type="gramStart"/>
      <w:r w:rsidR="00F77E28" w:rsidRPr="00117F3D">
        <w:rPr>
          <w:rFonts w:asciiTheme="minorHAnsi" w:hAnsiTheme="minorHAnsi" w:cstheme="minorHAnsi"/>
        </w:rPr>
        <w:t>.,</w:t>
      </w:r>
      <w:proofErr w:type="gramEnd"/>
      <w:r w:rsidR="00F77E28" w:rsidRPr="00117F3D">
        <w:rPr>
          <w:rFonts w:asciiTheme="minorHAnsi" w:hAnsiTheme="minorHAnsi" w:cstheme="minorHAnsi"/>
        </w:rPr>
        <w:t xml:space="preserve"> </w:t>
      </w:r>
      <w:r w:rsidR="00AC018B" w:rsidRPr="00117F3D">
        <w:rPr>
          <w:rFonts w:asciiTheme="minorHAnsi" w:hAnsiTheme="minorHAnsi" w:cstheme="minorHAnsi"/>
        </w:rPr>
        <w:t>Türkiye’de beyaz eşya sektöründe kendi geri dönüşüm tesislerini kuran ilk ve tek şirket konumunda</w:t>
      </w:r>
      <w:r w:rsidR="00DB73EA">
        <w:rPr>
          <w:rFonts w:asciiTheme="minorHAnsi" w:hAnsiTheme="minorHAnsi" w:cstheme="minorHAnsi"/>
        </w:rPr>
        <w:t xml:space="preserve"> yer alıyor.</w:t>
      </w:r>
    </w:p>
    <w:p w:rsidR="00DB73EA" w:rsidRDefault="00DB73EA" w:rsidP="00DB73EA">
      <w:pPr>
        <w:pStyle w:val="PlainText"/>
        <w:jc w:val="both"/>
        <w:rPr>
          <w:rFonts w:asciiTheme="minorHAnsi" w:hAnsiTheme="minorHAnsi" w:cstheme="minorHAnsi"/>
        </w:rPr>
      </w:pPr>
    </w:p>
    <w:p w:rsidR="00096B46" w:rsidRPr="00117F3D" w:rsidRDefault="00DB73EA" w:rsidP="001D4DF5">
      <w:pPr>
        <w:pStyle w:val="PlainText"/>
        <w:jc w:val="both"/>
        <w:rPr>
          <w:rFonts w:asciiTheme="minorHAnsi" w:hAnsiTheme="minorHAnsi" w:cstheme="minorHAnsi"/>
          <w:szCs w:val="36"/>
        </w:rPr>
      </w:pPr>
      <w:r>
        <w:t>Arçelik A.Ş.’</w:t>
      </w:r>
      <w:proofErr w:type="spellStart"/>
      <w:r>
        <w:t>nin</w:t>
      </w:r>
      <w:proofErr w:type="spellEnd"/>
      <w:r>
        <w:t xml:space="preserve"> Bolu ve Eskişehir’de faaliyet gösteren geri dönüşüm tesislerinde, piyasadan toplanan enerji ve su verimsiz ürünlerin geri dönüştürülmesiyle 2014-2016 arasında </w:t>
      </w:r>
      <w:r w:rsidRPr="00DB73EA">
        <w:t xml:space="preserve">108,3 </w:t>
      </w:r>
      <w:proofErr w:type="spellStart"/>
      <w:r w:rsidRPr="00DB73EA">
        <w:t>GWh</w:t>
      </w:r>
      <w:proofErr w:type="spellEnd"/>
      <w:r w:rsidRPr="00DB73EA">
        <w:t xml:space="preserve"> ile 14 milyon hanenin günlük elektrik tüketimi kadar tasarruf sağlanırken, yaklaşık 54.000 ton karbondioksit salınımı</w:t>
      </w:r>
      <w:r>
        <w:t xml:space="preserve"> engellendi.</w:t>
      </w:r>
      <w:bookmarkStart w:id="0" w:name="_GoBack"/>
      <w:bookmarkEnd w:id="0"/>
    </w:p>
    <w:sectPr w:rsidR="00096B46" w:rsidRPr="00117F3D" w:rsidSect="00263728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482" w:right="1273" w:bottom="1417" w:left="1134" w:header="426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F2" w:rsidRDefault="00100BF2">
      <w:r>
        <w:separator/>
      </w:r>
    </w:p>
  </w:endnote>
  <w:endnote w:type="continuationSeparator" w:id="0">
    <w:p w:rsidR="00100BF2" w:rsidRDefault="0010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14" w:rsidRDefault="00412C14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F2" w:rsidRDefault="00100BF2">
      <w:r>
        <w:separator/>
      </w:r>
    </w:p>
  </w:footnote>
  <w:footnote w:type="continuationSeparator" w:id="0">
    <w:p w:rsidR="00100BF2" w:rsidRDefault="0010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14" w:rsidRDefault="00412C14">
    <w:pPr>
      <w:pStyle w:val="Header"/>
      <w:tabs>
        <w:tab w:val="clear" w:pos="4536"/>
        <w:tab w:val="clear" w:pos="9072"/>
        <w:tab w:val="left" w:pos="0"/>
        <w:tab w:val="right" w:pos="9498"/>
      </w:tabs>
      <w:ind w:right="240"/>
      <w:jc w:val="right"/>
      <w:rPr>
        <w:b/>
        <w:sz w:val="20"/>
        <w:lang w:val="en-US"/>
      </w:rPr>
    </w:pPr>
  </w:p>
  <w:p w:rsidR="00412C14" w:rsidRDefault="00412C14" w:rsidP="003E584A">
    <w:pPr>
      <w:pStyle w:val="Header"/>
    </w:pPr>
    <w:r>
      <w:rPr>
        <w:noProof/>
        <w:snapToGrid/>
        <w:lang w:eastAsia="tr-TR"/>
      </w:rPr>
      <w:drawing>
        <wp:inline distT="0" distB="0" distL="0" distR="0" wp14:anchorId="30FD1D0B" wp14:editId="794FFAAC">
          <wp:extent cx="5975985" cy="849630"/>
          <wp:effectExtent l="1905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985" cy="849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2C14" w:rsidRDefault="00412C14">
    <w:pPr>
      <w:pStyle w:val="Header"/>
      <w:tabs>
        <w:tab w:val="clear" w:pos="4536"/>
        <w:tab w:val="clear" w:pos="9072"/>
        <w:tab w:val="left" w:pos="0"/>
        <w:tab w:val="right" w:pos="949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14" w:rsidRDefault="00412C14">
    <w:pPr>
      <w:pStyle w:val="Header"/>
    </w:pPr>
    <w:r>
      <w:rPr>
        <w:b/>
        <w:bCs/>
        <w:noProof/>
        <w:snapToGrid/>
        <w:lang w:eastAsia="tr-TR"/>
      </w:rPr>
      <w:drawing>
        <wp:inline distT="0" distB="0" distL="0" distR="0" wp14:anchorId="0C5083DC" wp14:editId="07DF4DA4">
          <wp:extent cx="6372860" cy="1172845"/>
          <wp:effectExtent l="19050" t="0" r="8890" b="0"/>
          <wp:docPr id="3" name="Picture 3" descr="arcelik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celik 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1172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44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C62AB6"/>
    <w:multiLevelType w:val="hybridMultilevel"/>
    <w:tmpl w:val="8C5ABFE8"/>
    <w:lvl w:ilvl="0" w:tplc="D174C9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06C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261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03F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21C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6C8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E3B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4C6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648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33F1"/>
    <w:multiLevelType w:val="hybridMultilevel"/>
    <w:tmpl w:val="8F425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15B06"/>
    <w:multiLevelType w:val="hybridMultilevel"/>
    <w:tmpl w:val="6B76183A"/>
    <w:lvl w:ilvl="0" w:tplc="EEC0BB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E1D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8F7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6C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6C6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439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275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648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C40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4167"/>
    <w:multiLevelType w:val="hybridMultilevel"/>
    <w:tmpl w:val="602E2FC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1BBE"/>
    <w:multiLevelType w:val="hybridMultilevel"/>
    <w:tmpl w:val="2A80F4CA"/>
    <w:lvl w:ilvl="0" w:tplc="0E007FD2">
      <w:start w:val="25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86767"/>
    <w:multiLevelType w:val="hybridMultilevel"/>
    <w:tmpl w:val="357076B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070C7"/>
    <w:multiLevelType w:val="hybridMultilevel"/>
    <w:tmpl w:val="C9E60E02"/>
    <w:lvl w:ilvl="0" w:tplc="07AC8DC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9E4A73"/>
    <w:multiLevelType w:val="hybridMultilevel"/>
    <w:tmpl w:val="ADECC238"/>
    <w:lvl w:ilvl="0" w:tplc="86B088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E3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70AB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689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654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220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CD6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6278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AC27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943D4"/>
    <w:multiLevelType w:val="hybridMultilevel"/>
    <w:tmpl w:val="B3E276E8"/>
    <w:lvl w:ilvl="0" w:tplc="110EAA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4B9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A07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032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60B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422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A84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C5C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077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A44F2"/>
    <w:multiLevelType w:val="hybridMultilevel"/>
    <w:tmpl w:val="55F85DD8"/>
    <w:lvl w:ilvl="0" w:tplc="4C502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92DFA"/>
    <w:multiLevelType w:val="hybridMultilevel"/>
    <w:tmpl w:val="39061A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905E7B"/>
    <w:multiLevelType w:val="hybridMultilevel"/>
    <w:tmpl w:val="0C44E4A8"/>
    <w:lvl w:ilvl="0" w:tplc="0E68122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515BF"/>
    <w:multiLevelType w:val="hybridMultilevel"/>
    <w:tmpl w:val="0CE02BFC"/>
    <w:lvl w:ilvl="0" w:tplc="C212B4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A5E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7E65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6BB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231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27D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CBE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4ED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B212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73181"/>
    <w:multiLevelType w:val="hybridMultilevel"/>
    <w:tmpl w:val="845AFAB2"/>
    <w:lvl w:ilvl="0" w:tplc="1F8CAD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62F0F"/>
    <w:multiLevelType w:val="hybridMultilevel"/>
    <w:tmpl w:val="1EF4E610"/>
    <w:lvl w:ilvl="0" w:tplc="7F8815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675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90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40A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3217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CE0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ACD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EF0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4F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A242F"/>
    <w:multiLevelType w:val="hybridMultilevel"/>
    <w:tmpl w:val="96CEE490"/>
    <w:lvl w:ilvl="0" w:tplc="4C502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41CE8"/>
    <w:multiLevelType w:val="hybridMultilevel"/>
    <w:tmpl w:val="0360D5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13"/>
  </w:num>
  <w:num w:numId="12">
    <w:abstractNumId w:val="15"/>
  </w:num>
  <w:num w:numId="13">
    <w:abstractNumId w:val="10"/>
  </w:num>
  <w:num w:numId="14">
    <w:abstractNumId w:val="6"/>
  </w:num>
  <w:num w:numId="15">
    <w:abstractNumId w:val="14"/>
  </w:num>
  <w:num w:numId="16">
    <w:abstractNumId w:val="12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F2"/>
    <w:rsid w:val="000178B4"/>
    <w:rsid w:val="000230CE"/>
    <w:rsid w:val="000239A6"/>
    <w:rsid w:val="000246BC"/>
    <w:rsid w:val="00025C67"/>
    <w:rsid w:val="00025C7C"/>
    <w:rsid w:val="00025DC9"/>
    <w:rsid w:val="000276B8"/>
    <w:rsid w:val="00031571"/>
    <w:rsid w:val="00032391"/>
    <w:rsid w:val="000331BB"/>
    <w:rsid w:val="00035296"/>
    <w:rsid w:val="00036789"/>
    <w:rsid w:val="00042195"/>
    <w:rsid w:val="000447B8"/>
    <w:rsid w:val="00052EC7"/>
    <w:rsid w:val="0005466D"/>
    <w:rsid w:val="00054F3E"/>
    <w:rsid w:val="00055126"/>
    <w:rsid w:val="00057FCC"/>
    <w:rsid w:val="00062B20"/>
    <w:rsid w:val="00074442"/>
    <w:rsid w:val="00074EAD"/>
    <w:rsid w:val="00075104"/>
    <w:rsid w:val="00077CD9"/>
    <w:rsid w:val="0009488C"/>
    <w:rsid w:val="000957D6"/>
    <w:rsid w:val="000967E8"/>
    <w:rsid w:val="00096B46"/>
    <w:rsid w:val="000A2E0F"/>
    <w:rsid w:val="000A35B7"/>
    <w:rsid w:val="000A4022"/>
    <w:rsid w:val="000B24A5"/>
    <w:rsid w:val="000C46B6"/>
    <w:rsid w:val="000C48A9"/>
    <w:rsid w:val="000C5115"/>
    <w:rsid w:val="000C76E7"/>
    <w:rsid w:val="000D33BA"/>
    <w:rsid w:val="000D474A"/>
    <w:rsid w:val="000E4F9B"/>
    <w:rsid w:val="000E7DAA"/>
    <w:rsid w:val="000F3400"/>
    <w:rsid w:val="00100BF2"/>
    <w:rsid w:val="0010184D"/>
    <w:rsid w:val="00101BAF"/>
    <w:rsid w:val="00103401"/>
    <w:rsid w:val="00105AD3"/>
    <w:rsid w:val="001072ED"/>
    <w:rsid w:val="001107AD"/>
    <w:rsid w:val="00111A51"/>
    <w:rsid w:val="00117F3D"/>
    <w:rsid w:val="00127621"/>
    <w:rsid w:val="001323D3"/>
    <w:rsid w:val="00135897"/>
    <w:rsid w:val="0013724E"/>
    <w:rsid w:val="0013743C"/>
    <w:rsid w:val="0014274B"/>
    <w:rsid w:val="00153C68"/>
    <w:rsid w:val="00165911"/>
    <w:rsid w:val="00167BD4"/>
    <w:rsid w:val="001713FB"/>
    <w:rsid w:val="001824EB"/>
    <w:rsid w:val="00182EB5"/>
    <w:rsid w:val="00191242"/>
    <w:rsid w:val="00192809"/>
    <w:rsid w:val="001A5D38"/>
    <w:rsid w:val="001A67B4"/>
    <w:rsid w:val="001B14B5"/>
    <w:rsid w:val="001B1AE2"/>
    <w:rsid w:val="001B26B0"/>
    <w:rsid w:val="001B526E"/>
    <w:rsid w:val="001C2400"/>
    <w:rsid w:val="001C2559"/>
    <w:rsid w:val="001C44C4"/>
    <w:rsid w:val="001C7F1B"/>
    <w:rsid w:val="001D4DF5"/>
    <w:rsid w:val="001D5A54"/>
    <w:rsid w:val="001D5C1A"/>
    <w:rsid w:val="001D6941"/>
    <w:rsid w:val="001E1935"/>
    <w:rsid w:val="001E7B56"/>
    <w:rsid w:val="001F02C9"/>
    <w:rsid w:val="001F42B2"/>
    <w:rsid w:val="00201407"/>
    <w:rsid w:val="002034CC"/>
    <w:rsid w:val="00211E52"/>
    <w:rsid w:val="00212310"/>
    <w:rsid w:val="0021554B"/>
    <w:rsid w:val="00220F34"/>
    <w:rsid w:val="00222AF1"/>
    <w:rsid w:val="00225493"/>
    <w:rsid w:val="00227D63"/>
    <w:rsid w:val="002475C4"/>
    <w:rsid w:val="00252C7B"/>
    <w:rsid w:val="00254A77"/>
    <w:rsid w:val="00263728"/>
    <w:rsid w:val="0026543B"/>
    <w:rsid w:val="00266131"/>
    <w:rsid w:val="00266C92"/>
    <w:rsid w:val="00273BAA"/>
    <w:rsid w:val="002814A4"/>
    <w:rsid w:val="002835DE"/>
    <w:rsid w:val="002848DA"/>
    <w:rsid w:val="0028622E"/>
    <w:rsid w:val="00287CE2"/>
    <w:rsid w:val="00293234"/>
    <w:rsid w:val="002966DC"/>
    <w:rsid w:val="002A0E68"/>
    <w:rsid w:val="002B1805"/>
    <w:rsid w:val="002B3F15"/>
    <w:rsid w:val="002B7D1A"/>
    <w:rsid w:val="002D5F0D"/>
    <w:rsid w:val="002D72D3"/>
    <w:rsid w:val="002E56C7"/>
    <w:rsid w:val="002F5671"/>
    <w:rsid w:val="002F58BD"/>
    <w:rsid w:val="00301009"/>
    <w:rsid w:val="00302CCC"/>
    <w:rsid w:val="00310F4B"/>
    <w:rsid w:val="003136C3"/>
    <w:rsid w:val="00321595"/>
    <w:rsid w:val="003245DC"/>
    <w:rsid w:val="00327415"/>
    <w:rsid w:val="003274A4"/>
    <w:rsid w:val="0032781C"/>
    <w:rsid w:val="00331D76"/>
    <w:rsid w:val="00345CC7"/>
    <w:rsid w:val="00345CD0"/>
    <w:rsid w:val="00355BAB"/>
    <w:rsid w:val="00356B63"/>
    <w:rsid w:val="003570E5"/>
    <w:rsid w:val="0035744D"/>
    <w:rsid w:val="00364C1F"/>
    <w:rsid w:val="00365AEA"/>
    <w:rsid w:val="00372657"/>
    <w:rsid w:val="00373E48"/>
    <w:rsid w:val="00377C2B"/>
    <w:rsid w:val="00383968"/>
    <w:rsid w:val="00396938"/>
    <w:rsid w:val="003A0069"/>
    <w:rsid w:val="003A329D"/>
    <w:rsid w:val="003A55B5"/>
    <w:rsid w:val="003A5FEF"/>
    <w:rsid w:val="003A69DB"/>
    <w:rsid w:val="003B0E0D"/>
    <w:rsid w:val="003B52C5"/>
    <w:rsid w:val="003C18D6"/>
    <w:rsid w:val="003C2131"/>
    <w:rsid w:val="003C41BF"/>
    <w:rsid w:val="003C5EA5"/>
    <w:rsid w:val="003D0639"/>
    <w:rsid w:val="003E584A"/>
    <w:rsid w:val="003F4AB4"/>
    <w:rsid w:val="00402463"/>
    <w:rsid w:val="004039E4"/>
    <w:rsid w:val="00405196"/>
    <w:rsid w:val="00410363"/>
    <w:rsid w:val="00412059"/>
    <w:rsid w:val="004127DD"/>
    <w:rsid w:val="00412AA4"/>
    <w:rsid w:val="00412C14"/>
    <w:rsid w:val="00417326"/>
    <w:rsid w:val="00420D79"/>
    <w:rsid w:val="00421D87"/>
    <w:rsid w:val="004325C4"/>
    <w:rsid w:val="004420FE"/>
    <w:rsid w:val="00443E97"/>
    <w:rsid w:val="00446047"/>
    <w:rsid w:val="00453DD7"/>
    <w:rsid w:val="00461D70"/>
    <w:rsid w:val="00463529"/>
    <w:rsid w:val="00464605"/>
    <w:rsid w:val="004710E0"/>
    <w:rsid w:val="004730B8"/>
    <w:rsid w:val="004767A3"/>
    <w:rsid w:val="004836C0"/>
    <w:rsid w:val="00484848"/>
    <w:rsid w:val="00485F0A"/>
    <w:rsid w:val="00490750"/>
    <w:rsid w:val="004A372B"/>
    <w:rsid w:val="004A4B6E"/>
    <w:rsid w:val="004A5E77"/>
    <w:rsid w:val="004A6C6B"/>
    <w:rsid w:val="004B184C"/>
    <w:rsid w:val="004B6FB9"/>
    <w:rsid w:val="004C44A9"/>
    <w:rsid w:val="004C7B97"/>
    <w:rsid w:val="004D1A6D"/>
    <w:rsid w:val="004D1EFE"/>
    <w:rsid w:val="004D43D2"/>
    <w:rsid w:val="004D6A42"/>
    <w:rsid w:val="004F0DAD"/>
    <w:rsid w:val="004F3190"/>
    <w:rsid w:val="004F49E7"/>
    <w:rsid w:val="00502CFD"/>
    <w:rsid w:val="00507C12"/>
    <w:rsid w:val="0051188D"/>
    <w:rsid w:val="005146CE"/>
    <w:rsid w:val="005208F2"/>
    <w:rsid w:val="00524BCD"/>
    <w:rsid w:val="00524FCF"/>
    <w:rsid w:val="0052515B"/>
    <w:rsid w:val="00527436"/>
    <w:rsid w:val="0053036F"/>
    <w:rsid w:val="00542A9A"/>
    <w:rsid w:val="00544CC6"/>
    <w:rsid w:val="00547419"/>
    <w:rsid w:val="00560F81"/>
    <w:rsid w:val="00567414"/>
    <w:rsid w:val="00574032"/>
    <w:rsid w:val="0058172C"/>
    <w:rsid w:val="00584170"/>
    <w:rsid w:val="00592FB2"/>
    <w:rsid w:val="005943E6"/>
    <w:rsid w:val="005A3DF4"/>
    <w:rsid w:val="005A47CA"/>
    <w:rsid w:val="005A52D8"/>
    <w:rsid w:val="005A6EFF"/>
    <w:rsid w:val="005B0230"/>
    <w:rsid w:val="005B0E52"/>
    <w:rsid w:val="005B3B5F"/>
    <w:rsid w:val="005C3EC3"/>
    <w:rsid w:val="005D02BC"/>
    <w:rsid w:val="005D5C5A"/>
    <w:rsid w:val="005E1518"/>
    <w:rsid w:val="005E22C2"/>
    <w:rsid w:val="005E3EAB"/>
    <w:rsid w:val="005E56BF"/>
    <w:rsid w:val="005F38EB"/>
    <w:rsid w:val="005F6277"/>
    <w:rsid w:val="00603A89"/>
    <w:rsid w:val="00615F15"/>
    <w:rsid w:val="00624F7A"/>
    <w:rsid w:val="0064156D"/>
    <w:rsid w:val="00644F93"/>
    <w:rsid w:val="00646B39"/>
    <w:rsid w:val="006538C0"/>
    <w:rsid w:val="00654866"/>
    <w:rsid w:val="00660567"/>
    <w:rsid w:val="00660F4C"/>
    <w:rsid w:val="0067085F"/>
    <w:rsid w:val="006741DE"/>
    <w:rsid w:val="00682CCF"/>
    <w:rsid w:val="00683536"/>
    <w:rsid w:val="00691208"/>
    <w:rsid w:val="0069172C"/>
    <w:rsid w:val="0069395B"/>
    <w:rsid w:val="006A2A3D"/>
    <w:rsid w:val="006B162C"/>
    <w:rsid w:val="006B35D2"/>
    <w:rsid w:val="006B651C"/>
    <w:rsid w:val="006C0291"/>
    <w:rsid w:val="006C50B6"/>
    <w:rsid w:val="006C7989"/>
    <w:rsid w:val="006C7D66"/>
    <w:rsid w:val="006D3793"/>
    <w:rsid w:val="006D6F02"/>
    <w:rsid w:val="006E02CF"/>
    <w:rsid w:val="006F14D8"/>
    <w:rsid w:val="006F7106"/>
    <w:rsid w:val="007078D1"/>
    <w:rsid w:val="00710A93"/>
    <w:rsid w:val="00712362"/>
    <w:rsid w:val="00713B63"/>
    <w:rsid w:val="00717310"/>
    <w:rsid w:val="0072271D"/>
    <w:rsid w:val="0073341F"/>
    <w:rsid w:val="00737562"/>
    <w:rsid w:val="00743F29"/>
    <w:rsid w:val="00745E58"/>
    <w:rsid w:val="00746E00"/>
    <w:rsid w:val="00747519"/>
    <w:rsid w:val="0076095F"/>
    <w:rsid w:val="00766919"/>
    <w:rsid w:val="00770E4C"/>
    <w:rsid w:val="00774329"/>
    <w:rsid w:val="00780AA9"/>
    <w:rsid w:val="00781622"/>
    <w:rsid w:val="00783965"/>
    <w:rsid w:val="00787DDF"/>
    <w:rsid w:val="00792213"/>
    <w:rsid w:val="00794C85"/>
    <w:rsid w:val="007A050C"/>
    <w:rsid w:val="007A3360"/>
    <w:rsid w:val="007A78A6"/>
    <w:rsid w:val="007B2A8B"/>
    <w:rsid w:val="007B6243"/>
    <w:rsid w:val="007C4701"/>
    <w:rsid w:val="007C57ED"/>
    <w:rsid w:val="007D0C25"/>
    <w:rsid w:val="007D3D8B"/>
    <w:rsid w:val="007D40EF"/>
    <w:rsid w:val="007D5ED6"/>
    <w:rsid w:val="007D7132"/>
    <w:rsid w:val="007E58E6"/>
    <w:rsid w:val="007E5E16"/>
    <w:rsid w:val="007F62F5"/>
    <w:rsid w:val="007F7188"/>
    <w:rsid w:val="00803033"/>
    <w:rsid w:val="008077E8"/>
    <w:rsid w:val="0081709C"/>
    <w:rsid w:val="00827D17"/>
    <w:rsid w:val="00830DF5"/>
    <w:rsid w:val="00832B43"/>
    <w:rsid w:val="00841FE3"/>
    <w:rsid w:val="00847068"/>
    <w:rsid w:val="00850D68"/>
    <w:rsid w:val="008553E8"/>
    <w:rsid w:val="00856D4E"/>
    <w:rsid w:val="00856F08"/>
    <w:rsid w:val="0086100A"/>
    <w:rsid w:val="00873647"/>
    <w:rsid w:val="00874935"/>
    <w:rsid w:val="00874EC2"/>
    <w:rsid w:val="00875869"/>
    <w:rsid w:val="0089510E"/>
    <w:rsid w:val="008A514B"/>
    <w:rsid w:val="008C37CC"/>
    <w:rsid w:val="008D3045"/>
    <w:rsid w:val="008D7C43"/>
    <w:rsid w:val="008E11BD"/>
    <w:rsid w:val="008E121B"/>
    <w:rsid w:val="008E3AC8"/>
    <w:rsid w:val="008E4A8A"/>
    <w:rsid w:val="008E6135"/>
    <w:rsid w:val="008F0455"/>
    <w:rsid w:val="008F3EB3"/>
    <w:rsid w:val="00901C24"/>
    <w:rsid w:val="00905C03"/>
    <w:rsid w:val="00910F22"/>
    <w:rsid w:val="00912D5D"/>
    <w:rsid w:val="00914A97"/>
    <w:rsid w:val="00915B54"/>
    <w:rsid w:val="0092083E"/>
    <w:rsid w:val="00922985"/>
    <w:rsid w:val="00923664"/>
    <w:rsid w:val="00951C79"/>
    <w:rsid w:val="0095676A"/>
    <w:rsid w:val="009617C9"/>
    <w:rsid w:val="00971CA7"/>
    <w:rsid w:val="009729CE"/>
    <w:rsid w:val="009833D3"/>
    <w:rsid w:val="00984267"/>
    <w:rsid w:val="009843B4"/>
    <w:rsid w:val="00985E64"/>
    <w:rsid w:val="00986743"/>
    <w:rsid w:val="00991763"/>
    <w:rsid w:val="0099244B"/>
    <w:rsid w:val="009A02DD"/>
    <w:rsid w:val="009B1C78"/>
    <w:rsid w:val="009B6E9E"/>
    <w:rsid w:val="009B73DE"/>
    <w:rsid w:val="009C25B3"/>
    <w:rsid w:val="009D02E3"/>
    <w:rsid w:val="009D1DBC"/>
    <w:rsid w:val="009D4090"/>
    <w:rsid w:val="009E6831"/>
    <w:rsid w:val="009F4BE7"/>
    <w:rsid w:val="00A06888"/>
    <w:rsid w:val="00A134DB"/>
    <w:rsid w:val="00A1388A"/>
    <w:rsid w:val="00A21CDF"/>
    <w:rsid w:val="00A26BFF"/>
    <w:rsid w:val="00A439CC"/>
    <w:rsid w:val="00A50802"/>
    <w:rsid w:val="00A54C64"/>
    <w:rsid w:val="00A6452C"/>
    <w:rsid w:val="00A64D83"/>
    <w:rsid w:val="00A73291"/>
    <w:rsid w:val="00A8553B"/>
    <w:rsid w:val="00A87292"/>
    <w:rsid w:val="00A87BBB"/>
    <w:rsid w:val="00A94B63"/>
    <w:rsid w:val="00A96560"/>
    <w:rsid w:val="00AA31D6"/>
    <w:rsid w:val="00AB6289"/>
    <w:rsid w:val="00AC018B"/>
    <w:rsid w:val="00AC0C7C"/>
    <w:rsid w:val="00AC2368"/>
    <w:rsid w:val="00AC76B7"/>
    <w:rsid w:val="00AD0B1C"/>
    <w:rsid w:val="00AD4A12"/>
    <w:rsid w:val="00AE0563"/>
    <w:rsid w:val="00B02A83"/>
    <w:rsid w:val="00B02C4D"/>
    <w:rsid w:val="00B11416"/>
    <w:rsid w:val="00B124EA"/>
    <w:rsid w:val="00B17EC9"/>
    <w:rsid w:val="00B216B8"/>
    <w:rsid w:val="00B2221D"/>
    <w:rsid w:val="00B25122"/>
    <w:rsid w:val="00B25340"/>
    <w:rsid w:val="00B268EA"/>
    <w:rsid w:val="00B30591"/>
    <w:rsid w:val="00B31185"/>
    <w:rsid w:val="00B34C7C"/>
    <w:rsid w:val="00B34D52"/>
    <w:rsid w:val="00B3674C"/>
    <w:rsid w:val="00B40227"/>
    <w:rsid w:val="00B40C16"/>
    <w:rsid w:val="00B4209E"/>
    <w:rsid w:val="00B4499C"/>
    <w:rsid w:val="00B44A53"/>
    <w:rsid w:val="00B47914"/>
    <w:rsid w:val="00B51F88"/>
    <w:rsid w:val="00B6265D"/>
    <w:rsid w:val="00B62CDD"/>
    <w:rsid w:val="00B64699"/>
    <w:rsid w:val="00B661D5"/>
    <w:rsid w:val="00B668A6"/>
    <w:rsid w:val="00B72FD5"/>
    <w:rsid w:val="00B82F42"/>
    <w:rsid w:val="00B8372D"/>
    <w:rsid w:val="00B84577"/>
    <w:rsid w:val="00B86264"/>
    <w:rsid w:val="00B86698"/>
    <w:rsid w:val="00B876F8"/>
    <w:rsid w:val="00B8784E"/>
    <w:rsid w:val="00B9007C"/>
    <w:rsid w:val="00B9131B"/>
    <w:rsid w:val="00B91D6B"/>
    <w:rsid w:val="00BB48D8"/>
    <w:rsid w:val="00BB7CCF"/>
    <w:rsid w:val="00BC0DB5"/>
    <w:rsid w:val="00BD2BDC"/>
    <w:rsid w:val="00BD2CA1"/>
    <w:rsid w:val="00BD65F7"/>
    <w:rsid w:val="00BE09E3"/>
    <w:rsid w:val="00BE741B"/>
    <w:rsid w:val="00C03C22"/>
    <w:rsid w:val="00C0529B"/>
    <w:rsid w:val="00C06F8A"/>
    <w:rsid w:val="00C0767F"/>
    <w:rsid w:val="00C1690F"/>
    <w:rsid w:val="00C2102A"/>
    <w:rsid w:val="00C3292F"/>
    <w:rsid w:val="00C36583"/>
    <w:rsid w:val="00C436A7"/>
    <w:rsid w:val="00C44B97"/>
    <w:rsid w:val="00C44D80"/>
    <w:rsid w:val="00C5742D"/>
    <w:rsid w:val="00C762F5"/>
    <w:rsid w:val="00C76FB7"/>
    <w:rsid w:val="00C77412"/>
    <w:rsid w:val="00C87F97"/>
    <w:rsid w:val="00C90B26"/>
    <w:rsid w:val="00C95A05"/>
    <w:rsid w:val="00C97C41"/>
    <w:rsid w:val="00CA1DD5"/>
    <w:rsid w:val="00CA3E2D"/>
    <w:rsid w:val="00CB01FE"/>
    <w:rsid w:val="00CB7BCF"/>
    <w:rsid w:val="00CC2EF5"/>
    <w:rsid w:val="00CD686B"/>
    <w:rsid w:val="00CD6CB3"/>
    <w:rsid w:val="00CE7F6C"/>
    <w:rsid w:val="00CF3B67"/>
    <w:rsid w:val="00D06A02"/>
    <w:rsid w:val="00D06E46"/>
    <w:rsid w:val="00D07BD8"/>
    <w:rsid w:val="00D150DF"/>
    <w:rsid w:val="00D16241"/>
    <w:rsid w:val="00D2120E"/>
    <w:rsid w:val="00D341E6"/>
    <w:rsid w:val="00D46B9B"/>
    <w:rsid w:val="00D51C62"/>
    <w:rsid w:val="00D54ACF"/>
    <w:rsid w:val="00D742AA"/>
    <w:rsid w:val="00D76368"/>
    <w:rsid w:val="00D8103A"/>
    <w:rsid w:val="00D92F13"/>
    <w:rsid w:val="00D97C4E"/>
    <w:rsid w:val="00DA066C"/>
    <w:rsid w:val="00DB0259"/>
    <w:rsid w:val="00DB73EA"/>
    <w:rsid w:val="00DC0562"/>
    <w:rsid w:val="00DC3247"/>
    <w:rsid w:val="00DC7561"/>
    <w:rsid w:val="00DD6A62"/>
    <w:rsid w:val="00DE6030"/>
    <w:rsid w:val="00DE76B7"/>
    <w:rsid w:val="00E04FD9"/>
    <w:rsid w:val="00E15437"/>
    <w:rsid w:val="00E34B70"/>
    <w:rsid w:val="00E37CB3"/>
    <w:rsid w:val="00E4058D"/>
    <w:rsid w:val="00E41FD6"/>
    <w:rsid w:val="00E443D4"/>
    <w:rsid w:val="00E458B5"/>
    <w:rsid w:val="00E45DC1"/>
    <w:rsid w:val="00E504AC"/>
    <w:rsid w:val="00E73A15"/>
    <w:rsid w:val="00E749E1"/>
    <w:rsid w:val="00E7680C"/>
    <w:rsid w:val="00E76E0F"/>
    <w:rsid w:val="00E81AB1"/>
    <w:rsid w:val="00E842C9"/>
    <w:rsid w:val="00E87F1C"/>
    <w:rsid w:val="00E90222"/>
    <w:rsid w:val="00E91086"/>
    <w:rsid w:val="00E9205A"/>
    <w:rsid w:val="00E97368"/>
    <w:rsid w:val="00EA3A8A"/>
    <w:rsid w:val="00EB28D6"/>
    <w:rsid w:val="00EB299A"/>
    <w:rsid w:val="00EB530D"/>
    <w:rsid w:val="00EC6D41"/>
    <w:rsid w:val="00ED3B4E"/>
    <w:rsid w:val="00EE1CE0"/>
    <w:rsid w:val="00EE5497"/>
    <w:rsid w:val="00EE649D"/>
    <w:rsid w:val="00EE6500"/>
    <w:rsid w:val="00EF1547"/>
    <w:rsid w:val="00EF3851"/>
    <w:rsid w:val="00EF54BE"/>
    <w:rsid w:val="00F010D3"/>
    <w:rsid w:val="00F07CEA"/>
    <w:rsid w:val="00F1339B"/>
    <w:rsid w:val="00F14E2F"/>
    <w:rsid w:val="00F249B2"/>
    <w:rsid w:val="00F32F8A"/>
    <w:rsid w:val="00F34365"/>
    <w:rsid w:val="00F35CDE"/>
    <w:rsid w:val="00F35F90"/>
    <w:rsid w:val="00F36A59"/>
    <w:rsid w:val="00F4233B"/>
    <w:rsid w:val="00F4340F"/>
    <w:rsid w:val="00F44104"/>
    <w:rsid w:val="00F47405"/>
    <w:rsid w:val="00F5538E"/>
    <w:rsid w:val="00F642DC"/>
    <w:rsid w:val="00F715E2"/>
    <w:rsid w:val="00F722AE"/>
    <w:rsid w:val="00F77E28"/>
    <w:rsid w:val="00F84E6E"/>
    <w:rsid w:val="00F86248"/>
    <w:rsid w:val="00F877CC"/>
    <w:rsid w:val="00F87D9D"/>
    <w:rsid w:val="00F930EC"/>
    <w:rsid w:val="00F93B45"/>
    <w:rsid w:val="00F964F4"/>
    <w:rsid w:val="00F96CDF"/>
    <w:rsid w:val="00F96E94"/>
    <w:rsid w:val="00FA1980"/>
    <w:rsid w:val="00FA483E"/>
    <w:rsid w:val="00FA7FAE"/>
    <w:rsid w:val="00FB0357"/>
    <w:rsid w:val="00FC42A6"/>
    <w:rsid w:val="00FC4831"/>
    <w:rsid w:val="00FC750A"/>
    <w:rsid w:val="00FC7EA4"/>
    <w:rsid w:val="00FD0B0B"/>
    <w:rsid w:val="00FE1F34"/>
    <w:rsid w:val="00FE2DD7"/>
    <w:rsid w:val="00FE6CEE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06298D7"/>
  <w15:docId w15:val="{788F480E-16D9-4618-80E4-4A1797F8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8784E"/>
    <w:pPr>
      <w:suppressAutoHyphens/>
    </w:pPr>
    <w:rPr>
      <w:snapToGrid w:val="0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8784E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8784E"/>
    <w:pPr>
      <w:keepNext/>
      <w:tabs>
        <w:tab w:val="num" w:pos="576"/>
      </w:tabs>
      <w:ind w:left="576" w:hanging="576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B8784E"/>
    <w:pPr>
      <w:keepNext/>
      <w:tabs>
        <w:tab w:val="num" w:pos="720"/>
      </w:tabs>
      <w:ind w:left="1080" w:hanging="720"/>
      <w:jc w:val="both"/>
      <w:outlineLvl w:val="2"/>
    </w:pPr>
    <w:rPr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B8784E"/>
    <w:pPr>
      <w:keepNext/>
      <w:tabs>
        <w:tab w:val="num" w:pos="864"/>
      </w:tabs>
      <w:ind w:left="1080" w:hanging="864"/>
      <w:jc w:val="both"/>
      <w:outlineLvl w:val="3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8784E"/>
    <w:rPr>
      <w:rFonts w:ascii="Times New Roman" w:eastAsia="Times New Roman" w:hAnsi="Times New Roman"/>
    </w:rPr>
  </w:style>
  <w:style w:type="character" w:customStyle="1" w:styleId="WW8Num2z0">
    <w:name w:val="WW8Num2z0"/>
    <w:rsid w:val="00B8784E"/>
    <w:rPr>
      <w:rFonts w:ascii="Times New Roman" w:hAnsi="Times New Roman"/>
    </w:rPr>
  </w:style>
  <w:style w:type="character" w:customStyle="1" w:styleId="WW8Num3z0">
    <w:name w:val="WW8Num3z0"/>
    <w:rsid w:val="00B8784E"/>
    <w:rPr>
      <w:rFonts w:ascii="Symbol" w:hAnsi="Symbol"/>
    </w:rPr>
  </w:style>
  <w:style w:type="character" w:customStyle="1" w:styleId="WW8Num4z0">
    <w:name w:val="WW8Num4z0"/>
    <w:rsid w:val="00B8784E"/>
    <w:rPr>
      <w:rFonts w:ascii="Wingdings" w:hAnsi="Wingdings"/>
    </w:rPr>
  </w:style>
  <w:style w:type="character" w:customStyle="1" w:styleId="WW8Num5z0">
    <w:name w:val="WW8Num5z0"/>
    <w:rsid w:val="00B8784E"/>
    <w:rPr>
      <w:rFonts w:ascii="Wingdings" w:hAnsi="Wingdings"/>
    </w:rPr>
  </w:style>
  <w:style w:type="character" w:customStyle="1" w:styleId="WW8Num6z0">
    <w:name w:val="WW8Num6z0"/>
    <w:rsid w:val="00B8784E"/>
    <w:rPr>
      <w:rFonts w:ascii="Wingdings" w:hAnsi="Wingdings"/>
    </w:rPr>
  </w:style>
  <w:style w:type="character" w:customStyle="1" w:styleId="WW8Num1z1">
    <w:name w:val="WW8Num1z1"/>
    <w:rsid w:val="00B8784E"/>
    <w:rPr>
      <w:rFonts w:ascii="Courier New" w:hAnsi="Courier New"/>
    </w:rPr>
  </w:style>
  <w:style w:type="character" w:customStyle="1" w:styleId="WW8Num1z2">
    <w:name w:val="WW8Num1z2"/>
    <w:rsid w:val="00B8784E"/>
    <w:rPr>
      <w:rFonts w:ascii="Wingdings" w:hAnsi="Wingdings"/>
    </w:rPr>
  </w:style>
  <w:style w:type="character" w:customStyle="1" w:styleId="WW8Num1z3">
    <w:name w:val="WW8Num1z3"/>
    <w:rsid w:val="00B8784E"/>
    <w:rPr>
      <w:rFonts w:ascii="Symbol" w:hAnsi="Symbol"/>
    </w:rPr>
  </w:style>
  <w:style w:type="character" w:customStyle="1" w:styleId="WW-VarsaylanParagrafYazTipi">
    <w:name w:val="WW-Varsayılan Paragraf Yazı Tipi"/>
    <w:rsid w:val="00B8784E"/>
  </w:style>
  <w:style w:type="character" w:styleId="CommentReference">
    <w:name w:val="annotation reference"/>
    <w:semiHidden/>
    <w:rsid w:val="00B8784E"/>
    <w:rPr>
      <w:rFonts w:cs="Times New Roman"/>
      <w:sz w:val="16"/>
      <w:szCs w:val="16"/>
    </w:rPr>
  </w:style>
  <w:style w:type="character" w:styleId="Hyperlink">
    <w:name w:val="Hyperlink"/>
    <w:rsid w:val="00B8784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B8784E"/>
    <w:rPr>
      <w:rFonts w:cs="Times New Roman"/>
      <w:b/>
      <w:bCs/>
    </w:rPr>
  </w:style>
  <w:style w:type="character" w:styleId="FollowedHyperlink">
    <w:name w:val="FollowedHyperlink"/>
    <w:rsid w:val="00B8784E"/>
    <w:rPr>
      <w:rFonts w:cs="Times New Roman"/>
      <w:color w:val="800080"/>
      <w:u w:val="single"/>
    </w:rPr>
  </w:style>
  <w:style w:type="character" w:styleId="PageNumber">
    <w:name w:val="page number"/>
    <w:rsid w:val="00B8784E"/>
    <w:rPr>
      <w:rFonts w:cs="Times New Roman"/>
    </w:rPr>
  </w:style>
  <w:style w:type="character" w:styleId="Emphasis">
    <w:name w:val="Emphasis"/>
    <w:qFormat/>
    <w:rsid w:val="00B8784E"/>
    <w:rPr>
      <w:rFonts w:cs="Times New Roman"/>
      <w:i/>
      <w:iCs/>
    </w:rPr>
  </w:style>
  <w:style w:type="paragraph" w:customStyle="1" w:styleId="Heading">
    <w:name w:val="Heading"/>
    <w:basedOn w:val="Normal"/>
    <w:next w:val="BodyText"/>
    <w:rsid w:val="00B8784E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BodyText">
    <w:name w:val="Body Text"/>
    <w:basedOn w:val="Normal"/>
    <w:rsid w:val="00B8784E"/>
    <w:pPr>
      <w:spacing w:after="120"/>
    </w:pPr>
  </w:style>
  <w:style w:type="paragraph" w:styleId="List">
    <w:name w:val="List"/>
    <w:basedOn w:val="BodyText"/>
    <w:rsid w:val="00B8784E"/>
    <w:rPr>
      <w:rFonts w:ascii="Arial" w:hAnsi="Arial"/>
    </w:rPr>
  </w:style>
  <w:style w:type="paragraph" w:styleId="Caption">
    <w:name w:val="caption"/>
    <w:basedOn w:val="Normal"/>
    <w:qFormat/>
    <w:rsid w:val="00B8784E"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customStyle="1" w:styleId="Index">
    <w:name w:val="Index"/>
    <w:basedOn w:val="Normal"/>
    <w:rsid w:val="00B8784E"/>
    <w:pPr>
      <w:suppressLineNumbers/>
    </w:pPr>
    <w:rPr>
      <w:rFonts w:ascii="Arial" w:hAnsi="Arial"/>
    </w:rPr>
  </w:style>
  <w:style w:type="paragraph" w:customStyle="1" w:styleId="Dizin">
    <w:name w:val="Dizin"/>
    <w:basedOn w:val="Normal"/>
    <w:rsid w:val="00B8784E"/>
    <w:pPr>
      <w:suppressLineNumbers/>
    </w:pPr>
    <w:rPr>
      <w:rFonts w:ascii="Arial" w:hAnsi="Arial"/>
    </w:rPr>
  </w:style>
  <w:style w:type="paragraph" w:styleId="BalloonText">
    <w:name w:val="Balloon Text"/>
    <w:basedOn w:val="Normal"/>
    <w:semiHidden/>
    <w:rsid w:val="00B8784E"/>
    <w:rPr>
      <w:sz w:val="16"/>
      <w:szCs w:val="16"/>
    </w:rPr>
  </w:style>
  <w:style w:type="paragraph" w:styleId="CommentText">
    <w:name w:val="annotation text"/>
    <w:basedOn w:val="Normal"/>
    <w:semiHidden/>
    <w:rsid w:val="00B878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784E"/>
    <w:rPr>
      <w:b/>
      <w:bCs/>
    </w:rPr>
  </w:style>
  <w:style w:type="paragraph" w:styleId="Header">
    <w:name w:val="header"/>
    <w:basedOn w:val="Normal"/>
    <w:uiPriority w:val="99"/>
    <w:rsid w:val="00B8784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8784E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B8784E"/>
    <w:pPr>
      <w:spacing w:line="360" w:lineRule="auto"/>
      <w:ind w:left="993"/>
      <w:jc w:val="center"/>
    </w:pPr>
    <w:rPr>
      <w:rFonts w:ascii="Arial" w:hAnsi="Arial" w:cs="Arial"/>
      <w:b/>
      <w:bCs/>
      <w:i/>
      <w:iCs/>
    </w:rPr>
  </w:style>
  <w:style w:type="paragraph" w:styleId="BodyTextIndent2">
    <w:name w:val="Body Text Indent 2"/>
    <w:basedOn w:val="Normal"/>
    <w:rsid w:val="00B8784E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B8784E"/>
    <w:pPr>
      <w:suppressAutoHyphens w:val="0"/>
      <w:spacing w:before="280" w:after="280"/>
    </w:pPr>
    <w:rPr>
      <w:rFonts w:eastAsia="Times New Roman"/>
      <w:lang w:val="en-US"/>
    </w:rPr>
  </w:style>
  <w:style w:type="paragraph" w:styleId="BodyText2">
    <w:name w:val="Body Text 2"/>
    <w:basedOn w:val="Normal"/>
    <w:link w:val="BodyText2Char"/>
    <w:rsid w:val="00B8784E"/>
    <w:pPr>
      <w:jc w:val="both"/>
    </w:pPr>
    <w:rPr>
      <w:rFonts w:ascii="Arial" w:hAnsi="Arial" w:cs="Arial"/>
      <w:b/>
    </w:rPr>
  </w:style>
  <w:style w:type="paragraph" w:styleId="BodyText3">
    <w:name w:val="Body Text 3"/>
    <w:basedOn w:val="Normal"/>
    <w:rsid w:val="00B8784E"/>
    <w:pPr>
      <w:jc w:val="both"/>
    </w:pPr>
  </w:style>
  <w:style w:type="paragraph" w:styleId="Title">
    <w:name w:val="Title"/>
    <w:basedOn w:val="Normal"/>
    <w:next w:val="Subtitle"/>
    <w:qFormat/>
    <w:rsid w:val="00B8784E"/>
    <w:pPr>
      <w:suppressAutoHyphens w:val="0"/>
      <w:spacing w:before="280" w:after="280"/>
    </w:pPr>
  </w:style>
  <w:style w:type="paragraph" w:styleId="Subtitle">
    <w:name w:val="Subtitle"/>
    <w:basedOn w:val="Heading"/>
    <w:next w:val="BodyText"/>
    <w:qFormat/>
    <w:rsid w:val="00B8784E"/>
    <w:pPr>
      <w:jc w:val="center"/>
    </w:pPr>
    <w:rPr>
      <w:i/>
      <w:iCs/>
    </w:rPr>
  </w:style>
  <w:style w:type="paragraph" w:styleId="DocumentMap">
    <w:name w:val="Document Map"/>
    <w:basedOn w:val="Normal"/>
    <w:semiHidden/>
    <w:rsid w:val="00B8784E"/>
    <w:pPr>
      <w:shd w:val="clear" w:color="auto" w:fill="000080"/>
    </w:pPr>
    <w:rPr>
      <w:sz w:val="20"/>
      <w:szCs w:val="20"/>
    </w:rPr>
  </w:style>
  <w:style w:type="paragraph" w:customStyle="1" w:styleId="Framecontents">
    <w:name w:val="Frame contents"/>
    <w:basedOn w:val="BodyText"/>
    <w:rsid w:val="00B8784E"/>
  </w:style>
  <w:style w:type="character" w:customStyle="1" w:styleId="CharChar">
    <w:name w:val="Char Char"/>
    <w:locked/>
    <w:rsid w:val="00B8784E"/>
    <w:rPr>
      <w:rFonts w:cs="Times New Roman"/>
      <w:sz w:val="24"/>
      <w:szCs w:val="24"/>
    </w:rPr>
  </w:style>
  <w:style w:type="character" w:customStyle="1" w:styleId="tw4winMark">
    <w:name w:val="tw4winMark"/>
    <w:rsid w:val="00B8784E"/>
    <w:rPr>
      <w:rFonts w:ascii="Courier New" w:hAnsi="Courier New"/>
      <w:vanish/>
      <w:color w:val="800080"/>
      <w:sz w:val="24"/>
      <w:vertAlign w:val="subscript"/>
    </w:rPr>
  </w:style>
  <w:style w:type="character" w:customStyle="1" w:styleId="CharChar1">
    <w:name w:val="Char Char1"/>
    <w:locked/>
    <w:rsid w:val="00B8784E"/>
    <w:rPr>
      <w:rFonts w:cs="Times New Roman"/>
      <w:sz w:val="24"/>
      <w:szCs w:val="24"/>
    </w:rPr>
  </w:style>
  <w:style w:type="character" w:customStyle="1" w:styleId="tw4winError">
    <w:name w:val="tw4winError"/>
    <w:rsid w:val="00B8784E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B8784E"/>
    <w:rPr>
      <w:color w:val="0000FF"/>
    </w:rPr>
  </w:style>
  <w:style w:type="character" w:customStyle="1" w:styleId="tw4winPopup">
    <w:name w:val="tw4winPopup"/>
    <w:rsid w:val="00B8784E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B8784E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B8784E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B8784E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B8784E"/>
    <w:rPr>
      <w:rFonts w:ascii="Courier New" w:hAnsi="Courier New"/>
      <w:noProof/>
      <w:color w:val="800000"/>
    </w:rPr>
  </w:style>
  <w:style w:type="paragraph" w:customStyle="1" w:styleId="PromptBodyText">
    <w:name w:val="Prompt Body Text"/>
    <w:basedOn w:val="Normal"/>
    <w:uiPriority w:val="99"/>
    <w:rsid w:val="00F44104"/>
    <w:pPr>
      <w:suppressAutoHyphens w:val="0"/>
    </w:pPr>
    <w:rPr>
      <w:rFonts w:ascii="Arial" w:eastAsia="Calibri" w:hAnsi="Arial" w:cs="Arial"/>
      <w:snapToGrid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042195"/>
    <w:pPr>
      <w:suppressAutoHyphens w:val="0"/>
      <w:spacing w:before="100" w:beforeAutospacing="1" w:after="100" w:afterAutospacing="1"/>
    </w:pPr>
    <w:rPr>
      <w:rFonts w:eastAsia="Times New Roman"/>
      <w:snapToGrid/>
      <w:lang w:eastAsia="tr-TR"/>
    </w:rPr>
  </w:style>
  <w:style w:type="character" w:customStyle="1" w:styleId="stbilgiChar">
    <w:name w:val="Üstbilgi Char"/>
    <w:uiPriority w:val="99"/>
    <w:rsid w:val="003E584A"/>
    <w:rPr>
      <w:snapToGrid w:val="0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383968"/>
    <w:rPr>
      <w:rFonts w:ascii="Arial" w:hAnsi="Arial" w:cs="Arial"/>
      <w:b/>
      <w:snapToGrid w:val="0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412C14"/>
    <w:pPr>
      <w:suppressAutoHyphens w:val="0"/>
    </w:pPr>
    <w:rPr>
      <w:rFonts w:ascii="Calibri" w:eastAsiaTheme="minorHAnsi" w:hAnsi="Calibri" w:cs="Consolas"/>
      <w:snapToGrid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12C14"/>
    <w:rPr>
      <w:rFonts w:ascii="Calibri" w:eastAsiaTheme="minorHAnsi" w:hAnsi="Calibri" w:cs="Consolas"/>
      <w:sz w:val="24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E97368"/>
  </w:style>
  <w:style w:type="paragraph" w:customStyle="1" w:styleId="s5">
    <w:name w:val="s5"/>
    <w:basedOn w:val="Normal"/>
    <w:rsid w:val="00096B46"/>
    <w:pPr>
      <w:suppressAutoHyphens w:val="0"/>
      <w:spacing w:before="100" w:beforeAutospacing="1" w:after="100" w:afterAutospacing="1"/>
    </w:pPr>
    <w:rPr>
      <w:rFonts w:eastAsia="Calibri"/>
      <w:snapToGrid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F8A2-5CAE-4009-870D-3704B399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2007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BTYK 12</vt:lpstr>
      <vt:lpstr>BTYK 12</vt:lpstr>
    </vt:vector>
  </TitlesOfParts>
  <Company>ARCELIK A.S.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BTYK 12</dc:title>
  <dc:creator>feyza.okan</dc:creator>
  <cp:keywords>PUBLIC</cp:keywords>
  <cp:lastModifiedBy>Seher Türkpençe</cp:lastModifiedBy>
  <cp:revision>9</cp:revision>
  <cp:lastPrinted>2014-03-05T12:53:00Z</cp:lastPrinted>
  <dcterms:created xsi:type="dcterms:W3CDTF">2017-02-28T08:58:00Z</dcterms:created>
  <dcterms:modified xsi:type="dcterms:W3CDTF">2017-02-28T12:12:00Z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35ec957a-2bce-43ca-9b1c-48d4e7a67014</vt:lpwstr>
  </property>
  <property fmtid="{D5CDD505-2E9C-101B-9397-08002B2CF9AE}" pid="3" name="CLASS">
    <vt:lpwstr>CLASS-A</vt:lpwstr>
  </property>
  <property fmtid="{D5CDD505-2E9C-101B-9397-08002B2CF9AE}" pid="4" name="INFOClassification">
    <vt:lpwstr>PUBLIC</vt:lpwstr>
  </property>
</Properties>
</file>