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0D2" w:rsidRPr="00512AE8" w:rsidRDefault="00923E4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1E07166D" wp14:editId="10F410E4">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r w:rsidR="001F7FD7">
        <w:rPr>
          <w:rFonts w:ascii="Helvetica Light" w:hAnsi="Helvetica Light" w:cs="Arial"/>
          <w:color w:val="000000" w:themeColor="text1"/>
          <w:sz w:val="15"/>
          <w:szCs w:val="15"/>
        </w:rPr>
        <w:t xml:space="preserve"> </w:t>
      </w:r>
    </w:p>
    <w:p w:rsidR="00D260D2" w:rsidRPr="00512AE8" w:rsidRDefault="00D260D2" w:rsidP="00D260D2">
      <w:pPr>
        <w:ind w:left="7088" w:right="-1140" w:hanging="284"/>
        <w:rPr>
          <w:rFonts w:ascii="Helvetica Light" w:hAnsi="Helvetica Light" w:cs="Arial"/>
          <w:color w:val="000000" w:themeColor="text1"/>
          <w:sz w:val="15"/>
          <w:szCs w:val="15"/>
        </w:rPr>
      </w:pPr>
    </w:p>
    <w:p w:rsidR="00D260D2" w:rsidRPr="00512AE8" w:rsidRDefault="00D260D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7E38C4A1" wp14:editId="62DC5178">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Beyo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rsidR="00C450E0" w:rsidRPr="007637F9" w:rsidRDefault="00012C1B" w:rsidP="007637F9">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rsidR="00D1590A" w:rsidRDefault="00D1590A" w:rsidP="002B065A">
      <w:pPr>
        <w:jc w:val="both"/>
        <w:rPr>
          <w:bCs/>
          <w:sz w:val="24"/>
          <w:szCs w:val="24"/>
        </w:rPr>
      </w:pPr>
    </w:p>
    <w:p w:rsidR="00D1590A" w:rsidRDefault="00D1590A" w:rsidP="002B065A">
      <w:pPr>
        <w:jc w:val="both"/>
        <w:rPr>
          <w:bCs/>
          <w:sz w:val="24"/>
          <w:szCs w:val="24"/>
        </w:rPr>
      </w:pPr>
    </w:p>
    <w:p w:rsidR="00502D8B" w:rsidRPr="00F06F60" w:rsidRDefault="00502D8B" w:rsidP="002B065A">
      <w:pPr>
        <w:jc w:val="both"/>
        <w:rPr>
          <w:bCs/>
          <w:color w:val="FF0000"/>
          <w:sz w:val="24"/>
          <w:szCs w:val="24"/>
        </w:rPr>
      </w:pPr>
    </w:p>
    <w:p w:rsidR="00C333F1" w:rsidRPr="00C333F1" w:rsidRDefault="00C333F1" w:rsidP="00C333F1">
      <w:pPr>
        <w:jc w:val="center"/>
        <w:rPr>
          <w:b/>
          <w:sz w:val="44"/>
          <w:szCs w:val="44"/>
        </w:rPr>
      </w:pPr>
      <w:r w:rsidRPr="00C333F1">
        <w:rPr>
          <w:b/>
          <w:sz w:val="44"/>
          <w:szCs w:val="44"/>
        </w:rPr>
        <w:t xml:space="preserve">Arçelik İklim Krizi ile Mücadelede </w:t>
      </w:r>
    </w:p>
    <w:p w:rsidR="00C333F1" w:rsidRPr="00C333F1" w:rsidRDefault="00C333F1" w:rsidP="00C333F1">
      <w:pPr>
        <w:jc w:val="center"/>
        <w:rPr>
          <w:b/>
          <w:sz w:val="44"/>
          <w:szCs w:val="44"/>
        </w:rPr>
      </w:pPr>
      <w:r w:rsidRPr="00C333F1">
        <w:rPr>
          <w:b/>
          <w:sz w:val="44"/>
          <w:szCs w:val="44"/>
        </w:rPr>
        <w:t>En İyi Şirketler Arasında</w:t>
      </w:r>
    </w:p>
    <w:p w:rsidR="00FF1E1A" w:rsidRDefault="00FF1E1A" w:rsidP="004922AB">
      <w:pPr>
        <w:rPr>
          <w:rFonts w:asciiTheme="minorHAnsi" w:hAnsiTheme="minorHAnsi" w:cstheme="minorHAnsi"/>
          <w:b/>
          <w:bCs/>
          <w:color w:val="000000"/>
          <w:sz w:val="28"/>
          <w:szCs w:val="28"/>
        </w:rPr>
      </w:pPr>
    </w:p>
    <w:p w:rsidR="00177B40" w:rsidRDefault="00177B40" w:rsidP="00177B40">
      <w:pPr>
        <w:jc w:val="center"/>
        <w:rPr>
          <w:b/>
          <w:sz w:val="28"/>
          <w:szCs w:val="24"/>
        </w:rPr>
      </w:pPr>
      <w:r w:rsidRPr="002D1512">
        <w:rPr>
          <w:b/>
          <w:sz w:val="28"/>
          <w:szCs w:val="24"/>
        </w:rPr>
        <w:t xml:space="preserve">Arçelik, iklim </w:t>
      </w:r>
      <w:r>
        <w:rPr>
          <w:b/>
          <w:sz w:val="28"/>
          <w:szCs w:val="24"/>
        </w:rPr>
        <w:t xml:space="preserve">değişikliğiyle </w:t>
      </w:r>
      <w:r w:rsidRPr="002D1512">
        <w:rPr>
          <w:b/>
          <w:sz w:val="28"/>
          <w:szCs w:val="24"/>
        </w:rPr>
        <w:t>mücadele alanındaki çalışmalarıyla dünyanın en önemli çevre girişimlerinden biri olan Karbon Saydamlık Projesi</w:t>
      </w:r>
      <w:r>
        <w:rPr>
          <w:b/>
          <w:sz w:val="28"/>
          <w:szCs w:val="24"/>
        </w:rPr>
        <w:t>’nin</w:t>
      </w:r>
      <w:r w:rsidRPr="002D1512">
        <w:rPr>
          <w:b/>
          <w:sz w:val="28"/>
          <w:szCs w:val="24"/>
        </w:rPr>
        <w:t xml:space="preserve"> (</w:t>
      </w:r>
      <w:proofErr w:type="spellStart"/>
      <w:r w:rsidRPr="002D1512">
        <w:rPr>
          <w:b/>
          <w:sz w:val="28"/>
          <w:szCs w:val="24"/>
        </w:rPr>
        <w:t>Carbon</w:t>
      </w:r>
      <w:proofErr w:type="spellEnd"/>
      <w:r w:rsidRPr="002D1512">
        <w:rPr>
          <w:b/>
          <w:sz w:val="28"/>
          <w:szCs w:val="24"/>
        </w:rPr>
        <w:t xml:space="preserve"> </w:t>
      </w:r>
      <w:proofErr w:type="spellStart"/>
      <w:r w:rsidRPr="002D1512">
        <w:rPr>
          <w:b/>
          <w:sz w:val="28"/>
          <w:szCs w:val="24"/>
        </w:rPr>
        <w:t>Disclosure</w:t>
      </w:r>
      <w:proofErr w:type="spellEnd"/>
      <w:r w:rsidRPr="002D1512">
        <w:rPr>
          <w:b/>
          <w:sz w:val="28"/>
          <w:szCs w:val="24"/>
        </w:rPr>
        <w:t xml:space="preserve"> Project-CDP) 2019 İklim Programı’nda A- derecesi alarak Türkiye’de en yüksek dereceyi alan şirketlerden biri oldu.</w:t>
      </w:r>
    </w:p>
    <w:p w:rsidR="00177B40" w:rsidRPr="002D1512" w:rsidRDefault="00177B40" w:rsidP="00177B40">
      <w:pPr>
        <w:jc w:val="center"/>
        <w:rPr>
          <w:b/>
          <w:sz w:val="28"/>
          <w:szCs w:val="24"/>
        </w:rPr>
      </w:pPr>
      <w:r w:rsidRPr="004C36EA">
        <w:rPr>
          <w:b/>
          <w:sz w:val="28"/>
          <w:szCs w:val="24"/>
        </w:rPr>
        <w:t>Şirket,</w:t>
      </w:r>
      <w:r>
        <w:rPr>
          <w:b/>
          <w:sz w:val="28"/>
          <w:szCs w:val="24"/>
        </w:rPr>
        <w:t xml:space="preserve"> CDP 2019 Su Programı’nda ise B derecesini aldı.</w:t>
      </w:r>
    </w:p>
    <w:p w:rsidR="00FF1E1A" w:rsidRDefault="00FF1E1A" w:rsidP="00FF1E1A">
      <w:pPr>
        <w:rPr>
          <w:rFonts w:asciiTheme="minorHAnsi" w:hAnsiTheme="minorHAnsi" w:cstheme="minorHAnsi"/>
          <w:b/>
          <w:bCs/>
        </w:rPr>
      </w:pPr>
    </w:p>
    <w:p w:rsidR="00FF1E1A" w:rsidRDefault="00FF1E1A" w:rsidP="00FF1E1A">
      <w:pPr>
        <w:jc w:val="both"/>
        <w:rPr>
          <w:rFonts w:asciiTheme="minorHAnsi" w:hAnsiTheme="minorHAnsi" w:cstheme="minorHAnsi"/>
          <w:sz w:val="24"/>
          <w:szCs w:val="24"/>
        </w:rPr>
      </w:pPr>
    </w:p>
    <w:p w:rsidR="00FB6DA5" w:rsidRDefault="00FB6DA5" w:rsidP="00FB6DA5">
      <w:pPr>
        <w:jc w:val="both"/>
        <w:rPr>
          <w:rFonts w:asciiTheme="minorHAnsi" w:hAnsiTheme="minorHAnsi" w:cstheme="minorHAnsi"/>
          <w:sz w:val="24"/>
          <w:szCs w:val="24"/>
        </w:rPr>
      </w:pPr>
      <w:bookmarkStart w:id="0" w:name="_Hlk30084819"/>
      <w:r w:rsidRPr="000E1F43">
        <w:rPr>
          <w:rFonts w:asciiTheme="minorHAnsi" w:hAnsiTheme="minorHAnsi" w:cstheme="minorHAnsi"/>
          <w:sz w:val="24"/>
          <w:szCs w:val="24"/>
        </w:rPr>
        <w:t xml:space="preserve">Arçelik’in, İklim değişikliği ile mücadele alanındaki öncü çalışmaları uluslararası </w:t>
      </w:r>
      <w:r>
        <w:rPr>
          <w:rFonts w:asciiTheme="minorHAnsi" w:hAnsiTheme="minorHAnsi" w:cstheme="minorHAnsi"/>
          <w:sz w:val="24"/>
          <w:szCs w:val="24"/>
        </w:rPr>
        <w:t xml:space="preserve">saygın </w:t>
      </w:r>
      <w:r w:rsidRPr="000E1F43">
        <w:rPr>
          <w:rFonts w:asciiTheme="minorHAnsi" w:hAnsiTheme="minorHAnsi" w:cstheme="minorHAnsi"/>
          <w:sz w:val="24"/>
          <w:szCs w:val="24"/>
        </w:rPr>
        <w:t xml:space="preserve">platformlar tarafından da onaylanıyor. </w:t>
      </w:r>
      <w:r>
        <w:rPr>
          <w:rFonts w:asciiTheme="minorHAnsi" w:hAnsiTheme="minorHAnsi" w:cstheme="minorHAnsi"/>
          <w:sz w:val="24"/>
          <w:szCs w:val="24"/>
        </w:rPr>
        <w:t>Dünyanın en yaygın</w:t>
      </w:r>
      <w:r w:rsidRPr="000E1F43">
        <w:rPr>
          <w:rFonts w:asciiTheme="minorHAnsi" w:hAnsiTheme="minorHAnsi" w:cstheme="minorHAnsi"/>
          <w:sz w:val="24"/>
          <w:szCs w:val="24"/>
        </w:rPr>
        <w:t xml:space="preserve"> çevre girişim</w:t>
      </w:r>
      <w:r>
        <w:rPr>
          <w:rFonts w:asciiTheme="minorHAnsi" w:hAnsiTheme="minorHAnsi" w:cstheme="minorHAnsi"/>
          <w:sz w:val="24"/>
          <w:szCs w:val="24"/>
        </w:rPr>
        <w:t>lerinden biri olan</w:t>
      </w:r>
      <w:r w:rsidRPr="000E1F43">
        <w:rPr>
          <w:rFonts w:asciiTheme="minorHAnsi" w:hAnsiTheme="minorHAnsi" w:cstheme="minorHAnsi"/>
          <w:sz w:val="24"/>
          <w:szCs w:val="24"/>
        </w:rPr>
        <w:t xml:space="preserve"> Karbon Saydamlık Projesi-CDP, 2019 İklim Programı’nda Arçelik’i “A-</w:t>
      </w:r>
      <w:r>
        <w:rPr>
          <w:rFonts w:asciiTheme="minorHAnsi" w:hAnsiTheme="minorHAnsi" w:cstheme="minorHAnsi"/>
          <w:sz w:val="24"/>
          <w:szCs w:val="24"/>
        </w:rPr>
        <w:t xml:space="preserve">“ </w:t>
      </w:r>
      <w:r w:rsidRPr="000E1F43">
        <w:rPr>
          <w:rFonts w:asciiTheme="minorHAnsi" w:hAnsiTheme="minorHAnsi" w:cstheme="minorHAnsi"/>
          <w:sz w:val="24"/>
          <w:szCs w:val="24"/>
        </w:rPr>
        <w:t xml:space="preserve">derecesi ile değerlendirdi. Şirket bu değerlendirme ile Türkiye’de bu dereceyi alabilen </w:t>
      </w:r>
      <w:r>
        <w:rPr>
          <w:rFonts w:asciiTheme="minorHAnsi" w:hAnsiTheme="minorHAnsi" w:cstheme="minorHAnsi"/>
          <w:sz w:val="24"/>
          <w:szCs w:val="24"/>
        </w:rPr>
        <w:t>5 şirketten biri oldu. 2019 yılında toplam 8361 şirket, CDP İklim Programı’na raporlama yaptı. Bu şirketlerden, Arçelik’in de aralarında olduğu 337 şirket, “A-“ derecesi aldı.</w:t>
      </w:r>
    </w:p>
    <w:p w:rsidR="004922AB" w:rsidRPr="005A7625" w:rsidRDefault="004922AB" w:rsidP="004922AB">
      <w:pPr>
        <w:jc w:val="both"/>
        <w:rPr>
          <w:rFonts w:asciiTheme="minorHAnsi" w:hAnsiTheme="minorHAnsi" w:cstheme="minorHAnsi"/>
          <w:sz w:val="24"/>
          <w:szCs w:val="24"/>
        </w:rPr>
      </w:pPr>
    </w:p>
    <w:bookmarkEnd w:id="0"/>
    <w:p w:rsidR="00FB6DA5" w:rsidRDefault="00FB6DA5" w:rsidP="00FB6DA5">
      <w:pPr>
        <w:jc w:val="both"/>
        <w:rPr>
          <w:rFonts w:asciiTheme="minorHAnsi" w:hAnsiTheme="minorHAnsi" w:cstheme="minorHAnsi"/>
          <w:sz w:val="24"/>
          <w:szCs w:val="24"/>
        </w:rPr>
      </w:pPr>
      <w:r w:rsidRPr="003A7ABE">
        <w:rPr>
          <w:rFonts w:asciiTheme="minorHAnsi" w:hAnsiTheme="minorHAnsi" w:cstheme="minorHAnsi"/>
          <w:sz w:val="24"/>
          <w:szCs w:val="24"/>
        </w:rPr>
        <w:t>2012 yılından bu yana CDP İklim Programı’na raporlayan ve her yıl önemli başarılar elde eden Arçelik, geçen yıl CDP Türkiye 2018 İklim Lideri Ödülü’ne layık görülmüştü. Üç kez CDP İklim Global A Listesi’nde yer alan Arçelik, 2017 yılında hem CDP İklim Programı hem de CDP Su Programı’nda Global A Listesi’nde yer alarak dünyada bu başarıyı elde eden 25 şirketten biri ol</w:t>
      </w:r>
      <w:r>
        <w:rPr>
          <w:rFonts w:asciiTheme="minorHAnsi" w:hAnsiTheme="minorHAnsi" w:cstheme="minorHAnsi"/>
          <w:sz w:val="24"/>
          <w:szCs w:val="24"/>
        </w:rPr>
        <w:t>du.</w:t>
      </w:r>
    </w:p>
    <w:p w:rsidR="00FB6DA5" w:rsidRDefault="00FB6DA5" w:rsidP="00FB6DA5">
      <w:pPr>
        <w:jc w:val="both"/>
        <w:rPr>
          <w:rFonts w:asciiTheme="minorHAnsi" w:hAnsiTheme="minorHAnsi" w:cstheme="minorHAnsi"/>
          <w:sz w:val="24"/>
          <w:szCs w:val="24"/>
        </w:rPr>
      </w:pPr>
    </w:p>
    <w:p w:rsidR="00FB6DA5" w:rsidRPr="000E1F43" w:rsidRDefault="00FB6DA5" w:rsidP="00FB6DA5">
      <w:pPr>
        <w:jc w:val="both"/>
        <w:rPr>
          <w:rFonts w:asciiTheme="minorHAnsi" w:hAnsiTheme="minorHAnsi" w:cstheme="minorHAnsi"/>
          <w:sz w:val="24"/>
          <w:szCs w:val="24"/>
        </w:rPr>
      </w:pPr>
      <w:r w:rsidRPr="000E1F43">
        <w:rPr>
          <w:rFonts w:asciiTheme="minorHAnsi" w:hAnsiTheme="minorHAnsi" w:cstheme="minorHAnsi"/>
          <w:sz w:val="24"/>
          <w:szCs w:val="24"/>
        </w:rPr>
        <w:t>Türkiye</w:t>
      </w:r>
      <w:r>
        <w:rPr>
          <w:rFonts w:asciiTheme="minorHAnsi" w:hAnsiTheme="minorHAnsi" w:cstheme="minorHAnsi"/>
          <w:sz w:val="24"/>
          <w:szCs w:val="24"/>
        </w:rPr>
        <w:t>’de</w:t>
      </w:r>
      <w:r w:rsidRPr="000E1F43">
        <w:rPr>
          <w:rFonts w:asciiTheme="minorHAnsi" w:hAnsiTheme="minorHAnsi" w:cstheme="minorHAnsi"/>
          <w:sz w:val="24"/>
          <w:szCs w:val="24"/>
        </w:rPr>
        <w:t xml:space="preserve"> 2025 yılı itibari ile</w:t>
      </w:r>
      <w:r>
        <w:rPr>
          <w:rFonts w:asciiTheme="minorHAnsi" w:hAnsiTheme="minorHAnsi" w:cstheme="minorHAnsi"/>
          <w:sz w:val="24"/>
          <w:szCs w:val="24"/>
        </w:rPr>
        <w:t xml:space="preserve"> üretimde</w:t>
      </w:r>
      <w:r w:rsidRPr="000E1F43">
        <w:rPr>
          <w:rFonts w:asciiTheme="minorHAnsi" w:hAnsiTheme="minorHAnsi" w:cstheme="minorHAnsi"/>
          <w:sz w:val="24"/>
          <w:szCs w:val="24"/>
        </w:rPr>
        <w:t xml:space="preserve"> karbon </w:t>
      </w:r>
      <w:proofErr w:type="gramStart"/>
      <w:r w:rsidRPr="000E1F43">
        <w:rPr>
          <w:rFonts w:asciiTheme="minorHAnsi" w:hAnsiTheme="minorHAnsi" w:cstheme="minorHAnsi"/>
          <w:sz w:val="24"/>
          <w:szCs w:val="24"/>
        </w:rPr>
        <w:t>nötr</w:t>
      </w:r>
      <w:proofErr w:type="gramEnd"/>
      <w:r w:rsidRPr="000E1F43">
        <w:rPr>
          <w:rFonts w:asciiTheme="minorHAnsi" w:hAnsiTheme="minorHAnsi" w:cstheme="minorHAnsi"/>
          <w:sz w:val="24"/>
          <w:szCs w:val="24"/>
        </w:rPr>
        <w:t xml:space="preserve"> olmayı hedefleyen Arçelik, sadece 2019 </w:t>
      </w:r>
      <w:proofErr w:type="gramStart"/>
      <w:r w:rsidRPr="000E1F43">
        <w:rPr>
          <w:rFonts w:asciiTheme="minorHAnsi" w:hAnsiTheme="minorHAnsi" w:cstheme="minorHAnsi"/>
          <w:sz w:val="24"/>
          <w:szCs w:val="24"/>
        </w:rPr>
        <w:t>yılında</w:t>
      </w:r>
      <w:proofErr w:type="gramEnd"/>
      <w:r w:rsidRPr="000E1F43">
        <w:rPr>
          <w:rFonts w:asciiTheme="minorHAnsi" w:hAnsiTheme="minorHAnsi" w:cstheme="minorHAnsi"/>
          <w:sz w:val="24"/>
          <w:szCs w:val="24"/>
        </w:rPr>
        <w:t xml:space="preserve"> yaklaşık 300 enerji verimliliği projesini hayata geçirerek, 14.500 hanenin 1 yıllık elektrik tüketimine eşdeğer, 150.000 GJ enerji tasarrufu sağladı, </w:t>
      </w:r>
      <w:r>
        <w:rPr>
          <w:rFonts w:asciiTheme="minorHAnsi" w:hAnsiTheme="minorHAnsi" w:cstheme="minorHAnsi"/>
          <w:sz w:val="24"/>
          <w:szCs w:val="24"/>
        </w:rPr>
        <w:t xml:space="preserve">yıllık </w:t>
      </w:r>
      <w:r w:rsidRPr="000E1F43">
        <w:rPr>
          <w:rFonts w:asciiTheme="minorHAnsi" w:hAnsiTheme="minorHAnsi" w:cstheme="minorHAnsi"/>
          <w:sz w:val="24"/>
          <w:szCs w:val="24"/>
        </w:rPr>
        <w:t>12.700 ton CO</w:t>
      </w:r>
      <w:r w:rsidRPr="000E1F43">
        <w:rPr>
          <w:rFonts w:asciiTheme="minorHAnsi" w:hAnsiTheme="minorHAnsi" w:cstheme="minorHAnsi"/>
          <w:sz w:val="24"/>
          <w:szCs w:val="24"/>
          <w:vertAlign w:val="subscript"/>
        </w:rPr>
        <w:t>2</w:t>
      </w:r>
      <w:r w:rsidRPr="000E1F43">
        <w:rPr>
          <w:rFonts w:asciiTheme="minorHAnsi" w:hAnsiTheme="minorHAnsi" w:cstheme="minorHAnsi"/>
          <w:sz w:val="24"/>
          <w:szCs w:val="24"/>
        </w:rPr>
        <w:t>e sera gazı emisyonunun önüne geçti. Arçelik, 2020 yılı sonunda</w:t>
      </w:r>
      <w:r>
        <w:rPr>
          <w:rFonts w:asciiTheme="minorHAnsi" w:hAnsiTheme="minorHAnsi" w:cstheme="minorHAnsi"/>
          <w:sz w:val="24"/>
          <w:szCs w:val="24"/>
        </w:rPr>
        <w:t xml:space="preserve"> üretimde</w:t>
      </w:r>
      <w:r w:rsidRPr="000E1F43">
        <w:rPr>
          <w:rFonts w:asciiTheme="minorHAnsi" w:hAnsiTheme="minorHAnsi" w:cstheme="minorHAnsi"/>
          <w:sz w:val="24"/>
          <w:szCs w:val="24"/>
        </w:rPr>
        <w:t xml:space="preserve"> ürün başına enerji tüketimini 2010 </w:t>
      </w:r>
      <w:proofErr w:type="gramStart"/>
      <w:r w:rsidRPr="000E1F43">
        <w:rPr>
          <w:rFonts w:asciiTheme="minorHAnsi" w:hAnsiTheme="minorHAnsi" w:cstheme="minorHAnsi"/>
          <w:sz w:val="24"/>
          <w:szCs w:val="24"/>
        </w:rPr>
        <w:t>baz</w:t>
      </w:r>
      <w:proofErr w:type="gramEnd"/>
      <w:r w:rsidRPr="000E1F43">
        <w:rPr>
          <w:rFonts w:asciiTheme="minorHAnsi" w:hAnsiTheme="minorHAnsi" w:cstheme="minorHAnsi"/>
          <w:sz w:val="24"/>
          <w:szCs w:val="24"/>
        </w:rPr>
        <w:t xml:space="preserve"> yılına göre %45 azaltmayı hedefliyor.</w:t>
      </w:r>
    </w:p>
    <w:p w:rsidR="00FB6DA5" w:rsidRPr="000E1F43" w:rsidRDefault="00FB6DA5" w:rsidP="00FB6DA5">
      <w:pPr>
        <w:jc w:val="both"/>
        <w:rPr>
          <w:rFonts w:asciiTheme="minorHAnsi" w:hAnsiTheme="minorHAnsi" w:cstheme="minorHAnsi"/>
          <w:sz w:val="24"/>
          <w:szCs w:val="24"/>
        </w:rPr>
      </w:pPr>
    </w:p>
    <w:p w:rsidR="00FB6DA5" w:rsidRDefault="00FB6DA5" w:rsidP="00FB6DA5">
      <w:pPr>
        <w:jc w:val="both"/>
        <w:rPr>
          <w:rFonts w:asciiTheme="minorHAnsi" w:hAnsiTheme="minorHAnsi" w:cstheme="minorHAnsi"/>
          <w:sz w:val="24"/>
          <w:szCs w:val="24"/>
        </w:rPr>
      </w:pPr>
      <w:proofErr w:type="gramStart"/>
      <w:r>
        <w:rPr>
          <w:rFonts w:asciiTheme="minorHAnsi" w:hAnsiTheme="minorHAnsi" w:cstheme="minorHAnsi"/>
          <w:sz w:val="24"/>
          <w:szCs w:val="24"/>
        </w:rPr>
        <w:t xml:space="preserve">Türkiye’de Atık Elektrikli ve Elektronik Eşya geri </w:t>
      </w:r>
      <w:r w:rsidRPr="000E1F43">
        <w:rPr>
          <w:rFonts w:asciiTheme="minorHAnsi" w:hAnsiTheme="minorHAnsi" w:cstheme="minorHAnsi"/>
          <w:sz w:val="24"/>
          <w:szCs w:val="24"/>
        </w:rPr>
        <w:t>dönüşüm tesis</w:t>
      </w:r>
      <w:r>
        <w:rPr>
          <w:rFonts w:asciiTheme="minorHAnsi" w:hAnsiTheme="minorHAnsi" w:cstheme="minorHAnsi"/>
          <w:sz w:val="24"/>
          <w:szCs w:val="24"/>
        </w:rPr>
        <w:t>leri</w:t>
      </w:r>
      <w:r w:rsidRPr="000E1F43">
        <w:rPr>
          <w:rFonts w:asciiTheme="minorHAnsi" w:hAnsiTheme="minorHAnsi" w:cstheme="minorHAnsi"/>
          <w:sz w:val="24"/>
          <w:szCs w:val="24"/>
        </w:rPr>
        <w:t xml:space="preserve"> olan tek sanayi şirketi konumundaki Arçelik, </w:t>
      </w:r>
      <w:r>
        <w:rPr>
          <w:rFonts w:asciiTheme="minorHAnsi" w:hAnsiTheme="minorHAnsi" w:cstheme="minorHAnsi"/>
          <w:sz w:val="24"/>
          <w:szCs w:val="24"/>
        </w:rPr>
        <w:t xml:space="preserve">geri dönüşüm kampanyaları sayesinde, piyasadan markası ne olursa olsun topladığı </w:t>
      </w:r>
      <w:r w:rsidRPr="000E1F43">
        <w:rPr>
          <w:rFonts w:asciiTheme="minorHAnsi" w:hAnsiTheme="minorHAnsi" w:cstheme="minorHAnsi"/>
          <w:sz w:val="24"/>
          <w:szCs w:val="24"/>
        </w:rPr>
        <w:t xml:space="preserve">yüksek enerji tüketen eski ürünlerin, enerji verimli yeni ürünler ile değişimiyle </w:t>
      </w:r>
      <w:r>
        <w:rPr>
          <w:rFonts w:asciiTheme="minorHAnsi" w:hAnsiTheme="minorHAnsi" w:cstheme="minorHAnsi"/>
          <w:sz w:val="24"/>
          <w:szCs w:val="24"/>
        </w:rPr>
        <w:t xml:space="preserve">2014 yılından bu yana </w:t>
      </w:r>
      <w:r w:rsidRPr="000E1F43">
        <w:rPr>
          <w:rFonts w:asciiTheme="minorHAnsi" w:hAnsiTheme="minorHAnsi" w:cstheme="minorHAnsi"/>
          <w:sz w:val="24"/>
          <w:szCs w:val="24"/>
        </w:rPr>
        <w:t>yaklaşık 94 bin hanenin bir yıllık elektrik tüketimine eşdeğer, 299</w:t>
      </w:r>
      <w:r>
        <w:rPr>
          <w:rFonts w:asciiTheme="minorHAnsi" w:hAnsiTheme="minorHAnsi" w:cstheme="minorHAnsi"/>
          <w:sz w:val="24"/>
          <w:szCs w:val="24"/>
        </w:rPr>
        <w:t xml:space="preserve"> </w:t>
      </w:r>
      <w:proofErr w:type="spellStart"/>
      <w:r w:rsidRPr="000E1F43">
        <w:rPr>
          <w:rFonts w:asciiTheme="minorHAnsi" w:hAnsiTheme="minorHAnsi" w:cstheme="minorHAnsi"/>
          <w:sz w:val="24"/>
          <w:szCs w:val="24"/>
        </w:rPr>
        <w:t>GWh</w:t>
      </w:r>
      <w:proofErr w:type="spellEnd"/>
      <w:r w:rsidRPr="000E1F43">
        <w:rPr>
          <w:rFonts w:asciiTheme="minorHAnsi" w:hAnsiTheme="minorHAnsi" w:cstheme="minorHAnsi"/>
          <w:sz w:val="24"/>
          <w:szCs w:val="24"/>
        </w:rPr>
        <w:t xml:space="preserve"> enerji tasarrufu sağladı. </w:t>
      </w:r>
      <w:proofErr w:type="gramEnd"/>
      <w:r w:rsidRPr="000E1F43">
        <w:rPr>
          <w:rFonts w:asciiTheme="minorHAnsi" w:hAnsiTheme="minorHAnsi" w:cstheme="minorHAnsi"/>
          <w:sz w:val="24"/>
          <w:szCs w:val="24"/>
        </w:rPr>
        <w:t>Bu sayede yaklaşık 143.000 ton CO</w:t>
      </w:r>
      <w:r w:rsidRPr="000E1F43">
        <w:rPr>
          <w:rFonts w:asciiTheme="minorHAnsi" w:hAnsiTheme="minorHAnsi" w:cstheme="minorHAnsi"/>
          <w:sz w:val="24"/>
          <w:szCs w:val="24"/>
          <w:vertAlign w:val="subscript"/>
        </w:rPr>
        <w:t>2</w:t>
      </w:r>
      <w:r w:rsidRPr="000E1F43">
        <w:rPr>
          <w:rFonts w:asciiTheme="minorHAnsi" w:hAnsiTheme="minorHAnsi" w:cstheme="minorHAnsi"/>
          <w:sz w:val="24"/>
          <w:szCs w:val="24"/>
        </w:rPr>
        <w:t xml:space="preserve">e sera gazı </w:t>
      </w:r>
      <w:proofErr w:type="gramStart"/>
      <w:r w:rsidRPr="000E1F43">
        <w:rPr>
          <w:rFonts w:asciiTheme="minorHAnsi" w:hAnsiTheme="minorHAnsi" w:cstheme="minorHAnsi"/>
          <w:sz w:val="24"/>
          <w:szCs w:val="24"/>
        </w:rPr>
        <w:t>emisyonu</w:t>
      </w:r>
      <w:proofErr w:type="gramEnd"/>
      <w:r w:rsidRPr="000E1F43">
        <w:rPr>
          <w:rFonts w:asciiTheme="minorHAnsi" w:hAnsiTheme="minorHAnsi" w:cstheme="minorHAnsi"/>
          <w:sz w:val="24"/>
          <w:szCs w:val="24"/>
        </w:rPr>
        <w:t xml:space="preserve"> </w:t>
      </w:r>
      <w:proofErr w:type="spellStart"/>
      <w:r w:rsidRPr="000E1F43">
        <w:rPr>
          <w:rFonts w:asciiTheme="minorHAnsi" w:hAnsiTheme="minorHAnsi" w:cstheme="minorHAnsi"/>
          <w:sz w:val="24"/>
          <w:szCs w:val="24"/>
        </w:rPr>
        <w:t>salımını</w:t>
      </w:r>
      <w:proofErr w:type="spellEnd"/>
      <w:r w:rsidRPr="000E1F43">
        <w:rPr>
          <w:rFonts w:asciiTheme="minorHAnsi" w:hAnsiTheme="minorHAnsi" w:cstheme="minorHAnsi"/>
          <w:sz w:val="24"/>
          <w:szCs w:val="24"/>
        </w:rPr>
        <w:t xml:space="preserve"> engelledi.</w:t>
      </w:r>
    </w:p>
    <w:p w:rsidR="00FB6DA5" w:rsidRDefault="00FB6DA5" w:rsidP="00FB6DA5">
      <w:pPr>
        <w:jc w:val="both"/>
        <w:rPr>
          <w:rFonts w:asciiTheme="minorHAnsi" w:hAnsiTheme="minorHAnsi" w:cstheme="minorHAnsi"/>
          <w:sz w:val="24"/>
          <w:szCs w:val="24"/>
        </w:rPr>
      </w:pPr>
    </w:p>
    <w:p w:rsidR="00FB6DA5" w:rsidRDefault="00FB6DA5" w:rsidP="00FB6DA5">
      <w:pPr>
        <w:jc w:val="both"/>
        <w:rPr>
          <w:rFonts w:eastAsia="Times New Roman"/>
          <w:sz w:val="24"/>
          <w:szCs w:val="24"/>
        </w:rPr>
      </w:pPr>
      <w:r>
        <w:rPr>
          <w:sz w:val="24"/>
          <w:szCs w:val="24"/>
        </w:rPr>
        <w:t xml:space="preserve">CDP İklim Programı’nda Türkiye’deki öncü konumlarını değerlendiren Arçelik CEO’su Hakan Bulgurlu, “Arçelik olarak ‘Dünyaya Saygılı, Dünyada Saygın’ </w:t>
      </w:r>
      <w:proofErr w:type="gramStart"/>
      <w:r>
        <w:rPr>
          <w:sz w:val="24"/>
          <w:szCs w:val="24"/>
        </w:rPr>
        <w:t>vizyonumuzu</w:t>
      </w:r>
      <w:proofErr w:type="gramEnd"/>
      <w:r>
        <w:rPr>
          <w:sz w:val="24"/>
          <w:szCs w:val="24"/>
        </w:rPr>
        <w:t xml:space="preserve"> gerçeğe dönüştürmeye odaklı iş modelimiz sayesinde kaynakları en verimli şekilde kullanmaya, döngüsel ekonomi çözümlerine odaklanmaya ve topluma değer katan projelerimize devam ediyoruz. Elde ettiğimiz bu başarı, bize doğru yolda ilerlediğimizi gösteriyor. Ancak tüm dünyayı etkisi altına alan COVID-19 </w:t>
      </w:r>
      <w:proofErr w:type="spellStart"/>
      <w:r>
        <w:rPr>
          <w:sz w:val="24"/>
          <w:szCs w:val="24"/>
        </w:rPr>
        <w:t>pandemisi</w:t>
      </w:r>
      <w:proofErr w:type="spellEnd"/>
      <w:r>
        <w:rPr>
          <w:sz w:val="24"/>
          <w:szCs w:val="24"/>
        </w:rPr>
        <w:t xml:space="preserve">, iklim krizi ile mücadelede daha çok yol kat etmemiz gerektiğini bir kere daha gösterdi. </w:t>
      </w:r>
      <w:proofErr w:type="spellStart"/>
      <w:r>
        <w:rPr>
          <w:sz w:val="24"/>
          <w:szCs w:val="24"/>
        </w:rPr>
        <w:t>Ipsos’un</w:t>
      </w:r>
      <w:proofErr w:type="spellEnd"/>
      <w:r>
        <w:rPr>
          <w:sz w:val="24"/>
          <w:szCs w:val="24"/>
        </w:rPr>
        <w:t xml:space="preserve"> 14 ülkede yaptığı bir araştırma, kriz sonrası küresel ısınmaya karşı atılacak adımlar konusunda hükümetlere ve iş dünyasına daha fazla baskı yapılacağını ortaya koyuyor. Araştırmaya katılanların yüzde 65’i ekonomik toparlanma sürecinde iklim değişikliği konusunun </w:t>
      </w:r>
      <w:proofErr w:type="spellStart"/>
      <w:r>
        <w:rPr>
          <w:sz w:val="24"/>
          <w:szCs w:val="24"/>
        </w:rPr>
        <w:t>önceliklendirilmesini</w:t>
      </w:r>
      <w:proofErr w:type="spellEnd"/>
      <w:r>
        <w:rPr>
          <w:sz w:val="24"/>
          <w:szCs w:val="24"/>
        </w:rPr>
        <w:t xml:space="preserve"> istiyor. Bu krizden çıkarılacak en önemli derslerden birinin, doğaya daha fazla saygı duymak ve doğal kaynakların aşırı tüketiminin ö</w:t>
      </w:r>
      <w:r w:rsidR="004F07C4">
        <w:rPr>
          <w:sz w:val="24"/>
          <w:szCs w:val="24"/>
        </w:rPr>
        <w:t xml:space="preserve">nüne geçmek olduğuna </w:t>
      </w:r>
      <w:bookmarkStart w:id="1" w:name="_GoBack"/>
      <w:bookmarkEnd w:id="1"/>
      <w:r w:rsidR="004F07C4" w:rsidRPr="00FA3921">
        <w:rPr>
          <w:sz w:val="24"/>
          <w:szCs w:val="24"/>
        </w:rPr>
        <w:t>inanıyoruz</w:t>
      </w:r>
      <w:r w:rsidRPr="00FA3921">
        <w:rPr>
          <w:sz w:val="24"/>
          <w:szCs w:val="24"/>
        </w:rPr>
        <w:t>”</w:t>
      </w:r>
      <w:r w:rsidR="004F07C4" w:rsidRPr="00FA3921">
        <w:rPr>
          <w:sz w:val="24"/>
          <w:szCs w:val="24"/>
        </w:rPr>
        <w:t xml:space="preserve"> dedi.</w:t>
      </w:r>
    </w:p>
    <w:p w:rsidR="00FB6DA5" w:rsidRDefault="00FB6DA5" w:rsidP="00FB6DA5">
      <w:pPr>
        <w:jc w:val="both"/>
        <w:rPr>
          <w:rFonts w:asciiTheme="minorHAnsi" w:hAnsiTheme="minorHAnsi" w:cstheme="minorHAnsi"/>
          <w:sz w:val="24"/>
          <w:szCs w:val="24"/>
        </w:rPr>
      </w:pPr>
    </w:p>
    <w:p w:rsidR="00FB6DA5" w:rsidRDefault="00FB6DA5" w:rsidP="00FB6DA5">
      <w:pPr>
        <w:jc w:val="both"/>
        <w:rPr>
          <w:sz w:val="24"/>
          <w:szCs w:val="24"/>
          <w:lang w:bidi="tr-TR"/>
        </w:rPr>
      </w:pPr>
      <w:r w:rsidRPr="000E1F43">
        <w:rPr>
          <w:rFonts w:asciiTheme="minorHAnsi" w:hAnsiTheme="minorHAnsi" w:cstheme="minorHAnsi"/>
          <w:sz w:val="24"/>
          <w:szCs w:val="24"/>
        </w:rPr>
        <w:t xml:space="preserve">Arçelik, </w:t>
      </w:r>
      <w:proofErr w:type="spellStart"/>
      <w:r w:rsidRPr="000E1F43">
        <w:rPr>
          <w:rFonts w:asciiTheme="minorHAnsi" w:hAnsiTheme="minorHAnsi" w:cstheme="minorHAnsi"/>
          <w:sz w:val="24"/>
          <w:szCs w:val="24"/>
        </w:rPr>
        <w:t>CDP’nin</w:t>
      </w:r>
      <w:proofErr w:type="spellEnd"/>
      <w:r w:rsidRPr="000E1F43">
        <w:rPr>
          <w:rFonts w:asciiTheme="minorHAnsi" w:hAnsiTheme="minorHAnsi" w:cstheme="minorHAnsi"/>
          <w:sz w:val="24"/>
          <w:szCs w:val="24"/>
        </w:rPr>
        <w:t xml:space="preserve"> 2019 Su Programı’nda ise B derecesi aldı.</w:t>
      </w:r>
      <w:r>
        <w:rPr>
          <w:rFonts w:asciiTheme="minorHAnsi" w:hAnsiTheme="minorHAnsi" w:cstheme="minorHAnsi"/>
          <w:sz w:val="24"/>
          <w:szCs w:val="24"/>
        </w:rPr>
        <w:t xml:space="preserve"> Şirket</w:t>
      </w:r>
      <w:r w:rsidRPr="000E1F43">
        <w:rPr>
          <w:rFonts w:asciiTheme="minorHAnsi" w:hAnsiTheme="minorHAnsi" w:cstheme="minorHAnsi"/>
          <w:sz w:val="24"/>
          <w:szCs w:val="24"/>
        </w:rPr>
        <w:t>; Türkiye, Romanya, Rusya, Çin ve Güney Afrika’daki operasyonlarında, 2020 yılı sonunda</w:t>
      </w:r>
      <w:r>
        <w:rPr>
          <w:rFonts w:asciiTheme="minorHAnsi" w:hAnsiTheme="minorHAnsi" w:cstheme="minorHAnsi"/>
          <w:sz w:val="24"/>
          <w:szCs w:val="24"/>
        </w:rPr>
        <w:t xml:space="preserve"> üretimde</w:t>
      </w:r>
      <w:r w:rsidRPr="000E1F43">
        <w:rPr>
          <w:rFonts w:asciiTheme="minorHAnsi" w:hAnsiTheme="minorHAnsi" w:cstheme="minorHAnsi"/>
          <w:sz w:val="24"/>
          <w:szCs w:val="24"/>
        </w:rPr>
        <w:t xml:space="preserve"> ürün başına ortalama su çekimini 2012 </w:t>
      </w:r>
      <w:proofErr w:type="gramStart"/>
      <w:r w:rsidRPr="000E1F43">
        <w:rPr>
          <w:rFonts w:asciiTheme="minorHAnsi" w:hAnsiTheme="minorHAnsi" w:cstheme="minorHAnsi"/>
          <w:sz w:val="24"/>
          <w:szCs w:val="24"/>
        </w:rPr>
        <w:t>baz</w:t>
      </w:r>
      <w:proofErr w:type="gramEnd"/>
      <w:r w:rsidRPr="000E1F43">
        <w:rPr>
          <w:rFonts w:asciiTheme="minorHAnsi" w:hAnsiTheme="minorHAnsi" w:cstheme="minorHAnsi"/>
          <w:sz w:val="24"/>
          <w:szCs w:val="24"/>
        </w:rPr>
        <w:t xml:space="preserve"> yılına göre %52 azaltmayı hedefliyor. </w:t>
      </w:r>
      <w:r>
        <w:rPr>
          <w:rFonts w:asciiTheme="minorHAnsi" w:hAnsiTheme="minorHAnsi" w:cstheme="minorHAnsi"/>
          <w:sz w:val="24"/>
          <w:szCs w:val="24"/>
        </w:rPr>
        <w:t>2019 sonu itibariyle</w:t>
      </w:r>
      <w:r w:rsidRPr="000E1F43">
        <w:rPr>
          <w:rFonts w:asciiTheme="minorHAnsi" w:hAnsiTheme="minorHAnsi" w:cstheme="minorHAnsi"/>
          <w:sz w:val="24"/>
          <w:szCs w:val="24"/>
        </w:rPr>
        <w:t xml:space="preserve"> ürün başına ortalama su çekimini %51 azaltan şirket, 2019 yılında gerçekleştirdiği su verimliliği projeleri ile </w:t>
      </w:r>
      <w:proofErr w:type="gramStart"/>
      <w:r>
        <w:rPr>
          <w:rFonts w:asciiTheme="minorHAnsi" w:hAnsiTheme="minorHAnsi" w:cstheme="minorHAnsi"/>
          <w:sz w:val="24"/>
          <w:szCs w:val="24"/>
        </w:rPr>
        <w:t>global</w:t>
      </w:r>
      <w:proofErr w:type="gramEnd"/>
      <w:r>
        <w:rPr>
          <w:rFonts w:asciiTheme="minorHAnsi" w:hAnsiTheme="minorHAnsi" w:cstheme="minorHAnsi"/>
          <w:sz w:val="24"/>
          <w:szCs w:val="24"/>
        </w:rPr>
        <w:t xml:space="preserve"> </w:t>
      </w:r>
      <w:r w:rsidRPr="000E1F43">
        <w:rPr>
          <w:rFonts w:asciiTheme="minorHAnsi" w:hAnsiTheme="minorHAnsi" w:cstheme="minorHAnsi"/>
          <w:sz w:val="24"/>
          <w:szCs w:val="24"/>
        </w:rPr>
        <w:t xml:space="preserve">operasyonlarında toplamda yaklaşık </w:t>
      </w:r>
      <w:r>
        <w:rPr>
          <w:rFonts w:asciiTheme="minorHAnsi" w:hAnsiTheme="minorHAnsi" w:cstheme="minorHAnsi"/>
          <w:sz w:val="24"/>
          <w:szCs w:val="24"/>
        </w:rPr>
        <w:t xml:space="preserve">171.337 </w:t>
      </w:r>
      <w:r w:rsidRPr="000E1F43">
        <w:rPr>
          <w:rFonts w:asciiTheme="minorHAnsi" w:hAnsiTheme="minorHAnsi" w:cstheme="minorHAnsi"/>
          <w:sz w:val="24"/>
          <w:szCs w:val="24"/>
        </w:rPr>
        <w:t>m</w:t>
      </w:r>
      <w:r w:rsidRPr="00545026">
        <w:rPr>
          <w:rFonts w:asciiTheme="minorHAnsi" w:hAnsiTheme="minorHAnsi" w:cstheme="minorHAnsi"/>
          <w:sz w:val="24"/>
          <w:szCs w:val="24"/>
          <w:vertAlign w:val="superscript"/>
        </w:rPr>
        <w:t>3</w:t>
      </w:r>
      <w:r w:rsidRPr="000E1F43">
        <w:rPr>
          <w:rFonts w:asciiTheme="minorHAnsi" w:hAnsiTheme="minorHAnsi" w:cstheme="minorHAnsi"/>
          <w:sz w:val="24"/>
          <w:szCs w:val="24"/>
        </w:rPr>
        <w:t xml:space="preserve"> su tasarrufu sağladı. Son 10 yılda ise gerçekleştirdiği su verimliliği çalışmaları ile 1,58 milyon m</w:t>
      </w:r>
      <w:r w:rsidRPr="00545026">
        <w:rPr>
          <w:rFonts w:asciiTheme="minorHAnsi" w:hAnsiTheme="minorHAnsi" w:cstheme="minorHAnsi"/>
          <w:sz w:val="24"/>
          <w:szCs w:val="24"/>
          <w:vertAlign w:val="superscript"/>
        </w:rPr>
        <w:t>3</w:t>
      </w:r>
      <w:r w:rsidRPr="000E1F43">
        <w:rPr>
          <w:rFonts w:asciiTheme="minorHAnsi" w:hAnsiTheme="minorHAnsi" w:cstheme="minorHAnsi"/>
          <w:sz w:val="24"/>
          <w:szCs w:val="24"/>
        </w:rPr>
        <w:t xml:space="preserve"> su tasarrufu sağladı. Bu miktar yaklaşık 2 milyon hanenin günlük su tüketimine eş değer.</w:t>
      </w:r>
      <w:r w:rsidRPr="009660B0">
        <w:rPr>
          <w:sz w:val="24"/>
          <w:szCs w:val="24"/>
          <w:lang w:bidi="tr-TR"/>
        </w:rPr>
        <w:t xml:space="preserve"> </w:t>
      </w:r>
    </w:p>
    <w:p w:rsidR="00FB6DA5" w:rsidRPr="000E1F43" w:rsidRDefault="00FB6DA5" w:rsidP="00FB6DA5">
      <w:pPr>
        <w:jc w:val="both"/>
        <w:rPr>
          <w:rFonts w:asciiTheme="minorHAnsi" w:hAnsiTheme="minorHAnsi" w:cstheme="minorHAnsi"/>
          <w:sz w:val="24"/>
          <w:szCs w:val="24"/>
        </w:rPr>
      </w:pPr>
    </w:p>
    <w:p w:rsidR="00FB6DA5" w:rsidRPr="004F07C4" w:rsidRDefault="00FB6DA5" w:rsidP="00FB6DA5">
      <w:pPr>
        <w:jc w:val="both"/>
        <w:rPr>
          <w:sz w:val="24"/>
          <w:szCs w:val="24"/>
        </w:rPr>
      </w:pPr>
      <w:r w:rsidRPr="004F07C4">
        <w:rPr>
          <w:sz w:val="24"/>
          <w:szCs w:val="24"/>
        </w:rPr>
        <w:t xml:space="preserve">CDP, iklim değişikliğinin etkilerini azaltmak ve doğal kaynakları korumak amacıyla hükümetlerin ve şirketlerin çevreye etkilerini ölçmelerine ve raporlamalarına yardımcı oluyor. Kâr amacı gütmeyen uluslararası kuruluş, dünyanın en geniş kurumsal iklim değişikliği, su ve orman-risk </w:t>
      </w:r>
      <w:proofErr w:type="gramStart"/>
      <w:r w:rsidRPr="004F07C4">
        <w:rPr>
          <w:sz w:val="24"/>
          <w:szCs w:val="24"/>
        </w:rPr>
        <w:t>datasını</w:t>
      </w:r>
      <w:proofErr w:type="gramEnd"/>
      <w:r w:rsidRPr="004F07C4">
        <w:rPr>
          <w:sz w:val="24"/>
          <w:szCs w:val="24"/>
        </w:rPr>
        <w:t xml:space="preserve"> elinde bulunduruyor.</w:t>
      </w:r>
    </w:p>
    <w:p w:rsidR="00FB6DA5" w:rsidRPr="000E1F43" w:rsidRDefault="00FB6DA5" w:rsidP="00FB6DA5">
      <w:pPr>
        <w:jc w:val="both"/>
        <w:rPr>
          <w:rFonts w:asciiTheme="minorHAnsi" w:hAnsiTheme="minorHAnsi" w:cstheme="minorHAnsi"/>
          <w:sz w:val="24"/>
          <w:szCs w:val="24"/>
        </w:rPr>
      </w:pPr>
    </w:p>
    <w:p w:rsidR="00FF1E1A" w:rsidRPr="00536E0F" w:rsidRDefault="00FF1E1A" w:rsidP="00FB6DA5">
      <w:pPr>
        <w:autoSpaceDE w:val="0"/>
        <w:autoSpaceDN w:val="0"/>
        <w:adjustRightInd w:val="0"/>
        <w:jc w:val="both"/>
        <w:rPr>
          <w:rFonts w:asciiTheme="minorHAnsi" w:hAnsiTheme="minorHAnsi" w:cstheme="minorHAnsi"/>
          <w:bCs/>
          <w:sz w:val="24"/>
          <w:szCs w:val="24"/>
        </w:rPr>
      </w:pPr>
    </w:p>
    <w:p w:rsidR="00C450E0" w:rsidRPr="00536E0F" w:rsidRDefault="00C450E0" w:rsidP="0005357B">
      <w:pPr>
        <w:jc w:val="both"/>
        <w:rPr>
          <w:rFonts w:asciiTheme="minorHAnsi" w:hAnsiTheme="minorHAnsi" w:cstheme="minorHAnsi"/>
          <w:sz w:val="24"/>
          <w:szCs w:val="24"/>
        </w:rPr>
      </w:pPr>
    </w:p>
    <w:sectPr w:rsidR="00C450E0" w:rsidRPr="00536E0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2B5" w:rsidRDefault="006812B5" w:rsidP="004151F8">
      <w:r>
        <w:separator/>
      </w:r>
    </w:p>
  </w:endnote>
  <w:endnote w:type="continuationSeparator" w:id="0">
    <w:p w:rsidR="006812B5" w:rsidRDefault="006812B5"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78" w:rsidRDefault="0021030C">
    <w:pPr>
      <w:pStyle w:val="AltBilgi"/>
      <w:jc w:val="center"/>
    </w:pPr>
    <w:r>
      <w:rPr>
        <w:rFonts w:ascii="Helvetica Light" w:hAnsi="Helvetica Light" w:cs="Times New Roman"/>
        <w:noProof/>
        <w:sz w:val="24"/>
        <w:szCs w:val="24"/>
        <w:lang w:eastAsia="tr-TR"/>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10234930</wp:posOffset>
              </wp:positionV>
              <wp:extent cx="7560310" cy="266700"/>
              <wp:effectExtent l="0" t="0" r="0" b="0"/>
              <wp:wrapNone/>
              <wp:docPr id="2" name="MSIPCMab0c4ed1aedacc5cf9529d6d"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1030C" w:rsidRPr="0021030C" w:rsidRDefault="0021030C" w:rsidP="0021030C">
                          <w:pPr>
                            <w:rPr>
                              <w:color w:val="FF8C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ab0c4ed1aedacc5cf9529d6d" o:spid="_x0000_s1026" type="#_x0000_t202" alt="{&quot;HashCode&quot;:-651947352,&quot;Height&quot;:841.0,&quot;Width&quot;:595.0,&quot;Placement&quot;:&quot;Footer&quot;,&quot;Index&quot;:&quot;Primary&quot;,&quot;Section&quot;:1,&quot;Top&quot;:0.0,&quot;Left&quot;:0.0}" style="position:absolute;left:0;text-align:left;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" o:allowincell="f" filled="f" stroked="f" strokeweight=".5pt">
              <v:textbox inset="20pt,0,,0">
                <w:txbxContent>
                  <w:p w:rsidR="0021030C" w:rsidRPr="0021030C" w:rsidRDefault="0021030C" w:rsidP="0021030C">
                    <w:pPr>
                      <w:rPr>
                        <w:color w:val="FF8C00"/>
                        <w:sz w:val="24"/>
                      </w:rPr>
                    </w:pPr>
                  </w:p>
                </w:txbxContent>
              </v:textbox>
              <w10:wrap anchorx="page" anchory="page"/>
            </v:shape>
          </w:pict>
        </mc:Fallback>
      </mc:AlternateContent>
    </w:r>
    <w:r w:rsidR="004146CD" w:rsidRPr="00537A99">
      <w:rPr>
        <w:rFonts w:ascii="Helvetica Light" w:hAnsi="Helvetica Light" w:cs="Times New Roman"/>
        <w:noProof/>
        <w:sz w:val="24"/>
        <w:szCs w:val="24"/>
        <w:lang w:eastAsia="tr-TR"/>
      </w:rPr>
      <w:drawing>
        <wp:anchor distT="0" distB="0" distL="114300" distR="114300" simplePos="0" relativeHeight="251659264" behindDoc="0" locked="0" layoutInCell="1" allowOverlap="1" wp14:anchorId="7F839FF3" wp14:editId="779C2862">
          <wp:simplePos x="0" y="0"/>
          <wp:positionH relativeFrom="column">
            <wp:posOffset>-390525</wp:posOffset>
          </wp:positionH>
          <wp:positionV relativeFrom="paragraph">
            <wp:posOffset>208915</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p w:rsidR="004B1C7A" w:rsidRDefault="004B1C7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2B5" w:rsidRDefault="006812B5" w:rsidP="004151F8">
      <w:r>
        <w:separator/>
      </w:r>
    </w:p>
  </w:footnote>
  <w:footnote w:type="continuationSeparator" w:id="0">
    <w:p w:rsidR="006812B5" w:rsidRDefault="006812B5" w:rsidP="004151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9F1CB4"/>
    <w:multiLevelType w:val="hybridMultilevel"/>
    <w:tmpl w:val="7B36618A"/>
    <w:lvl w:ilvl="0" w:tplc="650E5C12">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6"/>
  </w:num>
  <w:num w:numId="4">
    <w:abstractNumId w:val="8"/>
  </w:num>
  <w:num w:numId="5">
    <w:abstractNumId w:val="1"/>
  </w:num>
  <w:num w:numId="6">
    <w:abstractNumId w:val="4"/>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69"/>
    <w:rsid w:val="00012C1B"/>
    <w:rsid w:val="00021643"/>
    <w:rsid w:val="00025AA9"/>
    <w:rsid w:val="00031A3C"/>
    <w:rsid w:val="00035846"/>
    <w:rsid w:val="00040FDE"/>
    <w:rsid w:val="00052D29"/>
    <w:rsid w:val="0005357B"/>
    <w:rsid w:val="00063A85"/>
    <w:rsid w:val="0009364A"/>
    <w:rsid w:val="000B7482"/>
    <w:rsid w:val="000C595C"/>
    <w:rsid w:val="000D296A"/>
    <w:rsid w:val="000D4D35"/>
    <w:rsid w:val="000E027A"/>
    <w:rsid w:val="000E1668"/>
    <w:rsid w:val="000F191B"/>
    <w:rsid w:val="001000F6"/>
    <w:rsid w:val="00106407"/>
    <w:rsid w:val="001115D8"/>
    <w:rsid w:val="00123DAC"/>
    <w:rsid w:val="00147548"/>
    <w:rsid w:val="00152A85"/>
    <w:rsid w:val="00154AEB"/>
    <w:rsid w:val="00161402"/>
    <w:rsid w:val="00161BB1"/>
    <w:rsid w:val="00161CEE"/>
    <w:rsid w:val="00177B40"/>
    <w:rsid w:val="00181D7E"/>
    <w:rsid w:val="001839EE"/>
    <w:rsid w:val="00183EFE"/>
    <w:rsid w:val="00194623"/>
    <w:rsid w:val="00194AD5"/>
    <w:rsid w:val="001B732D"/>
    <w:rsid w:val="001C074D"/>
    <w:rsid w:val="001C6E1E"/>
    <w:rsid w:val="001C7195"/>
    <w:rsid w:val="001D2F95"/>
    <w:rsid w:val="001E24B1"/>
    <w:rsid w:val="001F7FD7"/>
    <w:rsid w:val="00201CC3"/>
    <w:rsid w:val="0021030C"/>
    <w:rsid w:val="00214966"/>
    <w:rsid w:val="00237342"/>
    <w:rsid w:val="00252E04"/>
    <w:rsid w:val="00260D2C"/>
    <w:rsid w:val="002614CB"/>
    <w:rsid w:val="002660B3"/>
    <w:rsid w:val="00271C06"/>
    <w:rsid w:val="00290C76"/>
    <w:rsid w:val="002A53CD"/>
    <w:rsid w:val="002B065A"/>
    <w:rsid w:val="002D4CF4"/>
    <w:rsid w:val="002D555E"/>
    <w:rsid w:val="002E1B46"/>
    <w:rsid w:val="002F19E2"/>
    <w:rsid w:val="00303198"/>
    <w:rsid w:val="00307B0B"/>
    <w:rsid w:val="003169A7"/>
    <w:rsid w:val="0031751B"/>
    <w:rsid w:val="00325AF7"/>
    <w:rsid w:val="00331445"/>
    <w:rsid w:val="003327F1"/>
    <w:rsid w:val="00343F8C"/>
    <w:rsid w:val="003458B9"/>
    <w:rsid w:val="003555BF"/>
    <w:rsid w:val="003644B5"/>
    <w:rsid w:val="00366E7F"/>
    <w:rsid w:val="00371CD6"/>
    <w:rsid w:val="00377706"/>
    <w:rsid w:val="00383ED6"/>
    <w:rsid w:val="0039234F"/>
    <w:rsid w:val="003B0594"/>
    <w:rsid w:val="003C0E74"/>
    <w:rsid w:val="003C32D3"/>
    <w:rsid w:val="003C6E7E"/>
    <w:rsid w:val="003D0011"/>
    <w:rsid w:val="003D193A"/>
    <w:rsid w:val="003D2CF4"/>
    <w:rsid w:val="00400399"/>
    <w:rsid w:val="004034A8"/>
    <w:rsid w:val="004146CD"/>
    <w:rsid w:val="004151F8"/>
    <w:rsid w:val="0043625F"/>
    <w:rsid w:val="00442D31"/>
    <w:rsid w:val="00456A3D"/>
    <w:rsid w:val="004643A2"/>
    <w:rsid w:val="004802DD"/>
    <w:rsid w:val="00484523"/>
    <w:rsid w:val="004922AB"/>
    <w:rsid w:val="004A0EFC"/>
    <w:rsid w:val="004A7195"/>
    <w:rsid w:val="004B1C7A"/>
    <w:rsid w:val="004C1A15"/>
    <w:rsid w:val="004C2DE9"/>
    <w:rsid w:val="004C55B5"/>
    <w:rsid w:val="004C6D1C"/>
    <w:rsid w:val="004C7FD3"/>
    <w:rsid w:val="004D306D"/>
    <w:rsid w:val="004F07C4"/>
    <w:rsid w:val="004F42D9"/>
    <w:rsid w:val="00502D8B"/>
    <w:rsid w:val="00503096"/>
    <w:rsid w:val="00503C6C"/>
    <w:rsid w:val="00512AE8"/>
    <w:rsid w:val="00516AAA"/>
    <w:rsid w:val="00525AEC"/>
    <w:rsid w:val="005329AA"/>
    <w:rsid w:val="00535EA7"/>
    <w:rsid w:val="00536E0F"/>
    <w:rsid w:val="0053772C"/>
    <w:rsid w:val="00542ACD"/>
    <w:rsid w:val="00542E33"/>
    <w:rsid w:val="00553333"/>
    <w:rsid w:val="005745A1"/>
    <w:rsid w:val="00576979"/>
    <w:rsid w:val="0058278C"/>
    <w:rsid w:val="005A07BA"/>
    <w:rsid w:val="005A6AE6"/>
    <w:rsid w:val="005A7625"/>
    <w:rsid w:val="005C2CBA"/>
    <w:rsid w:val="005E2C58"/>
    <w:rsid w:val="005E40E9"/>
    <w:rsid w:val="005E6980"/>
    <w:rsid w:val="005F0301"/>
    <w:rsid w:val="005F207D"/>
    <w:rsid w:val="005F6BCE"/>
    <w:rsid w:val="0060764F"/>
    <w:rsid w:val="00617301"/>
    <w:rsid w:val="00626B08"/>
    <w:rsid w:val="0062778E"/>
    <w:rsid w:val="00635831"/>
    <w:rsid w:val="00641A15"/>
    <w:rsid w:val="00645D2D"/>
    <w:rsid w:val="0065303C"/>
    <w:rsid w:val="0065335B"/>
    <w:rsid w:val="006663AA"/>
    <w:rsid w:val="00670836"/>
    <w:rsid w:val="00670E96"/>
    <w:rsid w:val="006742AA"/>
    <w:rsid w:val="0068068C"/>
    <w:rsid w:val="006812B5"/>
    <w:rsid w:val="00681552"/>
    <w:rsid w:val="006B7E01"/>
    <w:rsid w:val="006C6E36"/>
    <w:rsid w:val="006E07E2"/>
    <w:rsid w:val="006F18F3"/>
    <w:rsid w:val="006F1BD4"/>
    <w:rsid w:val="006F7036"/>
    <w:rsid w:val="006F7C15"/>
    <w:rsid w:val="00702DE6"/>
    <w:rsid w:val="00743150"/>
    <w:rsid w:val="00747D6A"/>
    <w:rsid w:val="007559C2"/>
    <w:rsid w:val="007637F9"/>
    <w:rsid w:val="007668F9"/>
    <w:rsid w:val="007711B0"/>
    <w:rsid w:val="007713C1"/>
    <w:rsid w:val="00784D5A"/>
    <w:rsid w:val="00785257"/>
    <w:rsid w:val="007855A1"/>
    <w:rsid w:val="00785856"/>
    <w:rsid w:val="00795A70"/>
    <w:rsid w:val="00796ED4"/>
    <w:rsid w:val="007A07B4"/>
    <w:rsid w:val="007B2083"/>
    <w:rsid w:val="007F1C40"/>
    <w:rsid w:val="007F4DBD"/>
    <w:rsid w:val="007F5255"/>
    <w:rsid w:val="00801F66"/>
    <w:rsid w:val="008052D6"/>
    <w:rsid w:val="00835C6E"/>
    <w:rsid w:val="00845418"/>
    <w:rsid w:val="00877161"/>
    <w:rsid w:val="008872F8"/>
    <w:rsid w:val="00896B47"/>
    <w:rsid w:val="008977F7"/>
    <w:rsid w:val="008A3F0F"/>
    <w:rsid w:val="008A59CB"/>
    <w:rsid w:val="008A6578"/>
    <w:rsid w:val="008B02CC"/>
    <w:rsid w:val="008B580F"/>
    <w:rsid w:val="008C5303"/>
    <w:rsid w:val="008D05A5"/>
    <w:rsid w:val="008E4847"/>
    <w:rsid w:val="008F125F"/>
    <w:rsid w:val="008F4B43"/>
    <w:rsid w:val="00900E42"/>
    <w:rsid w:val="00912A75"/>
    <w:rsid w:val="00923E42"/>
    <w:rsid w:val="00933DA7"/>
    <w:rsid w:val="00944CEE"/>
    <w:rsid w:val="00954E69"/>
    <w:rsid w:val="009550E8"/>
    <w:rsid w:val="00967326"/>
    <w:rsid w:val="00981044"/>
    <w:rsid w:val="009817C5"/>
    <w:rsid w:val="009902D5"/>
    <w:rsid w:val="00990A9F"/>
    <w:rsid w:val="009B2B7C"/>
    <w:rsid w:val="009B5E5D"/>
    <w:rsid w:val="009C0567"/>
    <w:rsid w:val="009C0CED"/>
    <w:rsid w:val="009C16FB"/>
    <w:rsid w:val="009E05E7"/>
    <w:rsid w:val="00A02D8D"/>
    <w:rsid w:val="00A14FB2"/>
    <w:rsid w:val="00A246AD"/>
    <w:rsid w:val="00A4292A"/>
    <w:rsid w:val="00A5268C"/>
    <w:rsid w:val="00A71340"/>
    <w:rsid w:val="00A80AD8"/>
    <w:rsid w:val="00A9026D"/>
    <w:rsid w:val="00AB14D5"/>
    <w:rsid w:val="00AD5109"/>
    <w:rsid w:val="00AD7BEF"/>
    <w:rsid w:val="00B039DB"/>
    <w:rsid w:val="00B03B32"/>
    <w:rsid w:val="00B1567F"/>
    <w:rsid w:val="00B17AA8"/>
    <w:rsid w:val="00B257B9"/>
    <w:rsid w:val="00B46A79"/>
    <w:rsid w:val="00B503C0"/>
    <w:rsid w:val="00B50BCB"/>
    <w:rsid w:val="00B550A6"/>
    <w:rsid w:val="00B62560"/>
    <w:rsid w:val="00B704DC"/>
    <w:rsid w:val="00B870BE"/>
    <w:rsid w:val="00B87EAA"/>
    <w:rsid w:val="00B95E69"/>
    <w:rsid w:val="00B97144"/>
    <w:rsid w:val="00BA43F0"/>
    <w:rsid w:val="00BC37D6"/>
    <w:rsid w:val="00BC52D0"/>
    <w:rsid w:val="00BC6C59"/>
    <w:rsid w:val="00BD4BE5"/>
    <w:rsid w:val="00BD597F"/>
    <w:rsid w:val="00BD6B83"/>
    <w:rsid w:val="00BE1601"/>
    <w:rsid w:val="00BE1B28"/>
    <w:rsid w:val="00BF7E7E"/>
    <w:rsid w:val="00C00ED9"/>
    <w:rsid w:val="00C16F16"/>
    <w:rsid w:val="00C271C5"/>
    <w:rsid w:val="00C333F1"/>
    <w:rsid w:val="00C35A0A"/>
    <w:rsid w:val="00C36B77"/>
    <w:rsid w:val="00C450E0"/>
    <w:rsid w:val="00C55F12"/>
    <w:rsid w:val="00C7246A"/>
    <w:rsid w:val="00C81683"/>
    <w:rsid w:val="00C939E0"/>
    <w:rsid w:val="00C97DD5"/>
    <w:rsid w:val="00CB11FE"/>
    <w:rsid w:val="00CB2857"/>
    <w:rsid w:val="00CB3612"/>
    <w:rsid w:val="00CB455C"/>
    <w:rsid w:val="00CC518E"/>
    <w:rsid w:val="00D0273C"/>
    <w:rsid w:val="00D037A1"/>
    <w:rsid w:val="00D102F4"/>
    <w:rsid w:val="00D1590A"/>
    <w:rsid w:val="00D260D2"/>
    <w:rsid w:val="00D3064B"/>
    <w:rsid w:val="00D32E78"/>
    <w:rsid w:val="00D363D7"/>
    <w:rsid w:val="00D407E9"/>
    <w:rsid w:val="00D47635"/>
    <w:rsid w:val="00D63320"/>
    <w:rsid w:val="00D80E3C"/>
    <w:rsid w:val="00D862EF"/>
    <w:rsid w:val="00DC4657"/>
    <w:rsid w:val="00DD5645"/>
    <w:rsid w:val="00DD7EF6"/>
    <w:rsid w:val="00DF7166"/>
    <w:rsid w:val="00E101E9"/>
    <w:rsid w:val="00E14FF8"/>
    <w:rsid w:val="00E16C5C"/>
    <w:rsid w:val="00E312C3"/>
    <w:rsid w:val="00E4018B"/>
    <w:rsid w:val="00E50BDD"/>
    <w:rsid w:val="00E56096"/>
    <w:rsid w:val="00E60EAD"/>
    <w:rsid w:val="00E632DE"/>
    <w:rsid w:val="00E70A29"/>
    <w:rsid w:val="00E76ADC"/>
    <w:rsid w:val="00E8627F"/>
    <w:rsid w:val="00E95C70"/>
    <w:rsid w:val="00E97771"/>
    <w:rsid w:val="00EA0AED"/>
    <w:rsid w:val="00EA296E"/>
    <w:rsid w:val="00EB2DAC"/>
    <w:rsid w:val="00EC0D4A"/>
    <w:rsid w:val="00EC265E"/>
    <w:rsid w:val="00ED3AC6"/>
    <w:rsid w:val="00EF6700"/>
    <w:rsid w:val="00F00F40"/>
    <w:rsid w:val="00F03FCE"/>
    <w:rsid w:val="00F06F60"/>
    <w:rsid w:val="00F16781"/>
    <w:rsid w:val="00F22138"/>
    <w:rsid w:val="00F223AE"/>
    <w:rsid w:val="00F23149"/>
    <w:rsid w:val="00F23B1C"/>
    <w:rsid w:val="00F26A0F"/>
    <w:rsid w:val="00F359F5"/>
    <w:rsid w:val="00F3628E"/>
    <w:rsid w:val="00F40C83"/>
    <w:rsid w:val="00F428AF"/>
    <w:rsid w:val="00F76BCC"/>
    <w:rsid w:val="00F76D4F"/>
    <w:rsid w:val="00FA0305"/>
    <w:rsid w:val="00FA3921"/>
    <w:rsid w:val="00FA5748"/>
    <w:rsid w:val="00FB6400"/>
    <w:rsid w:val="00FB6DA5"/>
    <w:rsid w:val="00FF1E1A"/>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576BA"/>
  <w15:docId w15:val="{F4F71297-42E8-4174-8B2A-5EB67C22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 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 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08157">
      <w:bodyDiv w:val="1"/>
      <w:marLeft w:val="0"/>
      <w:marRight w:val="0"/>
      <w:marTop w:val="0"/>
      <w:marBottom w:val="0"/>
      <w:divBdr>
        <w:top w:val="none" w:sz="0" w:space="0" w:color="auto"/>
        <w:left w:val="none" w:sz="0" w:space="0" w:color="auto"/>
        <w:bottom w:val="none" w:sz="0" w:space="0" w:color="auto"/>
        <w:right w:val="none" w:sz="0" w:space="0" w:color="auto"/>
      </w:divBdr>
    </w:div>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584611167">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885946568">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491365510">
      <w:bodyDiv w:val="1"/>
      <w:marLeft w:val="0"/>
      <w:marRight w:val="0"/>
      <w:marTop w:val="0"/>
      <w:marBottom w:val="0"/>
      <w:divBdr>
        <w:top w:val="none" w:sz="0" w:space="0" w:color="auto"/>
        <w:left w:val="none" w:sz="0" w:space="0" w:color="auto"/>
        <w:bottom w:val="none" w:sz="0" w:space="0" w:color="auto"/>
        <w:right w:val="none" w:sz="0" w:space="0" w:color="auto"/>
      </w:divBdr>
    </w:div>
    <w:div w:id="1510876284">
      <w:bodyDiv w:val="1"/>
      <w:marLeft w:val="0"/>
      <w:marRight w:val="0"/>
      <w:marTop w:val="0"/>
      <w:marBottom w:val="0"/>
      <w:divBdr>
        <w:top w:val="none" w:sz="0" w:space="0" w:color="auto"/>
        <w:left w:val="none" w:sz="0" w:space="0" w:color="auto"/>
        <w:bottom w:val="none" w:sz="0" w:space="0" w:color="auto"/>
        <w:right w:val="none" w:sz="0" w:space="0" w:color="auto"/>
      </w:divBdr>
    </w:div>
    <w:div w:id="1579167532">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8FE3A-0B96-494D-868D-8681A73E6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641</Words>
  <Characters>3656</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Burcu GÖKSÜZOĞLU</cp:lastModifiedBy>
  <cp:revision>10</cp:revision>
  <cp:lastPrinted>2018-10-17T13:17:00Z</cp:lastPrinted>
  <dcterms:created xsi:type="dcterms:W3CDTF">2020-03-18T07:04:00Z</dcterms:created>
  <dcterms:modified xsi:type="dcterms:W3CDTF">2020-05-06T10:45:00Z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