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F855" w14:textId="77777777" w:rsidR="009F1703" w:rsidRPr="004D5055" w:rsidRDefault="009F1703" w:rsidP="008B1624">
      <w:r w:rsidRPr="004D5055">
        <w:rPr>
          <w:noProof/>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4D5055" w:rsidRDefault="009F1703" w:rsidP="009F1703">
      <w:pPr>
        <w:ind w:left="7088" w:right="-1140" w:hanging="284"/>
        <w:rPr>
          <w:rFonts w:ascii="Helvetica Light" w:hAnsi="Helvetica Light" w:cs="Arial"/>
          <w:sz w:val="15"/>
          <w:szCs w:val="15"/>
        </w:rPr>
      </w:pPr>
    </w:p>
    <w:p w14:paraId="22890209" w14:textId="77777777" w:rsidR="009F1703" w:rsidRPr="004D5055" w:rsidRDefault="009F1703" w:rsidP="009F1703">
      <w:pPr>
        <w:ind w:left="7088" w:right="-1140" w:hanging="284"/>
        <w:rPr>
          <w:rFonts w:ascii="Helvetica Light" w:hAnsi="Helvetica Light" w:cs="Arial"/>
          <w:sz w:val="15"/>
          <w:szCs w:val="15"/>
        </w:rPr>
      </w:pPr>
      <w:r w:rsidRPr="004D5055">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4D5055">
        <w:rPr>
          <w:rFonts w:ascii="Helvetica Light" w:hAnsi="Helvetica Light" w:cs="Arial"/>
          <w:sz w:val="15"/>
          <w:szCs w:val="15"/>
        </w:rPr>
        <w:t xml:space="preserve"> </w:t>
      </w:r>
    </w:p>
    <w:p w14:paraId="7D1FD5CD"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Arçelik A.Ş.</w:t>
      </w:r>
    </w:p>
    <w:p w14:paraId="495A251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S</w:t>
      </w:r>
      <w:r w:rsidRPr="004D5055">
        <w:rPr>
          <w:rFonts w:ascii="Helvetica Light" w:eastAsia="Calibri" w:hAnsi="Helvetica Light"/>
          <w:sz w:val="16"/>
          <w:szCs w:val="16"/>
        </w:rPr>
        <w:t>ü</w:t>
      </w:r>
      <w:r w:rsidRPr="004D5055">
        <w:rPr>
          <w:rFonts w:ascii="Helvetica Light" w:hAnsi="Helvetica Light" w:cs="Arial"/>
          <w:sz w:val="16"/>
          <w:szCs w:val="16"/>
        </w:rPr>
        <w:t>tl</w:t>
      </w:r>
      <w:r w:rsidRPr="004D5055">
        <w:rPr>
          <w:rFonts w:ascii="Helvetica Light" w:eastAsia="Calibri" w:hAnsi="Helvetica Light"/>
          <w:sz w:val="16"/>
          <w:szCs w:val="16"/>
        </w:rPr>
        <w:t>ü</w:t>
      </w:r>
      <w:r w:rsidRPr="004D5055">
        <w:rPr>
          <w:rFonts w:ascii="Helvetica Light" w:hAnsi="Helvetica Light" w:cs="Arial"/>
          <w:sz w:val="16"/>
          <w:szCs w:val="16"/>
        </w:rPr>
        <w:t>ce Karaa</w:t>
      </w:r>
      <w:r w:rsidRPr="004D5055">
        <w:rPr>
          <w:rFonts w:ascii="Helvetica Light" w:eastAsia="Calibri" w:hAnsi="Helvetica Light"/>
          <w:sz w:val="16"/>
          <w:szCs w:val="16"/>
        </w:rPr>
        <w:t>ğ</w:t>
      </w:r>
      <w:r w:rsidRPr="004D5055">
        <w:rPr>
          <w:rFonts w:ascii="Helvetica Light" w:hAnsi="Helvetica Light" w:cs="Arial"/>
          <w:sz w:val="16"/>
          <w:szCs w:val="16"/>
        </w:rPr>
        <w:t>a</w:t>
      </w:r>
      <w:r w:rsidRPr="004D5055">
        <w:rPr>
          <w:rFonts w:ascii="Helvetica Light" w:eastAsia="Calibri" w:hAnsi="Helvetica Light"/>
          <w:sz w:val="16"/>
          <w:szCs w:val="16"/>
        </w:rPr>
        <w:t>ç</w:t>
      </w:r>
      <w:r w:rsidRPr="004D5055">
        <w:rPr>
          <w:rFonts w:ascii="Helvetica Light" w:hAnsi="Helvetica Light" w:cs="Arial"/>
          <w:sz w:val="16"/>
          <w:szCs w:val="16"/>
        </w:rPr>
        <w:t xml:space="preserve"> Caddesi </w:t>
      </w:r>
    </w:p>
    <w:p w14:paraId="224CBFF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No: 2/6</w:t>
      </w:r>
    </w:p>
    <w:p w14:paraId="756C2DF4"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Beyo</w:t>
      </w:r>
      <w:r w:rsidRPr="004D5055">
        <w:rPr>
          <w:rFonts w:ascii="Helvetica Light" w:eastAsia="Calibri" w:hAnsi="Helvetica Light"/>
          <w:sz w:val="16"/>
          <w:szCs w:val="16"/>
        </w:rPr>
        <w:t>ğ</w:t>
      </w:r>
      <w:r w:rsidRPr="004D5055">
        <w:rPr>
          <w:rFonts w:ascii="Helvetica Light" w:hAnsi="Helvetica Light" w:cs="Arial"/>
          <w:sz w:val="16"/>
          <w:szCs w:val="16"/>
        </w:rPr>
        <w:t xml:space="preserve">lu 34445 </w:t>
      </w:r>
      <w:r w:rsidRPr="004D5055">
        <w:rPr>
          <w:rFonts w:ascii="Helvetica Light" w:eastAsia="Calibri" w:hAnsi="Helvetica Light"/>
          <w:sz w:val="16"/>
          <w:szCs w:val="16"/>
        </w:rPr>
        <w:t>İ</w:t>
      </w:r>
      <w:r w:rsidRPr="004D5055">
        <w:rPr>
          <w:rFonts w:ascii="Helvetica Light" w:hAnsi="Helvetica Light" w:cs="Arial"/>
          <w:sz w:val="16"/>
          <w:szCs w:val="16"/>
        </w:rPr>
        <w:t>stanbul</w:t>
      </w:r>
    </w:p>
    <w:p w14:paraId="522BECB0" w14:textId="77777777" w:rsidR="009F1703" w:rsidRPr="004D5055" w:rsidRDefault="009F1703" w:rsidP="009F1703">
      <w:pPr>
        <w:spacing w:line="276" w:lineRule="auto"/>
        <w:ind w:left="7371" w:right="-1140"/>
        <w:rPr>
          <w:rFonts w:ascii="Helvetica Light" w:hAnsi="Helvetica Light" w:cs="Arial"/>
          <w:sz w:val="16"/>
          <w:szCs w:val="16"/>
        </w:rPr>
      </w:pPr>
      <w:r w:rsidRPr="004D5055">
        <w:rPr>
          <w:rFonts w:ascii="Helvetica Light" w:hAnsi="Helvetica Light" w:cs="Arial"/>
          <w:sz w:val="16"/>
          <w:szCs w:val="16"/>
        </w:rPr>
        <w:t>T: 0212 314 34 34 / 30 20</w:t>
      </w:r>
    </w:p>
    <w:p w14:paraId="7A24104C" w14:textId="093A3A3F" w:rsidR="009F1703" w:rsidRDefault="009F1703" w:rsidP="009F1703">
      <w:pPr>
        <w:spacing w:line="276" w:lineRule="auto"/>
        <w:ind w:left="7371" w:right="-1140"/>
        <w:rPr>
          <w:rFonts w:ascii="Helvetica Light" w:hAnsi="Helvetica Light" w:cs="Arial"/>
          <w:sz w:val="16"/>
          <w:szCs w:val="16"/>
        </w:rPr>
      </w:pPr>
      <w:r w:rsidRPr="00320E9C">
        <w:rPr>
          <w:rFonts w:ascii="Helvetica Light" w:hAnsi="Helvetica Light" w:cs="Arial"/>
          <w:sz w:val="16"/>
          <w:szCs w:val="16"/>
        </w:rPr>
        <w:t>F: 0212 314 34 82</w:t>
      </w:r>
    </w:p>
    <w:p w14:paraId="66AB674B" w14:textId="67E76563" w:rsidR="0013280F" w:rsidRDefault="00A214EB" w:rsidP="00A84D05">
      <w:pPr>
        <w:spacing w:line="276" w:lineRule="auto"/>
        <w:ind w:left="7371" w:right="-1140"/>
        <w:rPr>
          <w:rFonts w:ascii="Helvetica Light" w:hAnsi="Helvetica Light" w:cs="Arial"/>
          <w:sz w:val="16"/>
          <w:szCs w:val="16"/>
        </w:rPr>
      </w:pPr>
      <w:hyperlink r:id="rId9" w:history="1">
        <w:r w:rsidR="00A84D05" w:rsidRPr="002B26B5">
          <w:rPr>
            <w:rStyle w:val="Kpr"/>
            <w:rFonts w:ascii="Helvetica Light" w:hAnsi="Helvetica Light" w:cs="Arial"/>
            <w:sz w:val="16"/>
            <w:szCs w:val="16"/>
          </w:rPr>
          <w:t>www.arcelikglobal.com</w:t>
        </w:r>
      </w:hyperlink>
    </w:p>
    <w:p w14:paraId="7A652AE6" w14:textId="77777777" w:rsidR="00A84D05" w:rsidRPr="00A84D05" w:rsidRDefault="00A84D05" w:rsidP="00A84D05">
      <w:pPr>
        <w:spacing w:line="276" w:lineRule="auto"/>
        <w:ind w:left="7371" w:right="-1140"/>
        <w:rPr>
          <w:rFonts w:ascii="Helvetica Light" w:hAnsi="Helvetica Light" w:cs="Arial"/>
          <w:sz w:val="16"/>
          <w:szCs w:val="16"/>
        </w:rPr>
      </w:pPr>
    </w:p>
    <w:p w14:paraId="7D3B74FB" w14:textId="1B888655" w:rsidR="0013280F" w:rsidRDefault="0013280F" w:rsidP="008463EF">
      <w:pPr>
        <w:pStyle w:val="KonuBal"/>
        <w:rPr>
          <w:sz w:val="28"/>
          <w:szCs w:val="28"/>
          <w:u w:val="single"/>
          <w:lang w:val="tr-TR"/>
        </w:rPr>
      </w:pPr>
      <w:r w:rsidRPr="000F5AE3">
        <w:rPr>
          <w:sz w:val="28"/>
          <w:szCs w:val="28"/>
          <w:u w:val="single"/>
          <w:lang w:val="tr-TR"/>
        </w:rPr>
        <w:t>Sürdürülebilir Gelecek için Ortak Hareket Çağrısı</w:t>
      </w:r>
    </w:p>
    <w:p w14:paraId="5F962CAA" w14:textId="77777777" w:rsidR="008463EF" w:rsidRPr="008463EF" w:rsidRDefault="008463EF" w:rsidP="008463EF">
      <w:pPr>
        <w:pStyle w:val="KonuBal"/>
        <w:rPr>
          <w:sz w:val="28"/>
          <w:szCs w:val="28"/>
          <w:u w:val="single"/>
          <w:lang w:val="tr-TR"/>
        </w:rPr>
      </w:pPr>
    </w:p>
    <w:p w14:paraId="5DEC3D54" w14:textId="77777777" w:rsidR="0013280F" w:rsidRPr="0013280F" w:rsidRDefault="0013280F" w:rsidP="0013280F">
      <w:pPr>
        <w:jc w:val="center"/>
        <w:rPr>
          <w:b/>
          <w:bCs/>
          <w:color w:val="000000"/>
          <w:sz w:val="36"/>
          <w:szCs w:val="40"/>
          <w:shd w:val="clear" w:color="auto" w:fill="FFFFFF"/>
        </w:rPr>
      </w:pPr>
      <w:r w:rsidRPr="0013280F">
        <w:rPr>
          <w:b/>
          <w:bCs/>
          <w:color w:val="000000"/>
          <w:sz w:val="36"/>
          <w:szCs w:val="40"/>
          <w:shd w:val="clear" w:color="auto" w:fill="FFFFFF"/>
        </w:rPr>
        <w:t>ARÇELİK 2050’YE KADAR TÜM OPERASYONLARINDA</w:t>
      </w:r>
    </w:p>
    <w:p w14:paraId="4AF9A5F1" w14:textId="77777777" w:rsidR="0013280F" w:rsidRPr="0013280F" w:rsidRDefault="0013280F" w:rsidP="0013280F">
      <w:pPr>
        <w:jc w:val="center"/>
        <w:rPr>
          <w:b/>
          <w:bCs/>
          <w:color w:val="000000"/>
          <w:sz w:val="36"/>
          <w:szCs w:val="40"/>
          <w:shd w:val="clear" w:color="auto" w:fill="FFFFFF"/>
        </w:rPr>
      </w:pPr>
      <w:r w:rsidRPr="0013280F">
        <w:rPr>
          <w:b/>
          <w:bCs/>
          <w:color w:val="000000"/>
          <w:sz w:val="36"/>
          <w:szCs w:val="40"/>
          <w:shd w:val="clear" w:color="auto" w:fill="FFFFFF"/>
        </w:rPr>
        <w:t xml:space="preserve"> NET SIFIR EMİSYON HEDEFLİYOR</w:t>
      </w:r>
    </w:p>
    <w:p w14:paraId="03DEDF72" w14:textId="31F07767" w:rsidR="004F3D0A" w:rsidRPr="000F5AE3" w:rsidRDefault="004F3D0A" w:rsidP="004F3D0A">
      <w:pPr>
        <w:pStyle w:val="GvdeMetni"/>
        <w:rPr>
          <w:rFonts w:ascii="Times New Roman"/>
          <w:lang w:val="tr-TR"/>
        </w:rPr>
      </w:pPr>
    </w:p>
    <w:p w14:paraId="182ED5C8" w14:textId="0F06DFF2" w:rsidR="004F3D0A" w:rsidRPr="000F5AE3" w:rsidRDefault="003D1F71" w:rsidP="004F3D0A">
      <w:pPr>
        <w:pStyle w:val="KonuBal"/>
        <w:ind w:left="0"/>
        <w:rPr>
          <w:rFonts w:asciiTheme="minorHAnsi" w:hAnsiTheme="minorHAnsi" w:cstheme="minorHAnsi"/>
          <w:lang w:val="tr-TR"/>
        </w:rPr>
      </w:pPr>
      <w:r>
        <w:rPr>
          <w:rFonts w:asciiTheme="minorHAnsi" w:hAnsiTheme="minorHAnsi" w:cstheme="minorHAnsi"/>
          <w:lang w:val="tr-TR"/>
        </w:rPr>
        <w:t>Arçelik, 13’üncü Sür</w:t>
      </w:r>
      <w:r w:rsidR="004F3D0A" w:rsidRPr="000F5AE3">
        <w:rPr>
          <w:rFonts w:asciiTheme="minorHAnsi" w:hAnsiTheme="minorHAnsi" w:cstheme="minorHAnsi"/>
          <w:lang w:val="tr-TR"/>
        </w:rPr>
        <w:t xml:space="preserve">dürülebilirlik Raporu’nun ayrıntılarını Arçelik CEO’su Hakan Bulgurlu ve iklim </w:t>
      </w:r>
      <w:proofErr w:type="spellStart"/>
      <w:r w:rsidR="004F3D0A" w:rsidRPr="000F5AE3">
        <w:rPr>
          <w:rFonts w:asciiTheme="minorHAnsi" w:hAnsiTheme="minorHAnsi" w:cstheme="minorHAnsi"/>
          <w:lang w:val="tr-TR"/>
        </w:rPr>
        <w:t>aktivisti</w:t>
      </w:r>
      <w:proofErr w:type="spellEnd"/>
      <w:r w:rsidR="004F3D0A" w:rsidRPr="000F5AE3">
        <w:rPr>
          <w:rFonts w:asciiTheme="minorHAnsi" w:hAnsiTheme="minorHAnsi" w:cstheme="minorHAnsi"/>
          <w:lang w:val="tr-TR"/>
        </w:rPr>
        <w:t xml:space="preserve"> Selin </w:t>
      </w:r>
      <w:proofErr w:type="spellStart"/>
      <w:r w:rsidR="004F3D0A" w:rsidRPr="000F5AE3">
        <w:rPr>
          <w:rFonts w:asciiTheme="minorHAnsi" w:hAnsiTheme="minorHAnsi" w:cstheme="minorHAnsi"/>
          <w:lang w:val="tr-TR"/>
        </w:rPr>
        <w:t>Gören’in</w:t>
      </w:r>
      <w:proofErr w:type="spellEnd"/>
      <w:r w:rsidR="004F3D0A" w:rsidRPr="000F5AE3">
        <w:rPr>
          <w:rFonts w:asciiTheme="minorHAnsi" w:hAnsiTheme="minorHAnsi" w:cstheme="minorHAnsi"/>
          <w:lang w:val="tr-TR"/>
        </w:rPr>
        <w:t xml:space="preserve"> katılımıyla gerçekleşen </w:t>
      </w:r>
      <w:proofErr w:type="gramStart"/>
      <w:r w:rsidR="004F3D0A" w:rsidRPr="000F5AE3">
        <w:rPr>
          <w:rFonts w:asciiTheme="minorHAnsi" w:hAnsiTheme="minorHAnsi" w:cstheme="minorHAnsi"/>
          <w:lang w:val="tr-TR"/>
        </w:rPr>
        <w:t>online</w:t>
      </w:r>
      <w:proofErr w:type="gramEnd"/>
      <w:r w:rsidR="004F3D0A" w:rsidRPr="000F5AE3">
        <w:rPr>
          <w:rFonts w:asciiTheme="minorHAnsi" w:hAnsiTheme="minorHAnsi" w:cstheme="minorHAnsi"/>
          <w:lang w:val="tr-TR"/>
        </w:rPr>
        <w:t xml:space="preserve"> bir etkinlikle duyurdu. Arçelik’in 2050 yılında tüm operasyonlarında net sıfır </w:t>
      </w:r>
      <w:proofErr w:type="gramStart"/>
      <w:r w:rsidR="004F3D0A" w:rsidRPr="000F5AE3">
        <w:rPr>
          <w:rFonts w:asciiTheme="minorHAnsi" w:hAnsiTheme="minorHAnsi" w:cstheme="minorHAnsi"/>
          <w:lang w:val="tr-TR"/>
        </w:rPr>
        <w:t>emisyonu</w:t>
      </w:r>
      <w:proofErr w:type="gramEnd"/>
      <w:r w:rsidR="004F3D0A" w:rsidRPr="000F5AE3">
        <w:rPr>
          <w:rFonts w:asciiTheme="minorHAnsi" w:hAnsiTheme="minorHAnsi" w:cstheme="minorHAnsi"/>
          <w:lang w:val="tr-TR"/>
        </w:rPr>
        <w:t xml:space="preserve"> hedeflediğini açıklayan Bulgurlu; bu yıl sürdürülebilirlik raporunun da ana teması olan dünyanın geleceği için ortak hareket etme çağrısı yaptı.</w:t>
      </w:r>
    </w:p>
    <w:p w14:paraId="01CE1209" w14:textId="77777777" w:rsidR="003D1F71" w:rsidRDefault="003D1F71" w:rsidP="004F3D0A">
      <w:pPr>
        <w:pStyle w:val="GvdeMetni"/>
        <w:spacing w:line="259" w:lineRule="auto"/>
        <w:ind w:right="269"/>
        <w:jc w:val="center"/>
        <w:rPr>
          <w:rFonts w:asciiTheme="minorHAnsi" w:hAnsiTheme="minorHAnsi" w:cstheme="minorHAnsi"/>
          <w:b/>
          <w:bCs/>
          <w:sz w:val="24"/>
          <w:szCs w:val="24"/>
          <w:lang w:val="tr-TR"/>
        </w:rPr>
      </w:pPr>
    </w:p>
    <w:p w14:paraId="4E849075" w14:textId="7FC8E5C6" w:rsidR="004F3D0A" w:rsidRPr="000F5AE3" w:rsidRDefault="004F3D0A" w:rsidP="003D1F71">
      <w:pPr>
        <w:jc w:val="center"/>
        <w:rPr>
          <w:rFonts w:cstheme="minorHAnsi"/>
          <w:b/>
          <w:bCs/>
          <w:sz w:val="24"/>
          <w:szCs w:val="24"/>
        </w:rPr>
      </w:pPr>
      <w:r w:rsidRPr="000F5AE3">
        <w:rPr>
          <w:rFonts w:cstheme="minorHAnsi"/>
          <w:b/>
          <w:bCs/>
          <w:sz w:val="24"/>
          <w:szCs w:val="24"/>
        </w:rPr>
        <w:t xml:space="preserve">Arçelik CEO’su Hakan Bulgurlu, “Arçelik olarak COVID-19 döneminde de sürdürülebilirlik hedeflerimizden sapmadan emin adımlarla çıtayı daha da yükseğe taşıyoruz. 2050 yılına kadar tüm operasyonlarımızda net sıfır </w:t>
      </w:r>
      <w:proofErr w:type="gramStart"/>
      <w:r w:rsidRPr="000F5AE3">
        <w:rPr>
          <w:rFonts w:cstheme="minorHAnsi"/>
          <w:b/>
          <w:bCs/>
          <w:sz w:val="24"/>
          <w:szCs w:val="24"/>
        </w:rPr>
        <w:t>emisyon</w:t>
      </w:r>
      <w:proofErr w:type="gramEnd"/>
      <w:r w:rsidRPr="000F5AE3">
        <w:rPr>
          <w:rFonts w:cstheme="minorHAnsi"/>
          <w:b/>
          <w:bCs/>
          <w:sz w:val="24"/>
          <w:szCs w:val="24"/>
        </w:rPr>
        <w:t xml:space="preserve"> hedefliyoruz. 2030 yılına kadar karbon </w:t>
      </w:r>
      <w:proofErr w:type="gramStart"/>
      <w:r w:rsidRPr="000F5AE3">
        <w:rPr>
          <w:rFonts w:cstheme="minorHAnsi"/>
          <w:b/>
          <w:bCs/>
          <w:sz w:val="24"/>
          <w:szCs w:val="24"/>
        </w:rPr>
        <w:t>emisyon</w:t>
      </w:r>
      <w:proofErr w:type="gramEnd"/>
      <w:r w:rsidRPr="000F5AE3">
        <w:rPr>
          <w:rFonts w:cstheme="minorHAnsi"/>
          <w:b/>
          <w:bCs/>
          <w:sz w:val="24"/>
          <w:szCs w:val="24"/>
        </w:rPr>
        <w:t xml:space="preserve"> </w:t>
      </w:r>
      <w:proofErr w:type="spellStart"/>
      <w:r w:rsidRPr="000F5AE3">
        <w:rPr>
          <w:rFonts w:cstheme="minorHAnsi"/>
          <w:b/>
          <w:bCs/>
          <w:sz w:val="24"/>
          <w:szCs w:val="24"/>
        </w:rPr>
        <w:t>azaltım</w:t>
      </w:r>
      <w:proofErr w:type="spellEnd"/>
      <w:r w:rsidRPr="000F5AE3">
        <w:rPr>
          <w:rFonts w:cstheme="minorHAnsi"/>
          <w:b/>
          <w:bCs/>
          <w:sz w:val="24"/>
          <w:szCs w:val="24"/>
        </w:rPr>
        <w:t xml:space="preserve"> hedeflerimiz Bilim Temelli Hedefler Girişimi-</w:t>
      </w:r>
      <w:proofErr w:type="spellStart"/>
      <w:r w:rsidRPr="000F5AE3">
        <w:rPr>
          <w:rFonts w:cstheme="minorHAnsi"/>
          <w:b/>
          <w:bCs/>
          <w:sz w:val="24"/>
          <w:szCs w:val="24"/>
        </w:rPr>
        <w:t>Science</w:t>
      </w:r>
      <w:proofErr w:type="spellEnd"/>
      <w:r w:rsidRPr="000F5AE3">
        <w:rPr>
          <w:rFonts w:cstheme="minorHAnsi"/>
          <w:b/>
          <w:bCs/>
          <w:sz w:val="24"/>
          <w:szCs w:val="24"/>
        </w:rPr>
        <w:t xml:space="preserve"> </w:t>
      </w:r>
      <w:proofErr w:type="spellStart"/>
      <w:r w:rsidRPr="000F5AE3">
        <w:rPr>
          <w:rFonts w:cstheme="minorHAnsi"/>
          <w:b/>
          <w:bCs/>
          <w:sz w:val="24"/>
          <w:szCs w:val="24"/>
        </w:rPr>
        <w:t>Based</w:t>
      </w:r>
      <w:proofErr w:type="spellEnd"/>
      <w:r w:rsidRPr="000F5AE3">
        <w:rPr>
          <w:rFonts w:cstheme="minorHAnsi"/>
          <w:b/>
          <w:bCs/>
          <w:sz w:val="24"/>
          <w:szCs w:val="24"/>
        </w:rPr>
        <w:t xml:space="preserve"> </w:t>
      </w:r>
      <w:proofErr w:type="spellStart"/>
      <w:r w:rsidRPr="000F5AE3">
        <w:rPr>
          <w:rFonts w:cstheme="minorHAnsi"/>
          <w:b/>
          <w:bCs/>
          <w:sz w:val="24"/>
          <w:szCs w:val="24"/>
        </w:rPr>
        <w:t>Targets</w:t>
      </w:r>
      <w:proofErr w:type="spellEnd"/>
      <w:r w:rsidRPr="000F5AE3">
        <w:rPr>
          <w:rFonts w:cstheme="minorHAnsi"/>
          <w:b/>
          <w:bCs/>
          <w:sz w:val="24"/>
          <w:szCs w:val="24"/>
        </w:rPr>
        <w:t xml:space="preserve"> tarafından onaylandı. Buna göre 2030’a kadar doğrudan karbon ayak izimizi ifade eden </w:t>
      </w:r>
      <w:proofErr w:type="spellStart"/>
      <w:r w:rsidRPr="000F5AE3">
        <w:rPr>
          <w:rFonts w:cstheme="minorHAnsi"/>
          <w:b/>
          <w:bCs/>
          <w:sz w:val="24"/>
          <w:szCs w:val="24"/>
        </w:rPr>
        <w:t>Scope</w:t>
      </w:r>
      <w:proofErr w:type="spellEnd"/>
      <w:r w:rsidRPr="000F5AE3">
        <w:rPr>
          <w:rFonts w:cstheme="minorHAnsi"/>
          <w:b/>
          <w:bCs/>
          <w:sz w:val="24"/>
          <w:szCs w:val="24"/>
        </w:rPr>
        <w:t xml:space="preserve"> 1 </w:t>
      </w:r>
      <w:proofErr w:type="gramStart"/>
      <w:r w:rsidRPr="000F5AE3">
        <w:rPr>
          <w:rFonts w:cstheme="minorHAnsi"/>
          <w:b/>
          <w:bCs/>
          <w:sz w:val="24"/>
          <w:szCs w:val="24"/>
        </w:rPr>
        <w:t>emisyonlarını</w:t>
      </w:r>
      <w:proofErr w:type="gramEnd"/>
      <w:r w:rsidRPr="000F5AE3">
        <w:rPr>
          <w:rFonts w:cstheme="minorHAnsi"/>
          <w:b/>
          <w:bCs/>
          <w:sz w:val="24"/>
          <w:szCs w:val="24"/>
        </w:rPr>
        <w:t xml:space="preserve"> 2018 yılındaki seviyeye göre %15, dolaylı karbon ayak izimizi ifade eden </w:t>
      </w:r>
      <w:proofErr w:type="spellStart"/>
      <w:r w:rsidRPr="000F5AE3">
        <w:rPr>
          <w:rFonts w:cstheme="minorHAnsi"/>
          <w:b/>
          <w:bCs/>
          <w:sz w:val="24"/>
          <w:szCs w:val="24"/>
        </w:rPr>
        <w:t>Scope</w:t>
      </w:r>
      <w:proofErr w:type="spellEnd"/>
      <w:r w:rsidRPr="000F5AE3">
        <w:rPr>
          <w:rFonts w:cstheme="minorHAnsi"/>
          <w:b/>
          <w:bCs/>
          <w:sz w:val="24"/>
          <w:szCs w:val="24"/>
        </w:rPr>
        <w:t xml:space="preserve"> 2 emisyonlarımızı %30, tüketicimizin satın aldığı ürünlerimizden kaynaklı </w:t>
      </w:r>
      <w:proofErr w:type="spellStart"/>
      <w:r w:rsidRPr="000F5AE3">
        <w:rPr>
          <w:rFonts w:cstheme="minorHAnsi"/>
          <w:b/>
          <w:bCs/>
          <w:sz w:val="24"/>
          <w:szCs w:val="24"/>
        </w:rPr>
        <w:t>Scope</w:t>
      </w:r>
      <w:proofErr w:type="spellEnd"/>
      <w:r w:rsidRPr="000F5AE3">
        <w:rPr>
          <w:rFonts w:cstheme="minorHAnsi"/>
          <w:b/>
          <w:bCs/>
          <w:sz w:val="24"/>
          <w:szCs w:val="24"/>
        </w:rPr>
        <w:t xml:space="preserve"> 3 emisyonlarını ise %15 oranında azaltmayı hedefliyoruz. Bu yıl 13’üncüsünü yayımladığımız sü</w:t>
      </w:r>
      <w:r w:rsidR="003D1F71">
        <w:rPr>
          <w:rFonts w:cstheme="minorHAnsi"/>
          <w:b/>
          <w:bCs/>
          <w:sz w:val="24"/>
          <w:szCs w:val="24"/>
        </w:rPr>
        <w:t xml:space="preserve">rdürülebilirlik raporumuzda da </w:t>
      </w:r>
      <w:r w:rsidRPr="000F5AE3">
        <w:rPr>
          <w:rFonts w:cstheme="minorHAnsi"/>
          <w:b/>
          <w:bCs/>
          <w:sz w:val="24"/>
          <w:szCs w:val="24"/>
        </w:rPr>
        <w:t>tüm paydaşlarımızı daha iyi bir gelecek için iş birliğine davet ediyoruz” dedi.</w:t>
      </w:r>
    </w:p>
    <w:p w14:paraId="4EA6B1D1" w14:textId="77777777" w:rsidR="004F3D0A" w:rsidRPr="000F5AE3" w:rsidRDefault="004F3D0A" w:rsidP="004F3D0A">
      <w:pPr>
        <w:spacing w:line="276" w:lineRule="auto"/>
        <w:contextualSpacing/>
        <w:jc w:val="center"/>
        <w:rPr>
          <w:rFonts w:cstheme="minorHAnsi"/>
          <w:b/>
          <w:bCs/>
          <w:sz w:val="24"/>
          <w:szCs w:val="24"/>
        </w:rPr>
      </w:pPr>
    </w:p>
    <w:p w14:paraId="6C008C8B" w14:textId="5C0B067E" w:rsidR="004F3D0A" w:rsidRPr="000F5AE3" w:rsidRDefault="004F3D0A" w:rsidP="004F3D0A">
      <w:pPr>
        <w:jc w:val="center"/>
        <w:rPr>
          <w:rFonts w:cstheme="minorHAnsi"/>
          <w:b/>
          <w:bCs/>
          <w:sz w:val="24"/>
          <w:szCs w:val="24"/>
        </w:rPr>
      </w:pPr>
      <w:r w:rsidRPr="000F5AE3">
        <w:rPr>
          <w:rFonts w:cstheme="minorHAnsi"/>
          <w:b/>
          <w:bCs/>
          <w:sz w:val="24"/>
          <w:szCs w:val="24"/>
        </w:rPr>
        <w:t xml:space="preserve">İklim </w:t>
      </w:r>
      <w:proofErr w:type="spellStart"/>
      <w:r w:rsidRPr="000F5AE3">
        <w:rPr>
          <w:rFonts w:cstheme="minorHAnsi"/>
          <w:b/>
          <w:bCs/>
          <w:sz w:val="24"/>
          <w:szCs w:val="24"/>
        </w:rPr>
        <w:t>aktivisti</w:t>
      </w:r>
      <w:proofErr w:type="spellEnd"/>
      <w:r w:rsidRPr="000F5AE3">
        <w:rPr>
          <w:rFonts w:cstheme="minorHAnsi"/>
          <w:b/>
          <w:bCs/>
          <w:sz w:val="24"/>
          <w:szCs w:val="24"/>
        </w:rPr>
        <w:t xml:space="preserve"> Selin Gören</w:t>
      </w:r>
      <w:r w:rsidR="003D1F71">
        <w:rPr>
          <w:rFonts w:cstheme="minorHAnsi"/>
          <w:b/>
          <w:bCs/>
          <w:sz w:val="24"/>
          <w:szCs w:val="24"/>
        </w:rPr>
        <w:t xml:space="preserve"> ise şunları söyledi</w:t>
      </w:r>
      <w:r w:rsidRPr="000F5AE3">
        <w:rPr>
          <w:rFonts w:cstheme="minorHAnsi"/>
          <w:b/>
          <w:bCs/>
          <w:sz w:val="24"/>
          <w:szCs w:val="24"/>
        </w:rPr>
        <w:t xml:space="preserve">: </w:t>
      </w:r>
      <w:r>
        <w:rPr>
          <w:rFonts w:cstheme="minorHAnsi"/>
          <w:b/>
          <w:bCs/>
          <w:sz w:val="24"/>
          <w:szCs w:val="24"/>
        </w:rPr>
        <w:t>“</w:t>
      </w:r>
      <w:r w:rsidRPr="000F5AE3">
        <w:rPr>
          <w:rFonts w:cstheme="minorHAnsi"/>
          <w:b/>
          <w:bCs/>
          <w:sz w:val="24"/>
          <w:szCs w:val="24"/>
        </w:rPr>
        <w:t xml:space="preserve">Çocukluğumdan beri insanların doğadan kopması ve yarın yokmuşçasına dünyanın kaynaklarını tüketmesi beni hep çok endişelendirdi. İklim </w:t>
      </w:r>
      <w:proofErr w:type="spellStart"/>
      <w:r w:rsidRPr="000F5AE3">
        <w:rPr>
          <w:rFonts w:cstheme="minorHAnsi"/>
          <w:b/>
          <w:bCs/>
          <w:sz w:val="24"/>
          <w:szCs w:val="24"/>
        </w:rPr>
        <w:t>aktivistliği</w:t>
      </w:r>
      <w:proofErr w:type="spellEnd"/>
      <w:r w:rsidRPr="000F5AE3">
        <w:rPr>
          <w:rFonts w:cstheme="minorHAnsi"/>
          <w:b/>
          <w:bCs/>
          <w:sz w:val="24"/>
          <w:szCs w:val="24"/>
        </w:rPr>
        <w:t xml:space="preserve"> yolculuğum da bunu önleme düşüncesiyle başladı. Amacım bu konuda farkındalığı artırmak, karar alıcıların ve şirketlerin yeşil dönüşümüne aracı olabilmek. Arçelik’in bu seneki sürdürülebilirlik raporunun ana teması da “</w:t>
      </w:r>
      <w:proofErr w:type="spellStart"/>
      <w:r w:rsidRPr="000F5AE3">
        <w:rPr>
          <w:rFonts w:cstheme="minorHAnsi"/>
          <w:b/>
          <w:bCs/>
          <w:sz w:val="24"/>
          <w:szCs w:val="24"/>
        </w:rPr>
        <w:t>Now</w:t>
      </w:r>
      <w:proofErr w:type="spellEnd"/>
      <w:r w:rsidRPr="000F5AE3">
        <w:rPr>
          <w:rFonts w:cstheme="minorHAnsi"/>
          <w:b/>
          <w:bCs/>
          <w:sz w:val="24"/>
          <w:szCs w:val="24"/>
        </w:rPr>
        <w:t xml:space="preserve"> Is </w:t>
      </w:r>
      <w:proofErr w:type="spellStart"/>
      <w:r w:rsidRPr="000F5AE3">
        <w:rPr>
          <w:rFonts w:cstheme="minorHAnsi"/>
          <w:b/>
          <w:bCs/>
          <w:sz w:val="24"/>
          <w:szCs w:val="24"/>
        </w:rPr>
        <w:t>The</w:t>
      </w:r>
      <w:proofErr w:type="spellEnd"/>
      <w:r w:rsidRPr="000F5AE3">
        <w:rPr>
          <w:rFonts w:cstheme="minorHAnsi"/>
          <w:b/>
          <w:bCs/>
          <w:sz w:val="24"/>
          <w:szCs w:val="24"/>
        </w:rPr>
        <w:t xml:space="preserve"> Time </w:t>
      </w:r>
      <w:proofErr w:type="spellStart"/>
      <w:r w:rsidRPr="000F5AE3">
        <w:rPr>
          <w:rFonts w:cstheme="minorHAnsi"/>
          <w:b/>
          <w:bCs/>
          <w:sz w:val="24"/>
          <w:szCs w:val="24"/>
        </w:rPr>
        <w:t>To</w:t>
      </w:r>
      <w:proofErr w:type="spellEnd"/>
      <w:r w:rsidRPr="000F5AE3">
        <w:rPr>
          <w:rFonts w:cstheme="minorHAnsi"/>
          <w:b/>
          <w:bCs/>
          <w:sz w:val="24"/>
          <w:szCs w:val="24"/>
        </w:rPr>
        <w:t xml:space="preserve"> </w:t>
      </w:r>
      <w:proofErr w:type="spellStart"/>
      <w:r w:rsidRPr="000F5AE3">
        <w:rPr>
          <w:rFonts w:cstheme="minorHAnsi"/>
          <w:b/>
          <w:bCs/>
          <w:sz w:val="24"/>
          <w:szCs w:val="24"/>
        </w:rPr>
        <w:t>Take</w:t>
      </w:r>
      <w:proofErr w:type="spellEnd"/>
      <w:r w:rsidRPr="000F5AE3">
        <w:rPr>
          <w:rFonts w:cstheme="minorHAnsi"/>
          <w:b/>
          <w:bCs/>
          <w:sz w:val="24"/>
          <w:szCs w:val="24"/>
        </w:rPr>
        <w:t xml:space="preserve"> Action </w:t>
      </w:r>
      <w:proofErr w:type="spellStart"/>
      <w:r w:rsidRPr="000F5AE3">
        <w:rPr>
          <w:rFonts w:cstheme="minorHAnsi"/>
          <w:b/>
          <w:bCs/>
          <w:sz w:val="24"/>
          <w:szCs w:val="24"/>
        </w:rPr>
        <w:t>Together</w:t>
      </w:r>
      <w:proofErr w:type="spellEnd"/>
      <w:r w:rsidRPr="000F5AE3">
        <w:rPr>
          <w:rFonts w:cstheme="minorHAnsi"/>
          <w:b/>
          <w:bCs/>
          <w:sz w:val="24"/>
          <w:szCs w:val="24"/>
        </w:rPr>
        <w:t>’ yani ‘Şimdi Beraber Hareket Etme Zamanı’. Gezegene verdiğimiz zararı ancak hep birlikte elimizden gelenin en iyisini yaparak onarabiliriz</w:t>
      </w:r>
      <w:r w:rsidR="003D1F71">
        <w:rPr>
          <w:rFonts w:cstheme="minorHAnsi"/>
          <w:b/>
          <w:bCs/>
          <w:sz w:val="24"/>
          <w:szCs w:val="24"/>
        </w:rPr>
        <w:t>.</w:t>
      </w:r>
      <w:r w:rsidRPr="000F5AE3">
        <w:rPr>
          <w:rFonts w:cstheme="minorHAnsi"/>
          <w:b/>
          <w:bCs/>
          <w:sz w:val="24"/>
          <w:szCs w:val="24"/>
        </w:rPr>
        <w:t>”</w:t>
      </w:r>
    </w:p>
    <w:p w14:paraId="6C1CA6BB" w14:textId="77777777" w:rsidR="004F3D0A" w:rsidRPr="000F5AE3" w:rsidRDefault="004F3D0A" w:rsidP="004F3D0A">
      <w:pPr>
        <w:pStyle w:val="GvdeMetni"/>
        <w:spacing w:line="259" w:lineRule="auto"/>
        <w:ind w:right="269"/>
        <w:rPr>
          <w:sz w:val="24"/>
          <w:szCs w:val="24"/>
          <w:lang w:val="tr-TR"/>
        </w:rPr>
      </w:pPr>
    </w:p>
    <w:p w14:paraId="70CD2CC6" w14:textId="504F6108" w:rsidR="004F3D0A" w:rsidRPr="000F5AE3" w:rsidRDefault="003D1F71" w:rsidP="004F3D0A">
      <w:pPr>
        <w:pStyle w:val="GvdeMetni"/>
        <w:spacing w:line="259" w:lineRule="auto"/>
        <w:ind w:right="269"/>
        <w:jc w:val="both"/>
        <w:rPr>
          <w:sz w:val="24"/>
          <w:szCs w:val="24"/>
          <w:lang w:val="tr-TR"/>
        </w:rPr>
      </w:pPr>
      <w:r>
        <w:rPr>
          <w:sz w:val="24"/>
          <w:szCs w:val="24"/>
          <w:lang w:val="tr-TR"/>
        </w:rPr>
        <w:t>Arçelik, 13’üncü Sür</w:t>
      </w:r>
      <w:r w:rsidR="004F3D0A" w:rsidRPr="000F5AE3">
        <w:rPr>
          <w:sz w:val="24"/>
          <w:szCs w:val="24"/>
          <w:lang w:val="tr-TR"/>
        </w:rPr>
        <w:t xml:space="preserve">dürülebilirlik Raporu’nun çıktılarını düzenlediği </w:t>
      </w:r>
      <w:proofErr w:type="gramStart"/>
      <w:r w:rsidR="004F3D0A" w:rsidRPr="000F5AE3">
        <w:rPr>
          <w:sz w:val="24"/>
          <w:szCs w:val="24"/>
          <w:lang w:val="tr-TR"/>
        </w:rPr>
        <w:t>online</w:t>
      </w:r>
      <w:proofErr w:type="gramEnd"/>
      <w:r w:rsidR="004F3D0A" w:rsidRPr="000F5AE3">
        <w:rPr>
          <w:sz w:val="24"/>
          <w:szCs w:val="24"/>
          <w:lang w:val="tr-TR"/>
        </w:rPr>
        <w:t xml:space="preserve"> bir etkinlikle duyurdu. </w:t>
      </w:r>
      <w:r w:rsidR="004F3D0A" w:rsidRPr="000F5AE3">
        <w:rPr>
          <w:b/>
          <w:bCs/>
          <w:sz w:val="24"/>
          <w:szCs w:val="24"/>
          <w:lang w:val="tr-TR"/>
        </w:rPr>
        <w:t xml:space="preserve">İklim </w:t>
      </w:r>
      <w:proofErr w:type="spellStart"/>
      <w:r w:rsidR="004F3D0A" w:rsidRPr="000F5AE3">
        <w:rPr>
          <w:b/>
          <w:bCs/>
          <w:sz w:val="24"/>
          <w:szCs w:val="24"/>
          <w:lang w:val="tr-TR"/>
        </w:rPr>
        <w:t>aktivisti</w:t>
      </w:r>
      <w:proofErr w:type="spellEnd"/>
      <w:r w:rsidR="004F3D0A" w:rsidRPr="000F5AE3">
        <w:rPr>
          <w:b/>
          <w:bCs/>
          <w:sz w:val="24"/>
          <w:szCs w:val="24"/>
          <w:lang w:val="tr-TR"/>
        </w:rPr>
        <w:t xml:space="preserve"> Selin </w:t>
      </w:r>
      <w:proofErr w:type="spellStart"/>
      <w:r w:rsidR="004F3D0A" w:rsidRPr="000F5AE3">
        <w:rPr>
          <w:b/>
          <w:bCs/>
          <w:sz w:val="24"/>
          <w:szCs w:val="24"/>
          <w:lang w:val="tr-TR"/>
        </w:rPr>
        <w:t>Gören</w:t>
      </w:r>
      <w:r w:rsidR="004F3D0A" w:rsidRPr="000F5AE3">
        <w:rPr>
          <w:sz w:val="24"/>
          <w:szCs w:val="24"/>
          <w:lang w:val="tr-TR"/>
        </w:rPr>
        <w:t>’in</w:t>
      </w:r>
      <w:proofErr w:type="spellEnd"/>
      <w:r w:rsidR="004F3D0A" w:rsidRPr="000F5AE3">
        <w:rPr>
          <w:sz w:val="24"/>
          <w:szCs w:val="24"/>
          <w:lang w:val="tr-TR"/>
        </w:rPr>
        <w:t xml:space="preserve"> </w:t>
      </w:r>
      <w:proofErr w:type="spellStart"/>
      <w:r w:rsidR="004F3D0A" w:rsidRPr="000F5AE3">
        <w:rPr>
          <w:sz w:val="24"/>
          <w:szCs w:val="24"/>
          <w:lang w:val="tr-TR"/>
        </w:rPr>
        <w:t>moderatörlüğünü</w:t>
      </w:r>
      <w:proofErr w:type="spellEnd"/>
      <w:r w:rsidR="004F3D0A" w:rsidRPr="000F5AE3">
        <w:rPr>
          <w:sz w:val="24"/>
          <w:szCs w:val="24"/>
          <w:lang w:val="tr-TR"/>
        </w:rPr>
        <w:t xml:space="preserve"> üstlendiği etkinlikte</w:t>
      </w:r>
      <w:r w:rsidR="004F3D0A" w:rsidRPr="000F5AE3">
        <w:rPr>
          <w:b/>
          <w:bCs/>
          <w:sz w:val="24"/>
          <w:szCs w:val="24"/>
          <w:lang w:val="tr-TR"/>
        </w:rPr>
        <w:t xml:space="preserve"> Arçelik CEO’su Hakan Bulgurlu</w:t>
      </w:r>
      <w:r w:rsidR="004F3D0A" w:rsidRPr="000F5AE3">
        <w:rPr>
          <w:sz w:val="24"/>
          <w:szCs w:val="24"/>
          <w:lang w:val="tr-TR"/>
        </w:rPr>
        <w:t>, iklim değişikliğinde gelinen noktayı, alınması gereken önlemleri ve şirketin bu konudaki mücadelesini aktardı.</w:t>
      </w:r>
    </w:p>
    <w:p w14:paraId="0A3B8FC9" w14:textId="77777777" w:rsidR="004F3D0A" w:rsidRPr="000F5AE3" w:rsidRDefault="004F3D0A" w:rsidP="004F3D0A">
      <w:pPr>
        <w:pStyle w:val="GvdeMetni"/>
        <w:spacing w:line="259" w:lineRule="auto"/>
        <w:ind w:right="269"/>
        <w:jc w:val="both"/>
        <w:rPr>
          <w:sz w:val="24"/>
          <w:szCs w:val="24"/>
          <w:lang w:val="tr-TR"/>
        </w:rPr>
      </w:pPr>
    </w:p>
    <w:p w14:paraId="2A07BC35" w14:textId="021B7CCB" w:rsidR="004F3D0A" w:rsidRPr="000F5AE3" w:rsidRDefault="003D1F71" w:rsidP="004F3D0A">
      <w:pPr>
        <w:spacing w:line="276" w:lineRule="auto"/>
        <w:contextualSpacing/>
        <w:jc w:val="both"/>
        <w:rPr>
          <w:sz w:val="24"/>
          <w:szCs w:val="24"/>
        </w:rPr>
      </w:pPr>
      <w:r>
        <w:rPr>
          <w:sz w:val="24"/>
          <w:szCs w:val="24"/>
        </w:rPr>
        <w:lastRenderedPageBreak/>
        <w:t>Sözlerine Bilim İ</w:t>
      </w:r>
      <w:r w:rsidR="004F3D0A" w:rsidRPr="000F5AE3">
        <w:rPr>
          <w:sz w:val="24"/>
          <w:szCs w:val="24"/>
        </w:rPr>
        <w:t xml:space="preserve">nsanı Dr. </w:t>
      </w:r>
      <w:proofErr w:type="spellStart"/>
      <w:r w:rsidR="004F3D0A" w:rsidRPr="000F5AE3">
        <w:rPr>
          <w:sz w:val="24"/>
          <w:szCs w:val="24"/>
        </w:rPr>
        <w:t>Jonathan</w:t>
      </w:r>
      <w:proofErr w:type="spellEnd"/>
      <w:r w:rsidR="004F3D0A" w:rsidRPr="000F5AE3">
        <w:rPr>
          <w:sz w:val="24"/>
          <w:szCs w:val="24"/>
        </w:rPr>
        <w:t xml:space="preserve"> </w:t>
      </w:r>
      <w:proofErr w:type="spellStart"/>
      <w:r w:rsidR="004F3D0A" w:rsidRPr="000F5AE3">
        <w:rPr>
          <w:sz w:val="24"/>
          <w:szCs w:val="24"/>
        </w:rPr>
        <w:t>Foley’in</w:t>
      </w:r>
      <w:proofErr w:type="spellEnd"/>
      <w:r w:rsidR="004F3D0A" w:rsidRPr="000F5AE3">
        <w:rPr>
          <w:sz w:val="24"/>
          <w:szCs w:val="24"/>
        </w:rPr>
        <w:t xml:space="preserve"> “iklim satrancı” benzetmesiyle başlayan</w:t>
      </w:r>
      <w:r w:rsidR="004F3D0A" w:rsidRPr="000F5AE3">
        <w:rPr>
          <w:b/>
          <w:bCs/>
          <w:sz w:val="24"/>
          <w:szCs w:val="24"/>
        </w:rPr>
        <w:t xml:space="preserve"> Bulgurlu</w:t>
      </w:r>
      <w:r w:rsidR="004F3D0A" w:rsidRPr="000F5AE3">
        <w:rPr>
          <w:sz w:val="24"/>
          <w:szCs w:val="24"/>
        </w:rPr>
        <w:t>, “</w:t>
      </w:r>
      <w:r>
        <w:rPr>
          <w:sz w:val="24"/>
          <w:szCs w:val="24"/>
        </w:rPr>
        <w:t>Ş</w:t>
      </w:r>
      <w:r w:rsidR="004F3D0A" w:rsidRPr="000F5AE3">
        <w:rPr>
          <w:sz w:val="24"/>
          <w:szCs w:val="24"/>
        </w:rPr>
        <w:t>ah mat yapabilmek için beraber hareket etmemiz gerekiyor. Bugün, iklim krizini görmezden gelebileceğimiz bir noktada değiliz. Kaybedecek vaktimiz yok, hamlelerimizi tüm oyuncularla beraber planlamalıyız” sözleriyle bu konuda herkesin sorumluluk alması gerektiğini vurguladı.</w:t>
      </w:r>
    </w:p>
    <w:p w14:paraId="05CBFAD9" w14:textId="77777777" w:rsidR="004F3D0A" w:rsidRPr="000F5AE3" w:rsidRDefault="004F3D0A" w:rsidP="004F3D0A">
      <w:pPr>
        <w:spacing w:line="276" w:lineRule="auto"/>
        <w:contextualSpacing/>
        <w:jc w:val="both"/>
        <w:rPr>
          <w:b/>
          <w:bCs/>
          <w:sz w:val="24"/>
          <w:szCs w:val="24"/>
        </w:rPr>
      </w:pPr>
    </w:p>
    <w:p w14:paraId="7D631625" w14:textId="77777777" w:rsidR="004F3D0A" w:rsidRPr="000F5AE3" w:rsidRDefault="004F3D0A" w:rsidP="004F3D0A">
      <w:pPr>
        <w:spacing w:line="276" w:lineRule="auto"/>
        <w:contextualSpacing/>
        <w:jc w:val="both"/>
        <w:rPr>
          <w:sz w:val="24"/>
          <w:szCs w:val="24"/>
        </w:rPr>
      </w:pPr>
      <w:r w:rsidRPr="000F5AE3">
        <w:rPr>
          <w:b/>
          <w:bCs/>
          <w:sz w:val="24"/>
          <w:szCs w:val="24"/>
        </w:rPr>
        <w:t xml:space="preserve">Bulgurlu, </w:t>
      </w:r>
      <w:r w:rsidRPr="000F5AE3">
        <w:rPr>
          <w:sz w:val="24"/>
          <w:szCs w:val="24"/>
        </w:rPr>
        <w:t xml:space="preserve">iklim değişikliği ile ilgili durumun ciddiyetine dikkat çekerek şu verileri paylaştı: “Birleşmiş Milletler verilerine göre, her yıl 4,7 milyon hektar büyüklüğünde orman yok oluyor. Danimarka’nın yüz ölçümünden büyük bu alan, her 3 saniyede bir futbol sahası büyüklüğünde alanın yol olması demek. Plastik atık krizi her yıl katlanarak büyüyor. Güncel bir araştırmaya göre, 2050 yılında sera gazı </w:t>
      </w:r>
      <w:proofErr w:type="gramStart"/>
      <w:r w:rsidRPr="000F5AE3">
        <w:rPr>
          <w:sz w:val="24"/>
          <w:szCs w:val="24"/>
        </w:rPr>
        <w:t>emisyonlarının</w:t>
      </w:r>
      <w:proofErr w:type="gramEnd"/>
      <w:r w:rsidRPr="000F5AE3">
        <w:rPr>
          <w:sz w:val="24"/>
          <w:szCs w:val="24"/>
        </w:rPr>
        <w:t xml:space="preserve"> neredeyse %10’unun tek kullanımlık plastiklerden kaynaklanacak.10 yıl önce ortalama 393PPM olan atmosferdeki karbondioksit oranı, bugün 418PPM – 4 milyon yılın ve insanlık tarihinin en yüksek seviyesine ulaştı.”</w:t>
      </w:r>
    </w:p>
    <w:p w14:paraId="5D5575F0" w14:textId="77777777" w:rsidR="004F3D0A" w:rsidRPr="000F5AE3" w:rsidRDefault="004F3D0A" w:rsidP="004F3D0A">
      <w:pPr>
        <w:spacing w:line="276" w:lineRule="auto"/>
        <w:contextualSpacing/>
        <w:jc w:val="both"/>
        <w:rPr>
          <w:sz w:val="24"/>
          <w:szCs w:val="24"/>
        </w:rPr>
      </w:pPr>
    </w:p>
    <w:p w14:paraId="329A52A1" w14:textId="2A8CC1B5" w:rsidR="004F3D0A" w:rsidRPr="000F5AE3" w:rsidRDefault="004F3D0A" w:rsidP="004F3D0A">
      <w:pPr>
        <w:spacing w:line="276" w:lineRule="auto"/>
        <w:contextualSpacing/>
        <w:jc w:val="both"/>
        <w:rPr>
          <w:sz w:val="24"/>
          <w:szCs w:val="24"/>
        </w:rPr>
      </w:pPr>
      <w:r w:rsidRPr="000F5AE3">
        <w:rPr>
          <w:sz w:val="24"/>
          <w:szCs w:val="24"/>
        </w:rPr>
        <w:t xml:space="preserve">Çığ gibi büyüyen iklim krizinin ancak ortak hareketle çözülebileceğinin </w:t>
      </w:r>
      <w:proofErr w:type="spellStart"/>
      <w:r w:rsidRPr="000F5AE3">
        <w:rPr>
          <w:sz w:val="24"/>
          <w:szCs w:val="24"/>
        </w:rPr>
        <w:t>pandemi</w:t>
      </w:r>
      <w:proofErr w:type="spellEnd"/>
      <w:r w:rsidRPr="000F5AE3">
        <w:rPr>
          <w:sz w:val="24"/>
          <w:szCs w:val="24"/>
        </w:rPr>
        <w:t xml:space="preserve"> döneminde bir kez daha anlaşıldığını ifade eden </w:t>
      </w:r>
      <w:r w:rsidRPr="000F5AE3">
        <w:rPr>
          <w:b/>
          <w:bCs/>
          <w:sz w:val="24"/>
          <w:szCs w:val="24"/>
        </w:rPr>
        <w:t>Arçelik CEO’su Hakan Bulgurlu</w:t>
      </w:r>
      <w:r w:rsidRPr="000F5AE3">
        <w:rPr>
          <w:sz w:val="24"/>
          <w:szCs w:val="24"/>
        </w:rPr>
        <w:t>, şunları söyledi:</w:t>
      </w:r>
      <w:r w:rsidRPr="000F5AE3">
        <w:rPr>
          <w:b/>
          <w:bCs/>
          <w:sz w:val="24"/>
          <w:szCs w:val="24"/>
        </w:rPr>
        <w:t xml:space="preserve"> </w:t>
      </w:r>
      <w:r w:rsidRPr="000F5AE3">
        <w:rPr>
          <w:sz w:val="24"/>
          <w:szCs w:val="24"/>
        </w:rPr>
        <w:t xml:space="preserve">“COVID-19 döneminde de sürdürülebilirlik hedeflerimizden sapmadan emin adımlarla ilerleyerek çıtayı daha da yükseğe taşıyoruz. 2050 yılına kadar tüm operasyonlarımızda net sıfır </w:t>
      </w:r>
      <w:proofErr w:type="gramStart"/>
      <w:r w:rsidRPr="000F5AE3">
        <w:rPr>
          <w:sz w:val="24"/>
          <w:szCs w:val="24"/>
        </w:rPr>
        <w:t>emisyon</w:t>
      </w:r>
      <w:proofErr w:type="gramEnd"/>
      <w:r w:rsidRPr="000F5AE3">
        <w:rPr>
          <w:sz w:val="24"/>
          <w:szCs w:val="24"/>
        </w:rPr>
        <w:t xml:space="preserve"> hedefliyoruz. </w:t>
      </w:r>
      <w:r w:rsidRPr="000F5AE3">
        <w:rPr>
          <w:rFonts w:cstheme="minorHAnsi"/>
          <w:sz w:val="24"/>
          <w:szCs w:val="24"/>
        </w:rPr>
        <w:t xml:space="preserve">2030 sera gazı </w:t>
      </w:r>
      <w:proofErr w:type="gramStart"/>
      <w:r w:rsidRPr="000F5AE3">
        <w:rPr>
          <w:rFonts w:cstheme="minorHAnsi"/>
          <w:sz w:val="24"/>
          <w:szCs w:val="24"/>
        </w:rPr>
        <w:t>emisyon</w:t>
      </w:r>
      <w:proofErr w:type="gramEnd"/>
      <w:r w:rsidRPr="000F5AE3">
        <w:rPr>
          <w:rFonts w:cstheme="minorHAnsi"/>
          <w:sz w:val="24"/>
          <w:szCs w:val="24"/>
        </w:rPr>
        <w:t xml:space="preserve"> </w:t>
      </w:r>
      <w:proofErr w:type="spellStart"/>
      <w:r w:rsidRPr="000F5AE3">
        <w:rPr>
          <w:rFonts w:cstheme="minorHAnsi"/>
          <w:sz w:val="24"/>
          <w:szCs w:val="24"/>
        </w:rPr>
        <w:t>azaltım</w:t>
      </w:r>
      <w:proofErr w:type="spellEnd"/>
      <w:r w:rsidRPr="000F5AE3">
        <w:rPr>
          <w:rFonts w:cstheme="minorHAnsi"/>
          <w:sz w:val="24"/>
          <w:szCs w:val="24"/>
        </w:rPr>
        <w:t xml:space="preserve"> hedeflerimiz, Paris Anlaşması'nın “2°C'nin altında” hedefi doğrultusunda </w:t>
      </w:r>
      <w:proofErr w:type="spellStart"/>
      <w:r w:rsidRPr="000F5AE3">
        <w:rPr>
          <w:rFonts w:cstheme="minorHAnsi"/>
          <w:sz w:val="24"/>
          <w:szCs w:val="24"/>
        </w:rPr>
        <w:t>Science</w:t>
      </w:r>
      <w:proofErr w:type="spellEnd"/>
      <w:r w:rsidRPr="000F5AE3">
        <w:rPr>
          <w:rFonts w:cstheme="minorHAnsi"/>
          <w:sz w:val="24"/>
          <w:szCs w:val="24"/>
        </w:rPr>
        <w:t xml:space="preserve"> </w:t>
      </w:r>
      <w:proofErr w:type="spellStart"/>
      <w:r w:rsidRPr="000F5AE3">
        <w:rPr>
          <w:rFonts w:cstheme="minorHAnsi"/>
          <w:sz w:val="24"/>
          <w:szCs w:val="24"/>
        </w:rPr>
        <w:t>Based</w:t>
      </w:r>
      <w:proofErr w:type="spellEnd"/>
      <w:r w:rsidRPr="000F5AE3">
        <w:rPr>
          <w:rFonts w:cstheme="minorHAnsi"/>
          <w:sz w:val="24"/>
          <w:szCs w:val="24"/>
        </w:rPr>
        <w:t xml:space="preserve"> </w:t>
      </w:r>
      <w:proofErr w:type="spellStart"/>
      <w:r w:rsidRPr="000F5AE3">
        <w:rPr>
          <w:rFonts w:cstheme="minorHAnsi"/>
          <w:sz w:val="24"/>
          <w:szCs w:val="24"/>
        </w:rPr>
        <w:t>Targets</w:t>
      </w:r>
      <w:proofErr w:type="spellEnd"/>
      <w:r w:rsidRPr="000F5AE3">
        <w:rPr>
          <w:rFonts w:cstheme="minorHAnsi"/>
          <w:sz w:val="24"/>
          <w:szCs w:val="24"/>
        </w:rPr>
        <w:t xml:space="preserve"> </w:t>
      </w:r>
      <w:proofErr w:type="spellStart"/>
      <w:r w:rsidRPr="000F5AE3">
        <w:rPr>
          <w:rFonts w:cstheme="minorHAnsi"/>
          <w:sz w:val="24"/>
          <w:szCs w:val="24"/>
        </w:rPr>
        <w:t>Initiative</w:t>
      </w:r>
      <w:proofErr w:type="spellEnd"/>
      <w:r w:rsidRPr="000F5AE3">
        <w:rPr>
          <w:rFonts w:cstheme="minorHAnsi"/>
          <w:sz w:val="24"/>
          <w:szCs w:val="24"/>
        </w:rPr>
        <w:t xml:space="preserve">-Bilim Temelli Hedefler Girişimi tarafından onaylandı. Buna göre </w:t>
      </w:r>
      <w:r w:rsidRPr="000F5AE3">
        <w:rPr>
          <w:sz w:val="24"/>
          <w:szCs w:val="24"/>
        </w:rPr>
        <w:t xml:space="preserve">doğrudan karbon ayak izimizi ifade eden </w:t>
      </w:r>
      <w:proofErr w:type="spellStart"/>
      <w:r w:rsidRPr="000F5AE3">
        <w:rPr>
          <w:sz w:val="24"/>
          <w:szCs w:val="24"/>
        </w:rPr>
        <w:t>Scope</w:t>
      </w:r>
      <w:proofErr w:type="spellEnd"/>
      <w:r w:rsidRPr="000F5AE3">
        <w:rPr>
          <w:sz w:val="24"/>
          <w:szCs w:val="24"/>
        </w:rPr>
        <w:t xml:space="preserve"> 1 </w:t>
      </w:r>
      <w:proofErr w:type="gramStart"/>
      <w:r w:rsidRPr="000F5AE3">
        <w:rPr>
          <w:sz w:val="24"/>
          <w:szCs w:val="24"/>
        </w:rPr>
        <w:t>emisyonlarını</w:t>
      </w:r>
      <w:proofErr w:type="gramEnd"/>
      <w:r w:rsidRPr="000F5AE3">
        <w:rPr>
          <w:sz w:val="24"/>
          <w:szCs w:val="24"/>
        </w:rPr>
        <w:t xml:space="preserve"> 2018 yılındaki seviyeye göre %15, dolaylı karbon ayak izimizi ifade eden </w:t>
      </w:r>
      <w:proofErr w:type="spellStart"/>
      <w:r w:rsidRPr="000F5AE3">
        <w:rPr>
          <w:sz w:val="24"/>
          <w:szCs w:val="24"/>
        </w:rPr>
        <w:t>Scope</w:t>
      </w:r>
      <w:proofErr w:type="spellEnd"/>
      <w:r w:rsidRPr="000F5AE3">
        <w:rPr>
          <w:sz w:val="24"/>
          <w:szCs w:val="24"/>
        </w:rPr>
        <w:t xml:space="preserve"> 2 emisyonlarımızı %30, tüketicimizin satın aldığı ürünlerimizden kaynaklı </w:t>
      </w:r>
      <w:proofErr w:type="spellStart"/>
      <w:r w:rsidRPr="000F5AE3">
        <w:rPr>
          <w:sz w:val="24"/>
          <w:szCs w:val="24"/>
        </w:rPr>
        <w:t>Scope</w:t>
      </w:r>
      <w:proofErr w:type="spellEnd"/>
      <w:r w:rsidRPr="000F5AE3">
        <w:rPr>
          <w:sz w:val="24"/>
          <w:szCs w:val="24"/>
        </w:rPr>
        <w:t xml:space="preserve"> 3 emisyonlarını ise %15 oranında azaltmayı hedefliyoruz.   2019 ve 2020 yıllarında küresel üretimde* karbon </w:t>
      </w:r>
      <w:proofErr w:type="gramStart"/>
      <w:r w:rsidRPr="000F5AE3">
        <w:rPr>
          <w:sz w:val="24"/>
          <w:szCs w:val="24"/>
        </w:rPr>
        <w:t>nötr</w:t>
      </w:r>
      <w:proofErr w:type="gramEnd"/>
      <w:r w:rsidRPr="000F5AE3">
        <w:rPr>
          <w:sz w:val="24"/>
          <w:szCs w:val="24"/>
        </w:rPr>
        <w:t xml:space="preserve"> olmayı başardık. Türkiye’den ulus</w:t>
      </w:r>
      <w:r w:rsidR="003D1F71">
        <w:rPr>
          <w:sz w:val="24"/>
          <w:szCs w:val="24"/>
        </w:rPr>
        <w:t xml:space="preserve">lararası piyasalara 350 milyon </w:t>
      </w:r>
      <w:proofErr w:type="spellStart"/>
      <w:r w:rsidR="003D1F71">
        <w:rPr>
          <w:sz w:val="24"/>
          <w:szCs w:val="24"/>
        </w:rPr>
        <w:t>E</w:t>
      </w:r>
      <w:r w:rsidRPr="000F5AE3">
        <w:rPr>
          <w:sz w:val="24"/>
          <w:szCs w:val="24"/>
        </w:rPr>
        <w:t>uro’luk</w:t>
      </w:r>
      <w:proofErr w:type="spellEnd"/>
      <w:r w:rsidRPr="000F5AE3">
        <w:rPr>
          <w:sz w:val="24"/>
          <w:szCs w:val="24"/>
        </w:rPr>
        <w:t xml:space="preserve"> yeşil tahvil ihracı gerçekleştirerek reel sektör şirketleri arasında bir ilke imza attık ve yatırımcıların yoğun ilgisiyle karşılaştık. Buradan elde ettiğimiz finansmanı sürdürülebilirlik alanındaki yatırımlarımızda kullanacağız</w:t>
      </w:r>
      <w:r w:rsidR="003D1F71">
        <w:rPr>
          <w:sz w:val="24"/>
          <w:szCs w:val="24"/>
        </w:rPr>
        <w:t>.</w:t>
      </w:r>
      <w:r w:rsidRPr="000F5AE3">
        <w:rPr>
          <w:sz w:val="24"/>
          <w:szCs w:val="24"/>
        </w:rPr>
        <w:t>”</w:t>
      </w:r>
    </w:p>
    <w:p w14:paraId="6560A72E" w14:textId="77777777" w:rsidR="004F3D0A" w:rsidRPr="000F5AE3" w:rsidRDefault="004F3D0A" w:rsidP="004F3D0A">
      <w:pPr>
        <w:spacing w:line="276" w:lineRule="auto"/>
        <w:contextualSpacing/>
        <w:jc w:val="both"/>
        <w:rPr>
          <w:sz w:val="24"/>
          <w:szCs w:val="24"/>
        </w:rPr>
      </w:pPr>
    </w:p>
    <w:p w14:paraId="47FA6E7F" w14:textId="69F32321" w:rsidR="004F3D0A" w:rsidRPr="000F5AE3" w:rsidRDefault="004F3D0A" w:rsidP="004F3D0A">
      <w:pPr>
        <w:spacing w:line="276" w:lineRule="auto"/>
        <w:contextualSpacing/>
        <w:jc w:val="both"/>
        <w:rPr>
          <w:sz w:val="24"/>
          <w:szCs w:val="24"/>
        </w:rPr>
      </w:pPr>
      <w:r w:rsidRPr="000F5AE3">
        <w:rPr>
          <w:sz w:val="24"/>
          <w:szCs w:val="24"/>
        </w:rPr>
        <w:t xml:space="preserve">Dünyanın en büyük şirketlerinin sürdürülebilirlik performanslarını değerlendiren Dow </w:t>
      </w:r>
      <w:proofErr w:type="spellStart"/>
      <w:r w:rsidRPr="000F5AE3">
        <w:rPr>
          <w:sz w:val="24"/>
          <w:szCs w:val="24"/>
        </w:rPr>
        <w:t>Jones</w:t>
      </w:r>
      <w:proofErr w:type="spellEnd"/>
      <w:r w:rsidRPr="000F5AE3">
        <w:rPr>
          <w:sz w:val="24"/>
          <w:szCs w:val="24"/>
        </w:rPr>
        <w:t xml:space="preserve"> Sürdürülebilirlik Endeksi’nde 2’nci kez Dayanıklı Ev Aletleri Kategorisinde “Endüstri Lideri” olduklarını da hatırlatan </w:t>
      </w:r>
      <w:r w:rsidRPr="000F5AE3">
        <w:rPr>
          <w:b/>
          <w:bCs/>
          <w:sz w:val="24"/>
          <w:szCs w:val="24"/>
        </w:rPr>
        <w:t>Bulgurlu</w:t>
      </w:r>
      <w:r w:rsidRPr="000F5AE3">
        <w:rPr>
          <w:sz w:val="24"/>
          <w:szCs w:val="24"/>
        </w:rPr>
        <w:t xml:space="preserve">, “Bu yıl 13’üncüsünü yayımladığımız sürdürülebilirlik </w:t>
      </w:r>
      <w:r>
        <w:rPr>
          <w:sz w:val="24"/>
          <w:szCs w:val="24"/>
        </w:rPr>
        <w:t xml:space="preserve">raporumuzda </w:t>
      </w:r>
      <w:r w:rsidRPr="000F5AE3">
        <w:rPr>
          <w:sz w:val="24"/>
          <w:szCs w:val="24"/>
        </w:rPr>
        <w:t>tüm paydaşlarımızı da daha iyi bir gelecek için iş birliğine davet ediyoruz”</w:t>
      </w:r>
      <w:r w:rsidR="0050679F">
        <w:rPr>
          <w:sz w:val="24"/>
          <w:szCs w:val="24"/>
        </w:rPr>
        <w:t xml:space="preserve"> </w:t>
      </w:r>
      <w:r w:rsidRPr="000F5AE3">
        <w:rPr>
          <w:sz w:val="24"/>
          <w:szCs w:val="24"/>
        </w:rPr>
        <w:t>dedi.</w:t>
      </w:r>
      <w:r w:rsidRPr="000F5AE3">
        <w:rPr>
          <w:b/>
          <w:bCs/>
          <w:sz w:val="24"/>
          <w:szCs w:val="24"/>
        </w:rPr>
        <w:t xml:space="preserve"> </w:t>
      </w:r>
    </w:p>
    <w:p w14:paraId="6D6DCF5B" w14:textId="77777777" w:rsidR="004F3D0A" w:rsidRPr="000F5AE3" w:rsidRDefault="004F3D0A" w:rsidP="004F3D0A">
      <w:pPr>
        <w:spacing w:line="276" w:lineRule="auto"/>
        <w:contextualSpacing/>
        <w:jc w:val="both"/>
        <w:rPr>
          <w:b/>
          <w:bCs/>
          <w:sz w:val="24"/>
          <w:szCs w:val="24"/>
        </w:rPr>
      </w:pPr>
    </w:p>
    <w:p w14:paraId="28B8D25E" w14:textId="74F00F19" w:rsidR="004F3D0A" w:rsidRPr="000F5AE3" w:rsidRDefault="004F3D0A" w:rsidP="004F3D0A">
      <w:pPr>
        <w:spacing w:line="276" w:lineRule="auto"/>
        <w:contextualSpacing/>
        <w:jc w:val="both"/>
        <w:rPr>
          <w:sz w:val="24"/>
          <w:szCs w:val="24"/>
        </w:rPr>
      </w:pPr>
      <w:r w:rsidRPr="000F5AE3">
        <w:rPr>
          <w:b/>
          <w:bCs/>
          <w:sz w:val="24"/>
          <w:szCs w:val="24"/>
        </w:rPr>
        <w:t xml:space="preserve">İklim </w:t>
      </w:r>
      <w:proofErr w:type="spellStart"/>
      <w:r w:rsidRPr="000F5AE3">
        <w:rPr>
          <w:b/>
          <w:bCs/>
          <w:sz w:val="24"/>
          <w:szCs w:val="24"/>
        </w:rPr>
        <w:t>aktivisti</w:t>
      </w:r>
      <w:proofErr w:type="spellEnd"/>
      <w:r w:rsidRPr="000F5AE3">
        <w:rPr>
          <w:b/>
          <w:bCs/>
          <w:sz w:val="24"/>
          <w:szCs w:val="24"/>
        </w:rPr>
        <w:t xml:space="preserve"> Selin Gören </w:t>
      </w:r>
      <w:r w:rsidRPr="000F5AE3">
        <w:rPr>
          <w:sz w:val="24"/>
          <w:szCs w:val="24"/>
        </w:rPr>
        <w:t xml:space="preserve">şöyle konuştu: “Beni </w:t>
      </w:r>
      <w:proofErr w:type="spellStart"/>
      <w:r w:rsidRPr="000F5AE3">
        <w:rPr>
          <w:sz w:val="24"/>
          <w:szCs w:val="24"/>
        </w:rPr>
        <w:t>aktivist</w:t>
      </w:r>
      <w:proofErr w:type="spellEnd"/>
      <w:r w:rsidRPr="000F5AE3">
        <w:rPr>
          <w:sz w:val="24"/>
          <w:szCs w:val="24"/>
        </w:rPr>
        <w:t xml:space="preserve"> olmaya yönlendiren çocukluğumdan bu yana insanların doğadan kopması ve doğaya zarar vermeye başlaması oldu. Amacım bu konuda farkındalığı artırmak. Arçelik’in bu seneki sürdürülebilirlik raporunun ana teması da “</w:t>
      </w:r>
      <w:proofErr w:type="spellStart"/>
      <w:r w:rsidRPr="000F5AE3">
        <w:rPr>
          <w:sz w:val="24"/>
          <w:szCs w:val="24"/>
        </w:rPr>
        <w:t>Now</w:t>
      </w:r>
      <w:proofErr w:type="spellEnd"/>
      <w:r w:rsidRPr="000F5AE3">
        <w:rPr>
          <w:sz w:val="24"/>
          <w:szCs w:val="24"/>
        </w:rPr>
        <w:t xml:space="preserve"> Is </w:t>
      </w:r>
      <w:proofErr w:type="spellStart"/>
      <w:r w:rsidRPr="000F5AE3">
        <w:rPr>
          <w:sz w:val="24"/>
          <w:szCs w:val="24"/>
        </w:rPr>
        <w:t>The</w:t>
      </w:r>
      <w:proofErr w:type="spellEnd"/>
      <w:r w:rsidRPr="000F5AE3">
        <w:rPr>
          <w:sz w:val="24"/>
          <w:szCs w:val="24"/>
        </w:rPr>
        <w:t xml:space="preserve"> Time </w:t>
      </w:r>
      <w:proofErr w:type="spellStart"/>
      <w:r w:rsidRPr="000F5AE3">
        <w:rPr>
          <w:sz w:val="24"/>
          <w:szCs w:val="24"/>
        </w:rPr>
        <w:t>To</w:t>
      </w:r>
      <w:proofErr w:type="spellEnd"/>
      <w:r w:rsidRPr="000F5AE3">
        <w:rPr>
          <w:sz w:val="24"/>
          <w:szCs w:val="24"/>
        </w:rPr>
        <w:t xml:space="preserve"> </w:t>
      </w:r>
      <w:proofErr w:type="spellStart"/>
      <w:r w:rsidRPr="000F5AE3">
        <w:rPr>
          <w:sz w:val="24"/>
          <w:szCs w:val="24"/>
        </w:rPr>
        <w:t>Take</w:t>
      </w:r>
      <w:proofErr w:type="spellEnd"/>
      <w:r w:rsidRPr="000F5AE3">
        <w:rPr>
          <w:sz w:val="24"/>
          <w:szCs w:val="24"/>
        </w:rPr>
        <w:t xml:space="preserve"> Action </w:t>
      </w:r>
      <w:proofErr w:type="spellStart"/>
      <w:r w:rsidRPr="000F5AE3">
        <w:rPr>
          <w:sz w:val="24"/>
          <w:szCs w:val="24"/>
        </w:rPr>
        <w:t>Together</w:t>
      </w:r>
      <w:proofErr w:type="spellEnd"/>
      <w:r w:rsidRPr="000F5AE3">
        <w:rPr>
          <w:sz w:val="24"/>
          <w:szCs w:val="24"/>
        </w:rPr>
        <w:t>’ yani ‘Şimdi Beraber Hareket Etme Zamanı’. Gezegene verdiğimiz zararı ancak hep birlikte harekete geçerek onarabiliriz</w:t>
      </w:r>
      <w:r w:rsidR="003D1F71">
        <w:rPr>
          <w:sz w:val="24"/>
          <w:szCs w:val="24"/>
        </w:rPr>
        <w:t>.</w:t>
      </w:r>
      <w:r w:rsidRPr="000F5AE3">
        <w:rPr>
          <w:sz w:val="24"/>
          <w:szCs w:val="24"/>
        </w:rPr>
        <w:t xml:space="preserve">” </w:t>
      </w:r>
    </w:p>
    <w:p w14:paraId="556B20D0" w14:textId="77777777" w:rsidR="004F3D0A" w:rsidRPr="000F5AE3" w:rsidRDefault="004F3D0A" w:rsidP="004F3D0A">
      <w:pPr>
        <w:spacing w:line="276" w:lineRule="auto"/>
        <w:contextualSpacing/>
        <w:jc w:val="both"/>
        <w:rPr>
          <w:sz w:val="24"/>
          <w:szCs w:val="24"/>
        </w:rPr>
      </w:pPr>
    </w:p>
    <w:p w14:paraId="09D69C0A" w14:textId="77777777" w:rsidR="004F3D0A" w:rsidRPr="000F5AE3" w:rsidRDefault="004F3D0A" w:rsidP="004F3D0A">
      <w:pPr>
        <w:spacing w:line="276" w:lineRule="auto"/>
        <w:contextualSpacing/>
        <w:jc w:val="both"/>
        <w:rPr>
          <w:sz w:val="24"/>
          <w:szCs w:val="24"/>
        </w:rPr>
      </w:pPr>
      <w:r w:rsidRPr="000F5AE3">
        <w:rPr>
          <w:sz w:val="24"/>
          <w:szCs w:val="24"/>
        </w:rPr>
        <w:lastRenderedPageBreak/>
        <w:t xml:space="preserve">Arçelik, 2020 Sürdürülebilirlik Raporu’nda “Geleceğin </w:t>
      </w:r>
      <w:r w:rsidRPr="0075534C">
        <w:rPr>
          <w:sz w:val="24"/>
          <w:szCs w:val="24"/>
        </w:rPr>
        <w:t>İyileştiren Teknoloji”</w:t>
      </w:r>
      <w:r w:rsidRPr="000F5AE3">
        <w:rPr>
          <w:sz w:val="24"/>
          <w:szCs w:val="24"/>
        </w:rPr>
        <w:t xml:space="preserve"> çatı yaklaşımının kapsamını genişleterek, daha iddialı 2030 hedefleri belirledi. Rapordan öne çıkan bazı ilerleme ve başarılar şöyle: </w:t>
      </w:r>
    </w:p>
    <w:p w14:paraId="092CE242" w14:textId="77777777" w:rsidR="004F3D0A" w:rsidRPr="000F5AE3" w:rsidRDefault="004F3D0A" w:rsidP="004F3D0A">
      <w:pPr>
        <w:pStyle w:val="GvdeMetni"/>
        <w:spacing w:line="259" w:lineRule="auto"/>
        <w:ind w:right="269"/>
        <w:jc w:val="both"/>
        <w:rPr>
          <w:sz w:val="24"/>
          <w:szCs w:val="24"/>
          <w:lang w:val="tr-TR"/>
        </w:rPr>
      </w:pPr>
    </w:p>
    <w:p w14:paraId="19F0C16A" w14:textId="77777777" w:rsidR="004F3D0A" w:rsidRPr="000F5AE3" w:rsidRDefault="004F3D0A" w:rsidP="004F3D0A">
      <w:pPr>
        <w:pStyle w:val="ListeParagraf"/>
        <w:widowControl w:val="0"/>
        <w:numPr>
          <w:ilvl w:val="0"/>
          <w:numId w:val="6"/>
        </w:numPr>
        <w:autoSpaceDE w:val="0"/>
        <w:autoSpaceDN w:val="0"/>
        <w:jc w:val="both"/>
        <w:rPr>
          <w:sz w:val="24"/>
          <w:szCs w:val="24"/>
        </w:rPr>
      </w:pPr>
      <w:r w:rsidRPr="000F5AE3">
        <w:rPr>
          <w:sz w:val="24"/>
          <w:szCs w:val="24"/>
        </w:rPr>
        <w:t xml:space="preserve">Arçelik 2019 ve 2020 yılında küresel üretim tesislerinde </w:t>
      </w:r>
      <w:proofErr w:type="spellStart"/>
      <w:r w:rsidRPr="000F5AE3">
        <w:rPr>
          <w:sz w:val="24"/>
          <w:szCs w:val="24"/>
        </w:rPr>
        <w:t>Scope</w:t>
      </w:r>
      <w:proofErr w:type="spellEnd"/>
      <w:r w:rsidRPr="000F5AE3">
        <w:rPr>
          <w:sz w:val="24"/>
          <w:szCs w:val="24"/>
        </w:rPr>
        <w:t xml:space="preserve"> 1 ve 2 karbon </w:t>
      </w:r>
      <w:proofErr w:type="gramStart"/>
      <w:r w:rsidRPr="000F5AE3">
        <w:rPr>
          <w:sz w:val="24"/>
          <w:szCs w:val="24"/>
        </w:rPr>
        <w:t>emisyonlarını</w:t>
      </w:r>
      <w:proofErr w:type="gramEnd"/>
      <w:r w:rsidRPr="000F5AE3">
        <w:rPr>
          <w:sz w:val="24"/>
          <w:szCs w:val="24"/>
        </w:rPr>
        <w:t xml:space="preserve">* kendi elde ettiği karbon kredisiyle sıfırladı. Türkiye’de Enerji Verimli Buzdolapları Karbon Finansmanı Projesi kapsamında 2013-2018 yılları arasında 305.407 ton CO2e </w:t>
      </w:r>
      <w:proofErr w:type="gramStart"/>
      <w:r w:rsidRPr="000F5AE3">
        <w:rPr>
          <w:sz w:val="24"/>
          <w:szCs w:val="24"/>
        </w:rPr>
        <w:t>emisyon</w:t>
      </w:r>
      <w:proofErr w:type="gramEnd"/>
      <w:r w:rsidRPr="000F5AE3">
        <w:rPr>
          <w:sz w:val="24"/>
          <w:szCs w:val="24"/>
        </w:rPr>
        <w:t xml:space="preserve"> </w:t>
      </w:r>
      <w:proofErr w:type="spellStart"/>
      <w:r w:rsidRPr="000F5AE3">
        <w:rPr>
          <w:sz w:val="24"/>
          <w:szCs w:val="24"/>
        </w:rPr>
        <w:t>azaltım</w:t>
      </w:r>
      <w:proofErr w:type="spellEnd"/>
      <w:r w:rsidRPr="000F5AE3">
        <w:rPr>
          <w:sz w:val="24"/>
          <w:szCs w:val="24"/>
        </w:rPr>
        <w:t xml:space="preserve"> hakkı elde etti. Şirket karbon </w:t>
      </w:r>
      <w:proofErr w:type="gramStart"/>
      <w:r w:rsidRPr="000F5AE3">
        <w:rPr>
          <w:sz w:val="24"/>
          <w:szCs w:val="24"/>
        </w:rPr>
        <w:t>nötr</w:t>
      </w:r>
      <w:proofErr w:type="gramEnd"/>
      <w:r w:rsidRPr="000F5AE3">
        <w:rPr>
          <w:sz w:val="24"/>
          <w:szCs w:val="24"/>
        </w:rPr>
        <w:t xml:space="preserve"> olmayı sürdürebilmek için önümüzdeki dönemde de 50 milyon dolarlık ek yatırım yapmayı planlıyor. Bu kapsamda 2030 yılına kadar kendi üretim tesislerinde öz tüketime yönelik 15 MW yenilenebilir enerji sistemi kurmayı, küresel çapta tüm üretim tesisleri için elektrik tedarikini %100 yenilenebilir kaynaklardan yapmayı hedefliyor. </w:t>
      </w:r>
    </w:p>
    <w:p w14:paraId="4438C544" w14:textId="77777777" w:rsidR="004F3D0A" w:rsidRPr="000F5AE3" w:rsidRDefault="004F3D0A" w:rsidP="004F3D0A">
      <w:pPr>
        <w:pStyle w:val="ListeParagraf"/>
        <w:numPr>
          <w:ilvl w:val="0"/>
          <w:numId w:val="6"/>
        </w:numPr>
        <w:spacing w:line="276" w:lineRule="auto"/>
        <w:contextualSpacing/>
        <w:jc w:val="both"/>
        <w:rPr>
          <w:sz w:val="24"/>
          <w:szCs w:val="24"/>
        </w:rPr>
      </w:pPr>
      <w:r w:rsidRPr="000F5AE3">
        <w:rPr>
          <w:sz w:val="24"/>
          <w:szCs w:val="24"/>
        </w:rPr>
        <w:t xml:space="preserve">Dünyanın sürdürülebilirlik alanındaki en iyi 100 şirketinin listelendiği </w:t>
      </w:r>
      <w:proofErr w:type="spellStart"/>
      <w:r w:rsidRPr="000F5AE3">
        <w:rPr>
          <w:sz w:val="24"/>
          <w:szCs w:val="24"/>
        </w:rPr>
        <w:t>Corporate</w:t>
      </w:r>
      <w:proofErr w:type="spellEnd"/>
      <w:r w:rsidRPr="000F5AE3">
        <w:rPr>
          <w:sz w:val="24"/>
          <w:szCs w:val="24"/>
        </w:rPr>
        <w:t xml:space="preserve"> </w:t>
      </w:r>
      <w:proofErr w:type="spellStart"/>
      <w:r w:rsidRPr="000F5AE3">
        <w:rPr>
          <w:sz w:val="24"/>
          <w:szCs w:val="24"/>
        </w:rPr>
        <w:t>Knights</w:t>
      </w:r>
      <w:proofErr w:type="spellEnd"/>
      <w:r w:rsidRPr="000F5AE3">
        <w:rPr>
          <w:sz w:val="24"/>
          <w:szCs w:val="24"/>
        </w:rPr>
        <w:t xml:space="preserve"> Global 100 listesinde de yer alma başarısını gösterdi</w:t>
      </w:r>
    </w:p>
    <w:p w14:paraId="50F49FAA" w14:textId="77777777" w:rsidR="004F3D0A" w:rsidRPr="000F5AE3" w:rsidRDefault="004F3D0A" w:rsidP="004F3D0A">
      <w:pPr>
        <w:pStyle w:val="ListeParagraf"/>
        <w:numPr>
          <w:ilvl w:val="0"/>
          <w:numId w:val="6"/>
        </w:numPr>
        <w:autoSpaceDE w:val="0"/>
        <w:autoSpaceDN w:val="0"/>
        <w:adjustRightInd w:val="0"/>
        <w:contextualSpacing/>
        <w:jc w:val="both"/>
        <w:rPr>
          <w:rFonts w:ascii="Symbol" w:hAnsi="Symbol" w:cs="Symbol"/>
          <w:color w:val="000000"/>
          <w:sz w:val="24"/>
          <w:szCs w:val="24"/>
        </w:rPr>
      </w:pPr>
      <w:r w:rsidRPr="000F5AE3">
        <w:rPr>
          <w:rFonts w:cs="Arial"/>
          <w:noProof/>
          <w:sz w:val="24"/>
          <w:szCs w:val="24"/>
        </w:rPr>
        <w:t>Türkiye, G.Afrika, Rusya, Romanya, Tayland ve Pakistan’daki üretim tesislerinde ürün başı enerji tüketimi 2015 yılındaki seviyeye göre %46,7 azaltarak, daha önce 2030 için belirlenen %45’lik azaltım hedefine ulaşılmış oldu.</w:t>
      </w:r>
    </w:p>
    <w:p w14:paraId="539E0E0E" w14:textId="77777777" w:rsidR="004F3D0A" w:rsidRPr="000F5AE3" w:rsidRDefault="004F3D0A" w:rsidP="004F3D0A">
      <w:pPr>
        <w:pStyle w:val="ListeParagraf"/>
        <w:numPr>
          <w:ilvl w:val="0"/>
          <w:numId w:val="6"/>
        </w:numPr>
        <w:spacing w:after="160" w:line="259" w:lineRule="auto"/>
        <w:contextualSpacing/>
        <w:jc w:val="both"/>
        <w:rPr>
          <w:rFonts w:cs="Arial"/>
          <w:noProof/>
          <w:sz w:val="24"/>
          <w:szCs w:val="24"/>
        </w:rPr>
      </w:pPr>
      <w:r w:rsidRPr="000F5AE3">
        <w:rPr>
          <w:sz w:val="24"/>
          <w:szCs w:val="24"/>
        </w:rPr>
        <w:t xml:space="preserve">Türkiye, </w:t>
      </w:r>
      <w:proofErr w:type="spellStart"/>
      <w:r w:rsidRPr="000F5AE3">
        <w:rPr>
          <w:sz w:val="24"/>
          <w:szCs w:val="24"/>
        </w:rPr>
        <w:t>G.Afrika</w:t>
      </w:r>
      <w:proofErr w:type="spellEnd"/>
      <w:r w:rsidRPr="000F5AE3">
        <w:rPr>
          <w:sz w:val="24"/>
          <w:szCs w:val="24"/>
        </w:rPr>
        <w:t xml:space="preserve">, Rusya, Romanya, Tayland ve Pakistan’daki üretim tesislerinde ürün </w:t>
      </w:r>
      <w:r w:rsidRPr="000F5AE3">
        <w:rPr>
          <w:rFonts w:cs="Arial"/>
          <w:noProof/>
          <w:sz w:val="24"/>
          <w:szCs w:val="24"/>
        </w:rPr>
        <w:t>başı su çekimi 2015 yılındaki seviyeye göre %52 oranında azaltıldı. Daha önce konan %45’lik azaltım hedefine 2030 yılından önce ulaşıldı.</w:t>
      </w:r>
    </w:p>
    <w:p w14:paraId="718E0BFF" w14:textId="388023D3" w:rsidR="004F3D0A" w:rsidRPr="000F5AE3" w:rsidRDefault="004F3D0A" w:rsidP="004F3D0A">
      <w:pPr>
        <w:pStyle w:val="ListeParagraf"/>
        <w:numPr>
          <w:ilvl w:val="0"/>
          <w:numId w:val="6"/>
        </w:numPr>
        <w:spacing w:after="160" w:line="259" w:lineRule="auto"/>
        <w:contextualSpacing/>
        <w:jc w:val="both"/>
        <w:rPr>
          <w:sz w:val="24"/>
          <w:szCs w:val="24"/>
        </w:rPr>
      </w:pPr>
      <w:r w:rsidRPr="000F5AE3">
        <w:rPr>
          <w:rFonts w:cs="Arial"/>
          <w:noProof/>
          <w:sz w:val="24"/>
          <w:szCs w:val="24"/>
        </w:rPr>
        <w:t>2030 yılına kadar Türkiye, G.Afrika, Rusya, Romanya, Tayland ve Pakistan’daki üretim tesislerinde  atık geri dönüşüm oranının 2015 baz yılına göre %99 oranında azaltılması hedefleniyor. Geri</w:t>
      </w:r>
      <w:r w:rsidRPr="000F5AE3">
        <w:rPr>
          <w:sz w:val="24"/>
          <w:szCs w:val="24"/>
        </w:rPr>
        <w:t xml:space="preserve"> dönüştürülmüş plastik kullanımı oranının </w:t>
      </w:r>
      <w:r>
        <w:rPr>
          <w:sz w:val="24"/>
          <w:szCs w:val="24"/>
        </w:rPr>
        <w:t xml:space="preserve">%40 </w:t>
      </w:r>
      <w:proofErr w:type="spellStart"/>
      <w:r w:rsidRPr="000F5AE3">
        <w:rPr>
          <w:sz w:val="24"/>
          <w:szCs w:val="24"/>
        </w:rPr>
        <w:t>bio</w:t>
      </w:r>
      <w:proofErr w:type="spellEnd"/>
      <w:r w:rsidRPr="000F5AE3">
        <w:rPr>
          <w:sz w:val="24"/>
          <w:szCs w:val="24"/>
        </w:rPr>
        <w:t xml:space="preserve"> </w:t>
      </w:r>
      <w:proofErr w:type="spellStart"/>
      <w:r w:rsidRPr="000F5AE3">
        <w:rPr>
          <w:sz w:val="24"/>
          <w:szCs w:val="24"/>
        </w:rPr>
        <w:t>material</w:t>
      </w:r>
      <w:proofErr w:type="spellEnd"/>
      <w:r w:rsidRPr="000F5AE3">
        <w:rPr>
          <w:sz w:val="24"/>
          <w:szCs w:val="24"/>
        </w:rPr>
        <w:t xml:space="preserve"> kullanım oranının %5 artırılması hedefleniyor</w:t>
      </w:r>
      <w:r w:rsidR="003D1F71">
        <w:rPr>
          <w:sz w:val="24"/>
          <w:szCs w:val="24"/>
        </w:rPr>
        <w:t>.</w:t>
      </w:r>
    </w:p>
    <w:p w14:paraId="716F1877" w14:textId="77777777" w:rsidR="004F3D0A" w:rsidRPr="000F5AE3" w:rsidRDefault="004F3D0A" w:rsidP="004F3D0A">
      <w:pPr>
        <w:pStyle w:val="ListeParagraf"/>
        <w:numPr>
          <w:ilvl w:val="0"/>
          <w:numId w:val="6"/>
        </w:numPr>
        <w:spacing w:after="160" w:line="276" w:lineRule="auto"/>
        <w:contextualSpacing/>
        <w:jc w:val="both"/>
        <w:rPr>
          <w:sz w:val="24"/>
          <w:szCs w:val="24"/>
        </w:rPr>
      </w:pPr>
      <w:r w:rsidRPr="000F5AE3">
        <w:rPr>
          <w:sz w:val="24"/>
          <w:szCs w:val="24"/>
        </w:rPr>
        <w:t>Atık Elektrikli ve Elektronik Eşya (AEEE) tesislerimizi devreye aldığımız 2014 yılından bugüne kadar, piyasadan topladığımız 1,3 milyon adet enerji tüketimi yüksek ürünleri enerji verimli yeni ürünler ile değiştirerek yaklaşık 41 milyon hanenin günlük elektrik tüketimine, diğer bir deyişle 2,5MW gücünde 52 rüzgâr türbininin yıllık enerji üretimine denk enerji tasarrufu sağladık. 6,5 milyon ton su tasarrufu elde ettik.</w:t>
      </w:r>
      <w:r w:rsidRPr="000F5AE3">
        <w:rPr>
          <w:rFonts w:ascii="SofiaProLight" w:hAnsi="SofiaProLight" w:cs="SofiaProLight"/>
          <w:color w:val="292829"/>
          <w:sz w:val="20"/>
          <w:szCs w:val="20"/>
        </w:rPr>
        <w:t xml:space="preserve"> </w:t>
      </w:r>
    </w:p>
    <w:p w14:paraId="4E0A7D8C" w14:textId="77777777" w:rsidR="004F3D0A" w:rsidRPr="000F5AE3" w:rsidRDefault="004F3D0A" w:rsidP="004F3D0A">
      <w:pPr>
        <w:pStyle w:val="ListeParagraf"/>
        <w:numPr>
          <w:ilvl w:val="0"/>
          <w:numId w:val="6"/>
        </w:numPr>
        <w:spacing w:line="276" w:lineRule="auto"/>
        <w:contextualSpacing/>
        <w:jc w:val="both"/>
        <w:rPr>
          <w:sz w:val="24"/>
          <w:szCs w:val="24"/>
        </w:rPr>
      </w:pPr>
      <w:r w:rsidRPr="000F5AE3">
        <w:rPr>
          <w:sz w:val="24"/>
          <w:szCs w:val="24"/>
        </w:rPr>
        <w:t>2020 yılında 8 ton geri dönüştürülmüş balık ağı atığını ve 111,7 ton geri dönüştürülmüş endüstriyel iplik atığını, fırın, çamaşır makinesi ve bulaşık makinesi parçalarında kullanıldı.</w:t>
      </w:r>
    </w:p>
    <w:p w14:paraId="037F487E" w14:textId="26EB254E" w:rsidR="004F3D0A" w:rsidRPr="000F5AE3" w:rsidRDefault="004F3D0A" w:rsidP="004F3D0A">
      <w:pPr>
        <w:pStyle w:val="ListeParagraf"/>
        <w:numPr>
          <w:ilvl w:val="0"/>
          <w:numId w:val="7"/>
        </w:numPr>
        <w:spacing w:after="160" w:line="276" w:lineRule="auto"/>
        <w:contextualSpacing/>
        <w:jc w:val="both"/>
        <w:rPr>
          <w:sz w:val="24"/>
          <w:szCs w:val="24"/>
        </w:rPr>
      </w:pPr>
      <w:r w:rsidRPr="000F5AE3">
        <w:rPr>
          <w:sz w:val="24"/>
          <w:szCs w:val="24"/>
        </w:rPr>
        <w:t>Türkiye’de üretilen küçük ev aletleri ve TV ürünlerimizin kutularında %100 geri dönüştürülmüş ve dönüştürülebilir karton kullanıldı</w:t>
      </w:r>
      <w:r w:rsidR="003D1F71">
        <w:rPr>
          <w:sz w:val="24"/>
          <w:szCs w:val="24"/>
        </w:rPr>
        <w:t>.</w:t>
      </w:r>
    </w:p>
    <w:p w14:paraId="450CBB14" w14:textId="77777777" w:rsidR="004F3D0A" w:rsidRPr="000F5AE3" w:rsidRDefault="004F3D0A" w:rsidP="004F3D0A">
      <w:pPr>
        <w:pStyle w:val="ListeParagraf"/>
        <w:numPr>
          <w:ilvl w:val="0"/>
          <w:numId w:val="7"/>
        </w:numPr>
        <w:spacing w:after="160" w:line="276" w:lineRule="auto"/>
        <w:contextualSpacing/>
        <w:jc w:val="both"/>
        <w:rPr>
          <w:sz w:val="24"/>
          <w:szCs w:val="24"/>
        </w:rPr>
      </w:pPr>
      <w:r w:rsidRPr="000F5AE3">
        <w:rPr>
          <w:sz w:val="24"/>
          <w:szCs w:val="24"/>
        </w:rPr>
        <w:t xml:space="preserve">Arçelik Ar-Ge laboratuvarlarında geliştirilen özel formül ile bugüne kadar çamaşır makinesi ve yıkayıcı-kurutucu kazanları üretmek için yaklaşık 58 milyon geri dönüştürülmüş PET şişe kullanıldı. Bu sayede, karbon </w:t>
      </w:r>
      <w:proofErr w:type="gramStart"/>
      <w:r w:rsidRPr="000F5AE3">
        <w:rPr>
          <w:sz w:val="24"/>
          <w:szCs w:val="24"/>
        </w:rPr>
        <w:t>emisyonları</w:t>
      </w:r>
      <w:proofErr w:type="gramEnd"/>
      <w:r w:rsidRPr="000F5AE3">
        <w:rPr>
          <w:sz w:val="24"/>
          <w:szCs w:val="24"/>
        </w:rPr>
        <w:t xml:space="preserve"> 1,675 ton azaltıldı ve işlenmemiş plastik kullanımını azaltarak 39.000 GJ enerji tasarrufu elde edildi.</w:t>
      </w:r>
    </w:p>
    <w:p w14:paraId="1471B5AD" w14:textId="77777777" w:rsidR="004F3D0A" w:rsidRPr="000F5AE3" w:rsidRDefault="004F3D0A" w:rsidP="004F3D0A">
      <w:pPr>
        <w:pStyle w:val="ListeParagraf"/>
        <w:numPr>
          <w:ilvl w:val="0"/>
          <w:numId w:val="7"/>
        </w:numPr>
        <w:spacing w:after="160" w:line="276" w:lineRule="auto"/>
        <w:contextualSpacing/>
        <w:jc w:val="both"/>
        <w:rPr>
          <w:sz w:val="24"/>
          <w:szCs w:val="24"/>
        </w:rPr>
      </w:pPr>
      <w:r w:rsidRPr="000F5AE3">
        <w:rPr>
          <w:sz w:val="24"/>
          <w:szCs w:val="24"/>
        </w:rPr>
        <w:t xml:space="preserve">Enerji verimli ürünlerin satışından elde edilen ciro tüm cironun %50’sine tekabül etti. </w:t>
      </w:r>
    </w:p>
    <w:p w14:paraId="6953654B" w14:textId="77777777" w:rsidR="004F3D0A" w:rsidRPr="000F5AE3" w:rsidRDefault="004F3D0A" w:rsidP="004F3D0A">
      <w:pPr>
        <w:pStyle w:val="ListeParagraf"/>
        <w:numPr>
          <w:ilvl w:val="0"/>
          <w:numId w:val="7"/>
        </w:numPr>
        <w:spacing w:after="160" w:line="276" w:lineRule="auto"/>
        <w:contextualSpacing/>
        <w:jc w:val="both"/>
        <w:rPr>
          <w:sz w:val="24"/>
          <w:szCs w:val="24"/>
        </w:rPr>
      </w:pPr>
      <w:r w:rsidRPr="000F5AE3">
        <w:rPr>
          <w:sz w:val="24"/>
          <w:szCs w:val="24"/>
        </w:rPr>
        <w:t xml:space="preserve">Enerji verimliliği projeleriyle 5,217 ton CO2 </w:t>
      </w:r>
      <w:proofErr w:type="gramStart"/>
      <w:r w:rsidRPr="000F5AE3">
        <w:rPr>
          <w:sz w:val="24"/>
          <w:szCs w:val="24"/>
        </w:rPr>
        <w:t>emisyonu</w:t>
      </w:r>
      <w:proofErr w:type="gramEnd"/>
      <w:r w:rsidRPr="000F5AE3">
        <w:rPr>
          <w:sz w:val="24"/>
          <w:szCs w:val="24"/>
        </w:rPr>
        <w:t xml:space="preserve"> azaltıldı. </w:t>
      </w:r>
    </w:p>
    <w:p w14:paraId="3F61D7F8" w14:textId="77777777" w:rsidR="004F3D0A" w:rsidRPr="00C12A32" w:rsidRDefault="004F3D0A" w:rsidP="004F3D0A">
      <w:pPr>
        <w:pStyle w:val="ListeParagraf"/>
        <w:numPr>
          <w:ilvl w:val="0"/>
          <w:numId w:val="7"/>
        </w:numPr>
        <w:spacing w:after="160" w:line="276" w:lineRule="auto"/>
        <w:contextualSpacing/>
        <w:jc w:val="both"/>
        <w:rPr>
          <w:sz w:val="24"/>
          <w:szCs w:val="24"/>
        </w:rPr>
      </w:pPr>
      <w:r w:rsidRPr="000F5AE3">
        <w:rPr>
          <w:sz w:val="24"/>
          <w:szCs w:val="24"/>
        </w:rPr>
        <w:lastRenderedPageBreak/>
        <w:t xml:space="preserve">Atık </w:t>
      </w:r>
      <w:proofErr w:type="spellStart"/>
      <w:r w:rsidRPr="000F5AE3">
        <w:rPr>
          <w:sz w:val="24"/>
          <w:szCs w:val="24"/>
        </w:rPr>
        <w:t>azaltımı</w:t>
      </w:r>
      <w:proofErr w:type="spellEnd"/>
      <w:r w:rsidRPr="000F5AE3">
        <w:rPr>
          <w:sz w:val="24"/>
          <w:szCs w:val="24"/>
        </w:rPr>
        <w:t xml:space="preserve"> ve su verimliliği projeleri ile yaklaşık 13.000.000 TL tasarruf elde edildi. </w:t>
      </w:r>
    </w:p>
    <w:p w14:paraId="27A72A40" w14:textId="77777777" w:rsidR="004F3D0A" w:rsidRPr="000F5AE3" w:rsidRDefault="004F3D0A" w:rsidP="004F3D0A">
      <w:pPr>
        <w:jc w:val="both"/>
      </w:pPr>
    </w:p>
    <w:p w14:paraId="530C94F8" w14:textId="77777777" w:rsidR="004F3D0A" w:rsidRPr="000F5AE3" w:rsidRDefault="004F3D0A" w:rsidP="004F3D0A">
      <w:pPr>
        <w:jc w:val="both"/>
        <w:rPr>
          <w:color w:val="1F497D"/>
          <w:sz w:val="24"/>
          <w:szCs w:val="24"/>
        </w:rPr>
      </w:pPr>
      <w:r w:rsidRPr="000F5AE3">
        <w:rPr>
          <w:i/>
          <w:iCs/>
          <w:color w:val="1F497D"/>
          <w:lang w:eastAsia="zh-CN"/>
        </w:rPr>
        <w:t xml:space="preserve">*2019 yılında satın alınan </w:t>
      </w:r>
      <w:proofErr w:type="spellStart"/>
      <w:r w:rsidRPr="000F5AE3">
        <w:rPr>
          <w:i/>
          <w:iCs/>
          <w:color w:val="1F497D"/>
          <w:lang w:eastAsia="zh-CN"/>
        </w:rPr>
        <w:t>Singer</w:t>
      </w:r>
      <w:proofErr w:type="spellEnd"/>
      <w:r w:rsidRPr="000F5AE3">
        <w:rPr>
          <w:i/>
          <w:iCs/>
          <w:color w:val="1F497D"/>
          <w:lang w:eastAsia="zh-CN"/>
        </w:rPr>
        <w:t xml:space="preserve"> </w:t>
      </w:r>
      <w:proofErr w:type="spellStart"/>
      <w:r w:rsidRPr="000F5AE3">
        <w:rPr>
          <w:i/>
          <w:iCs/>
          <w:color w:val="1F497D"/>
          <w:lang w:eastAsia="zh-CN"/>
        </w:rPr>
        <w:t>Bangladesh</w:t>
      </w:r>
      <w:proofErr w:type="spellEnd"/>
      <w:r w:rsidRPr="000F5AE3">
        <w:rPr>
          <w:i/>
          <w:iCs/>
          <w:color w:val="1F497D"/>
          <w:lang w:eastAsia="zh-CN"/>
        </w:rPr>
        <w:t xml:space="preserve">, Hindistan'da 2020 yılında üretime başlayan </w:t>
      </w:r>
      <w:proofErr w:type="spellStart"/>
      <w:r w:rsidRPr="000F5AE3">
        <w:rPr>
          <w:i/>
          <w:iCs/>
          <w:color w:val="1F497D"/>
          <w:lang w:eastAsia="zh-CN"/>
        </w:rPr>
        <w:t>Voltbek</w:t>
      </w:r>
      <w:proofErr w:type="spellEnd"/>
      <w:r w:rsidRPr="000F5AE3">
        <w:rPr>
          <w:i/>
          <w:iCs/>
          <w:color w:val="1F497D"/>
          <w:lang w:eastAsia="zh-CN"/>
        </w:rPr>
        <w:t xml:space="preserve"> ve Arçelik-LG hesaplamalara </w:t>
      </w:r>
      <w:proofErr w:type="gramStart"/>
      <w:r w:rsidRPr="000F5AE3">
        <w:rPr>
          <w:i/>
          <w:iCs/>
          <w:color w:val="1F497D"/>
          <w:lang w:eastAsia="zh-CN"/>
        </w:rPr>
        <w:t>dahil</w:t>
      </w:r>
      <w:proofErr w:type="gramEnd"/>
      <w:r w:rsidRPr="000F5AE3">
        <w:rPr>
          <w:i/>
          <w:iCs/>
          <w:color w:val="1F497D"/>
          <w:lang w:eastAsia="zh-CN"/>
        </w:rPr>
        <w:t xml:space="preserve"> edilmemiştir.”</w:t>
      </w:r>
      <w:r w:rsidRPr="000F5AE3">
        <w:rPr>
          <w:color w:val="1F497D"/>
          <w:sz w:val="24"/>
          <w:szCs w:val="24"/>
        </w:rPr>
        <w:t xml:space="preserve"> </w:t>
      </w:r>
    </w:p>
    <w:p w14:paraId="24BBBF05" w14:textId="77777777" w:rsidR="004F3D0A" w:rsidRPr="000F5AE3" w:rsidRDefault="004F3D0A" w:rsidP="004F3D0A">
      <w:pPr>
        <w:jc w:val="both"/>
        <w:rPr>
          <w:color w:val="1F497D"/>
          <w:sz w:val="24"/>
          <w:szCs w:val="24"/>
        </w:rPr>
      </w:pPr>
    </w:p>
    <w:p w14:paraId="519BDCE3" w14:textId="2602D809" w:rsidR="004F3D0A" w:rsidRPr="00C12A32" w:rsidRDefault="004F3D0A" w:rsidP="004F3D0A">
      <w:pPr>
        <w:spacing w:line="276" w:lineRule="auto"/>
        <w:contextualSpacing/>
        <w:jc w:val="both"/>
        <w:rPr>
          <w:sz w:val="24"/>
          <w:szCs w:val="24"/>
        </w:rPr>
      </w:pPr>
      <w:r w:rsidRPr="00C12A32">
        <w:rPr>
          <w:sz w:val="24"/>
          <w:szCs w:val="24"/>
        </w:rPr>
        <w:t>Arçelik 2020</w:t>
      </w:r>
      <w:bookmarkStart w:id="0" w:name="_GoBack"/>
      <w:bookmarkEnd w:id="0"/>
      <w:r w:rsidRPr="00C12A32">
        <w:rPr>
          <w:sz w:val="24"/>
          <w:szCs w:val="24"/>
        </w:rPr>
        <w:t xml:space="preserve"> Sürdürülebilirlik Raporu’na ulaşmak için tıklayınız</w:t>
      </w:r>
      <w:r w:rsidR="003D1F71">
        <w:rPr>
          <w:sz w:val="24"/>
          <w:szCs w:val="24"/>
        </w:rPr>
        <w:t>.</w:t>
      </w:r>
    </w:p>
    <w:p w14:paraId="6375C189" w14:textId="77777777" w:rsidR="004F3D0A" w:rsidRPr="000F5AE3" w:rsidRDefault="004F3D0A" w:rsidP="004F3D0A">
      <w:pPr>
        <w:jc w:val="both"/>
        <w:rPr>
          <w:color w:val="1F497D"/>
          <w:sz w:val="24"/>
          <w:szCs w:val="24"/>
        </w:rPr>
      </w:pPr>
    </w:p>
    <w:p w14:paraId="378E9324" w14:textId="77777777" w:rsidR="004F3D0A" w:rsidRPr="0001123D" w:rsidRDefault="00A214EB" w:rsidP="004F3D0A">
      <w:pPr>
        <w:rPr>
          <w:rFonts w:cstheme="minorHAnsi"/>
          <w:sz w:val="24"/>
          <w:szCs w:val="24"/>
        </w:rPr>
      </w:pPr>
      <w:hyperlink r:id="rId10" w:history="1">
        <w:r w:rsidR="004F3D0A" w:rsidRPr="0001123D">
          <w:rPr>
            <w:rStyle w:val="Kpr"/>
            <w:rFonts w:eastAsia="Times New Roman" w:cstheme="minorHAnsi"/>
            <w:sz w:val="24"/>
            <w:szCs w:val="24"/>
          </w:rPr>
          <w:t>https://www.arcelikglobal.com/media/6347/sustainability_report_2020.pdf</w:t>
        </w:r>
      </w:hyperlink>
    </w:p>
    <w:p w14:paraId="14AB1F5D" w14:textId="77777777" w:rsidR="004F3D0A" w:rsidRPr="00A45E22" w:rsidRDefault="004F3D0A" w:rsidP="00CB352C">
      <w:pPr>
        <w:jc w:val="both"/>
        <w:rPr>
          <w:b/>
          <w:sz w:val="24"/>
          <w:szCs w:val="24"/>
        </w:rPr>
      </w:pPr>
    </w:p>
    <w:sectPr w:rsidR="004F3D0A" w:rsidRPr="00A45E2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4361" w14:textId="77777777" w:rsidR="00A214EB" w:rsidRDefault="00A214EB" w:rsidP="00B4352D">
      <w:r>
        <w:separator/>
      </w:r>
    </w:p>
  </w:endnote>
  <w:endnote w:type="continuationSeparator" w:id="0">
    <w:p w14:paraId="6CFCDE2B" w14:textId="77777777" w:rsidR="00A214EB" w:rsidRDefault="00A214EB"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SofiaProLight">
    <w:altName w:val="Calibri"/>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A117" w14:textId="59255DFE" w:rsidR="00B4352D" w:rsidRDefault="009F1703">
    <w:pPr>
      <w:pStyle w:val="AltBilgi"/>
    </w:pPr>
    <w:r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0993BF7B">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D9E84" w14:textId="77777777" w:rsidR="00A214EB" w:rsidRDefault="00A214EB" w:rsidP="00B4352D">
      <w:r>
        <w:separator/>
      </w:r>
    </w:p>
  </w:footnote>
  <w:footnote w:type="continuationSeparator" w:id="0">
    <w:p w14:paraId="411EC007" w14:textId="77777777" w:rsidR="00A214EB" w:rsidRDefault="00A214EB" w:rsidP="00B4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2C1"/>
    <w:multiLevelType w:val="hybridMultilevel"/>
    <w:tmpl w:val="9CBAF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453327"/>
    <w:multiLevelType w:val="hybridMultilevel"/>
    <w:tmpl w:val="01B6E5E2"/>
    <w:lvl w:ilvl="0" w:tplc="7E5C201A">
      <w:start w:val="1"/>
      <w:numFmt w:val="bullet"/>
      <w:lvlText w:val=""/>
      <w:lvlJc w:val="left"/>
      <w:pPr>
        <w:ind w:left="1068" w:hanging="360"/>
      </w:pPr>
      <w:rPr>
        <w:rFonts w:ascii="Symbol" w:hAnsi="Symbol" w:hint="default"/>
        <w:color w:val="auto"/>
      </w:rPr>
    </w:lvl>
    <w:lvl w:ilvl="1" w:tplc="C36A40F2">
      <w:start w:val="1"/>
      <w:numFmt w:val="bullet"/>
      <w:lvlText w:val="o"/>
      <w:lvlJc w:val="left"/>
      <w:pPr>
        <w:ind w:left="1428" w:hanging="360"/>
      </w:pPr>
      <w:rPr>
        <w:rFonts w:ascii="Courier New" w:hAnsi="Courier New" w:cs="Courier New" w:hint="default"/>
        <w:color w:val="auto"/>
      </w:rPr>
    </w:lvl>
    <w:lvl w:ilvl="2" w:tplc="041F0005">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2"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0D57F13"/>
    <w:multiLevelType w:val="hybridMultilevel"/>
    <w:tmpl w:val="09DCA2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263894"/>
    <w:multiLevelType w:val="hybridMultilevel"/>
    <w:tmpl w:val="7A406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465B31"/>
    <w:multiLevelType w:val="hybridMultilevel"/>
    <w:tmpl w:val="64BE3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E417C2"/>
    <w:multiLevelType w:val="hybridMultilevel"/>
    <w:tmpl w:val="4782D3AE"/>
    <w:lvl w:ilvl="0" w:tplc="7E5C201A">
      <w:start w:val="1"/>
      <w:numFmt w:val="bullet"/>
      <w:lvlText w:val=""/>
      <w:lvlJc w:val="left"/>
      <w:pPr>
        <w:ind w:left="1080" w:hanging="360"/>
      </w:pPr>
      <w:rPr>
        <w:rFonts w:ascii="Symbol" w:hAnsi="Symbol"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28"/>
    <w:rsid w:val="000040D3"/>
    <w:rsid w:val="000064A2"/>
    <w:rsid w:val="00006E5D"/>
    <w:rsid w:val="0001123D"/>
    <w:rsid w:val="00027857"/>
    <w:rsid w:val="00032905"/>
    <w:rsid w:val="00047EDB"/>
    <w:rsid w:val="000507B9"/>
    <w:rsid w:val="0005687F"/>
    <w:rsid w:val="000578AA"/>
    <w:rsid w:val="0007290A"/>
    <w:rsid w:val="00077189"/>
    <w:rsid w:val="00082ABA"/>
    <w:rsid w:val="00091994"/>
    <w:rsid w:val="00092F27"/>
    <w:rsid w:val="000C7EF2"/>
    <w:rsid w:val="000D2C8C"/>
    <w:rsid w:val="000E39D3"/>
    <w:rsid w:val="000E5056"/>
    <w:rsid w:val="000E7E6B"/>
    <w:rsid w:val="000E7ECD"/>
    <w:rsid w:val="000F230F"/>
    <w:rsid w:val="000F5126"/>
    <w:rsid w:val="0010126A"/>
    <w:rsid w:val="00105E37"/>
    <w:rsid w:val="00115ABE"/>
    <w:rsid w:val="00121ECB"/>
    <w:rsid w:val="0013001C"/>
    <w:rsid w:val="0013280F"/>
    <w:rsid w:val="00132F64"/>
    <w:rsid w:val="00144902"/>
    <w:rsid w:val="001611F7"/>
    <w:rsid w:val="001810C3"/>
    <w:rsid w:val="00185F87"/>
    <w:rsid w:val="00186C54"/>
    <w:rsid w:val="00196997"/>
    <w:rsid w:val="001A3E47"/>
    <w:rsid w:val="001A5509"/>
    <w:rsid w:val="001A6F4B"/>
    <w:rsid w:val="001C31C1"/>
    <w:rsid w:val="001E60BD"/>
    <w:rsid w:val="002062C9"/>
    <w:rsid w:val="00234067"/>
    <w:rsid w:val="0023728B"/>
    <w:rsid w:val="0024383C"/>
    <w:rsid w:val="00243D96"/>
    <w:rsid w:val="00245E35"/>
    <w:rsid w:val="0025045C"/>
    <w:rsid w:val="00252DDF"/>
    <w:rsid w:val="002655D3"/>
    <w:rsid w:val="00272993"/>
    <w:rsid w:val="002861F7"/>
    <w:rsid w:val="00296D5D"/>
    <w:rsid w:val="002B5C22"/>
    <w:rsid w:val="002C06F3"/>
    <w:rsid w:val="002C2B54"/>
    <w:rsid w:val="002D59DF"/>
    <w:rsid w:val="002E25B9"/>
    <w:rsid w:val="002E2695"/>
    <w:rsid w:val="002F1137"/>
    <w:rsid w:val="00320DA9"/>
    <w:rsid w:val="00320E9C"/>
    <w:rsid w:val="00324C9A"/>
    <w:rsid w:val="0033012B"/>
    <w:rsid w:val="00331179"/>
    <w:rsid w:val="0034658F"/>
    <w:rsid w:val="00360737"/>
    <w:rsid w:val="00374940"/>
    <w:rsid w:val="003764F4"/>
    <w:rsid w:val="0037704D"/>
    <w:rsid w:val="00397315"/>
    <w:rsid w:val="003A2FAB"/>
    <w:rsid w:val="003A4AE5"/>
    <w:rsid w:val="003C3321"/>
    <w:rsid w:val="003D1F71"/>
    <w:rsid w:val="003E1510"/>
    <w:rsid w:val="003E2520"/>
    <w:rsid w:val="003E4B10"/>
    <w:rsid w:val="003E596E"/>
    <w:rsid w:val="003F4361"/>
    <w:rsid w:val="003F4C10"/>
    <w:rsid w:val="00405EC7"/>
    <w:rsid w:val="00407205"/>
    <w:rsid w:val="004164FC"/>
    <w:rsid w:val="004170CC"/>
    <w:rsid w:val="00421E32"/>
    <w:rsid w:val="004608C2"/>
    <w:rsid w:val="004626C4"/>
    <w:rsid w:val="00470B17"/>
    <w:rsid w:val="0047112E"/>
    <w:rsid w:val="00483835"/>
    <w:rsid w:val="004871D3"/>
    <w:rsid w:val="00491072"/>
    <w:rsid w:val="0049328B"/>
    <w:rsid w:val="00495A75"/>
    <w:rsid w:val="004A2AFA"/>
    <w:rsid w:val="004D7D79"/>
    <w:rsid w:val="004E3C8C"/>
    <w:rsid w:val="004F3D0A"/>
    <w:rsid w:val="00502B74"/>
    <w:rsid w:val="0050679F"/>
    <w:rsid w:val="00506F1D"/>
    <w:rsid w:val="00510446"/>
    <w:rsid w:val="0052440A"/>
    <w:rsid w:val="00525969"/>
    <w:rsid w:val="00542FEC"/>
    <w:rsid w:val="005450E3"/>
    <w:rsid w:val="005621AF"/>
    <w:rsid w:val="0056434B"/>
    <w:rsid w:val="0057319F"/>
    <w:rsid w:val="00573E32"/>
    <w:rsid w:val="00577B81"/>
    <w:rsid w:val="00596F73"/>
    <w:rsid w:val="005C00BF"/>
    <w:rsid w:val="005C5694"/>
    <w:rsid w:val="005C7DEE"/>
    <w:rsid w:val="005D7BD8"/>
    <w:rsid w:val="005E2531"/>
    <w:rsid w:val="005E46C8"/>
    <w:rsid w:val="005E6803"/>
    <w:rsid w:val="005E6D66"/>
    <w:rsid w:val="005F6E40"/>
    <w:rsid w:val="005F74CD"/>
    <w:rsid w:val="0060089B"/>
    <w:rsid w:val="0060372B"/>
    <w:rsid w:val="00604988"/>
    <w:rsid w:val="006145B6"/>
    <w:rsid w:val="00616C64"/>
    <w:rsid w:val="0062657E"/>
    <w:rsid w:val="00632B5D"/>
    <w:rsid w:val="00633A45"/>
    <w:rsid w:val="006423CE"/>
    <w:rsid w:val="006458E8"/>
    <w:rsid w:val="006538ED"/>
    <w:rsid w:val="0065604C"/>
    <w:rsid w:val="0065632F"/>
    <w:rsid w:val="0066417C"/>
    <w:rsid w:val="00671539"/>
    <w:rsid w:val="006867F2"/>
    <w:rsid w:val="0068713B"/>
    <w:rsid w:val="006A165A"/>
    <w:rsid w:val="006A42C7"/>
    <w:rsid w:val="006A7A46"/>
    <w:rsid w:val="006C1142"/>
    <w:rsid w:val="006C308E"/>
    <w:rsid w:val="006E41D2"/>
    <w:rsid w:val="006E4B56"/>
    <w:rsid w:val="006F2648"/>
    <w:rsid w:val="006F7C95"/>
    <w:rsid w:val="00700EBA"/>
    <w:rsid w:val="00705614"/>
    <w:rsid w:val="00721160"/>
    <w:rsid w:val="00721554"/>
    <w:rsid w:val="0072176D"/>
    <w:rsid w:val="007322BE"/>
    <w:rsid w:val="007460D6"/>
    <w:rsid w:val="00755111"/>
    <w:rsid w:val="007607A6"/>
    <w:rsid w:val="00785F2B"/>
    <w:rsid w:val="007A1A78"/>
    <w:rsid w:val="007A34E0"/>
    <w:rsid w:val="007B60F8"/>
    <w:rsid w:val="007B6948"/>
    <w:rsid w:val="007E1105"/>
    <w:rsid w:val="007E2C0C"/>
    <w:rsid w:val="007E4D60"/>
    <w:rsid w:val="0080478F"/>
    <w:rsid w:val="00814357"/>
    <w:rsid w:val="0081611E"/>
    <w:rsid w:val="008345D1"/>
    <w:rsid w:val="00837D30"/>
    <w:rsid w:val="008463EF"/>
    <w:rsid w:val="00853EF6"/>
    <w:rsid w:val="00860E28"/>
    <w:rsid w:val="008644A6"/>
    <w:rsid w:val="00890126"/>
    <w:rsid w:val="00892526"/>
    <w:rsid w:val="0089265A"/>
    <w:rsid w:val="0089556C"/>
    <w:rsid w:val="008A11A3"/>
    <w:rsid w:val="008B1624"/>
    <w:rsid w:val="008B2367"/>
    <w:rsid w:val="008C0318"/>
    <w:rsid w:val="008C5BA1"/>
    <w:rsid w:val="008D1423"/>
    <w:rsid w:val="008D1E22"/>
    <w:rsid w:val="008D4C1D"/>
    <w:rsid w:val="008E4E9E"/>
    <w:rsid w:val="00910D89"/>
    <w:rsid w:val="00911170"/>
    <w:rsid w:val="0092246A"/>
    <w:rsid w:val="00927F23"/>
    <w:rsid w:val="00937601"/>
    <w:rsid w:val="009435AA"/>
    <w:rsid w:val="00944882"/>
    <w:rsid w:val="00946323"/>
    <w:rsid w:val="00974A6E"/>
    <w:rsid w:val="00991AFB"/>
    <w:rsid w:val="00997897"/>
    <w:rsid w:val="009B021B"/>
    <w:rsid w:val="009B3119"/>
    <w:rsid w:val="009C5241"/>
    <w:rsid w:val="009C79BC"/>
    <w:rsid w:val="009E3893"/>
    <w:rsid w:val="009F1703"/>
    <w:rsid w:val="00A025F2"/>
    <w:rsid w:val="00A20B0D"/>
    <w:rsid w:val="00A214EB"/>
    <w:rsid w:val="00A3315C"/>
    <w:rsid w:val="00A33BC1"/>
    <w:rsid w:val="00A44477"/>
    <w:rsid w:val="00A45E22"/>
    <w:rsid w:val="00A47973"/>
    <w:rsid w:val="00A509AF"/>
    <w:rsid w:val="00A61A1A"/>
    <w:rsid w:val="00A62DC2"/>
    <w:rsid w:val="00A82540"/>
    <w:rsid w:val="00A84D05"/>
    <w:rsid w:val="00AA5FB9"/>
    <w:rsid w:val="00AB5B7B"/>
    <w:rsid w:val="00AC0C98"/>
    <w:rsid w:val="00AD2EAF"/>
    <w:rsid w:val="00AF4783"/>
    <w:rsid w:val="00AF4ED1"/>
    <w:rsid w:val="00AF688A"/>
    <w:rsid w:val="00B174BC"/>
    <w:rsid w:val="00B179C1"/>
    <w:rsid w:val="00B35802"/>
    <w:rsid w:val="00B4352D"/>
    <w:rsid w:val="00B47482"/>
    <w:rsid w:val="00B62329"/>
    <w:rsid w:val="00B65F19"/>
    <w:rsid w:val="00B66EBA"/>
    <w:rsid w:val="00B84FC0"/>
    <w:rsid w:val="00BA40F5"/>
    <w:rsid w:val="00BA441B"/>
    <w:rsid w:val="00BC1D4A"/>
    <w:rsid w:val="00BC63C4"/>
    <w:rsid w:val="00BC6FFF"/>
    <w:rsid w:val="00BE254B"/>
    <w:rsid w:val="00BE2F7B"/>
    <w:rsid w:val="00C03C74"/>
    <w:rsid w:val="00C051E6"/>
    <w:rsid w:val="00C12C3A"/>
    <w:rsid w:val="00C23490"/>
    <w:rsid w:val="00C3268D"/>
    <w:rsid w:val="00C3445E"/>
    <w:rsid w:val="00C36B9D"/>
    <w:rsid w:val="00C4276A"/>
    <w:rsid w:val="00C507BD"/>
    <w:rsid w:val="00C60DE3"/>
    <w:rsid w:val="00C617E8"/>
    <w:rsid w:val="00C82D4A"/>
    <w:rsid w:val="00CA7472"/>
    <w:rsid w:val="00CA7CD1"/>
    <w:rsid w:val="00CB12E4"/>
    <w:rsid w:val="00CB352C"/>
    <w:rsid w:val="00CB4ACA"/>
    <w:rsid w:val="00CC6BE7"/>
    <w:rsid w:val="00CD024A"/>
    <w:rsid w:val="00CD4375"/>
    <w:rsid w:val="00D05A12"/>
    <w:rsid w:val="00D06E63"/>
    <w:rsid w:val="00D112B4"/>
    <w:rsid w:val="00D11A41"/>
    <w:rsid w:val="00D23260"/>
    <w:rsid w:val="00D3313E"/>
    <w:rsid w:val="00D4554B"/>
    <w:rsid w:val="00D55D0B"/>
    <w:rsid w:val="00D61582"/>
    <w:rsid w:val="00D61D18"/>
    <w:rsid w:val="00D6276B"/>
    <w:rsid w:val="00D67C20"/>
    <w:rsid w:val="00D71514"/>
    <w:rsid w:val="00D722E4"/>
    <w:rsid w:val="00D90D3E"/>
    <w:rsid w:val="00DA1453"/>
    <w:rsid w:val="00DA37F6"/>
    <w:rsid w:val="00DD3227"/>
    <w:rsid w:val="00DD729C"/>
    <w:rsid w:val="00DE36CE"/>
    <w:rsid w:val="00DF021C"/>
    <w:rsid w:val="00DF1B19"/>
    <w:rsid w:val="00E20061"/>
    <w:rsid w:val="00E23538"/>
    <w:rsid w:val="00E306EA"/>
    <w:rsid w:val="00E342CF"/>
    <w:rsid w:val="00E452B0"/>
    <w:rsid w:val="00E63FA2"/>
    <w:rsid w:val="00E77A0E"/>
    <w:rsid w:val="00E81EB6"/>
    <w:rsid w:val="00E85F62"/>
    <w:rsid w:val="00E86F61"/>
    <w:rsid w:val="00E93393"/>
    <w:rsid w:val="00EA4B25"/>
    <w:rsid w:val="00EA5ED4"/>
    <w:rsid w:val="00EB02FE"/>
    <w:rsid w:val="00EB6CCE"/>
    <w:rsid w:val="00EC2BAB"/>
    <w:rsid w:val="00EC6171"/>
    <w:rsid w:val="00ED3059"/>
    <w:rsid w:val="00ED529A"/>
    <w:rsid w:val="00ED626A"/>
    <w:rsid w:val="00EF32A0"/>
    <w:rsid w:val="00F00D62"/>
    <w:rsid w:val="00F02004"/>
    <w:rsid w:val="00F10B96"/>
    <w:rsid w:val="00F21CDA"/>
    <w:rsid w:val="00F24BCF"/>
    <w:rsid w:val="00F25755"/>
    <w:rsid w:val="00F5061C"/>
    <w:rsid w:val="00F53D70"/>
    <w:rsid w:val="00F82CB8"/>
    <w:rsid w:val="00F921CC"/>
    <w:rsid w:val="00FB5C7F"/>
    <w:rsid w:val="00FC6B05"/>
    <w:rsid w:val="00FC7B65"/>
    <w:rsid w:val="00FD42C9"/>
    <w:rsid w:val="00FD4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Bullet List,FooterText,List Paragraph1,numbered,Paragraphe de liste1,Bulletr List Paragraph,List Paragraph2,列出段落,列出段落1,List Paragraph21,Listeafsnit1,Parágrafo da Lista1,リスト段落1,Párrafo de lista1,Bullet list,List Paragraph11,Listenabsatz1"/>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styleId="AklamaBavurusu">
    <w:name w:val="annotation reference"/>
    <w:basedOn w:val="VarsaylanParagrafYazTipi"/>
    <w:uiPriority w:val="99"/>
    <w:semiHidden/>
    <w:unhideWhenUsed/>
    <w:rsid w:val="0034658F"/>
    <w:rPr>
      <w:sz w:val="16"/>
      <w:szCs w:val="16"/>
    </w:rPr>
  </w:style>
  <w:style w:type="paragraph" w:styleId="AklamaMetni">
    <w:name w:val="annotation text"/>
    <w:basedOn w:val="Normal"/>
    <w:link w:val="AklamaMetniChar"/>
    <w:uiPriority w:val="99"/>
    <w:semiHidden/>
    <w:unhideWhenUsed/>
    <w:rsid w:val="0034658F"/>
    <w:rPr>
      <w:sz w:val="20"/>
      <w:szCs w:val="20"/>
    </w:rPr>
  </w:style>
  <w:style w:type="character" w:customStyle="1" w:styleId="AklamaMetniChar">
    <w:name w:val="Açıklama Metni Char"/>
    <w:basedOn w:val="VarsaylanParagrafYazTipi"/>
    <w:link w:val="AklamaMetni"/>
    <w:uiPriority w:val="99"/>
    <w:semiHidden/>
    <w:rsid w:val="0034658F"/>
    <w:rPr>
      <w:sz w:val="20"/>
      <w:szCs w:val="20"/>
    </w:rPr>
  </w:style>
  <w:style w:type="paragraph" w:styleId="AklamaKonusu">
    <w:name w:val="annotation subject"/>
    <w:basedOn w:val="AklamaMetni"/>
    <w:next w:val="AklamaMetni"/>
    <w:link w:val="AklamaKonusuChar"/>
    <w:uiPriority w:val="99"/>
    <w:semiHidden/>
    <w:unhideWhenUsed/>
    <w:rsid w:val="0034658F"/>
    <w:rPr>
      <w:b/>
      <w:bCs/>
    </w:rPr>
  </w:style>
  <w:style w:type="character" w:customStyle="1" w:styleId="AklamaKonusuChar">
    <w:name w:val="Açıklama Konusu Char"/>
    <w:basedOn w:val="AklamaMetniChar"/>
    <w:link w:val="AklamaKonusu"/>
    <w:uiPriority w:val="99"/>
    <w:semiHidden/>
    <w:rsid w:val="0034658F"/>
    <w:rPr>
      <w:b/>
      <w:bCs/>
      <w:sz w:val="20"/>
      <w:szCs w:val="20"/>
    </w:rPr>
  </w:style>
  <w:style w:type="paragraph" w:styleId="BalonMetni">
    <w:name w:val="Balloon Text"/>
    <w:basedOn w:val="Normal"/>
    <w:link w:val="BalonMetniChar"/>
    <w:uiPriority w:val="99"/>
    <w:semiHidden/>
    <w:unhideWhenUsed/>
    <w:rsid w:val="0034658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658F"/>
    <w:rPr>
      <w:rFonts w:ascii="Segoe UI" w:hAnsi="Segoe UI" w:cs="Segoe UI"/>
      <w:sz w:val="18"/>
      <w:szCs w:val="18"/>
    </w:rPr>
  </w:style>
  <w:style w:type="character" w:customStyle="1" w:styleId="ListeParagrafChar">
    <w:name w:val="Liste Paragraf Char"/>
    <w:aliases w:val="Bullet List Char,FooterText Char,List Paragraph1 Char,numbered Char,Paragraphe de liste1 Char,Bulletr List Paragraph Char,List Paragraph2 Char,列出段落 Char,列出段落1 Char,List Paragraph21 Char,Listeafsnit1 Char,Parágrafo da Lista1 Char"/>
    <w:basedOn w:val="VarsaylanParagrafYazTipi"/>
    <w:link w:val="ListeParagraf"/>
    <w:uiPriority w:val="34"/>
    <w:locked/>
    <w:rsid w:val="00B35802"/>
    <w:rPr>
      <w:rFonts w:ascii="Calibri" w:hAnsi="Calibri" w:cs="Calibri"/>
      <w:lang w:eastAsia="tr-TR"/>
    </w:rPr>
  </w:style>
  <w:style w:type="paragraph" w:styleId="KonuBal">
    <w:name w:val="Title"/>
    <w:basedOn w:val="Normal"/>
    <w:link w:val="KonuBalChar"/>
    <w:uiPriority w:val="10"/>
    <w:qFormat/>
    <w:rsid w:val="0013280F"/>
    <w:pPr>
      <w:widowControl w:val="0"/>
      <w:autoSpaceDE w:val="0"/>
      <w:autoSpaceDN w:val="0"/>
      <w:spacing w:before="195"/>
      <w:ind w:left="676" w:right="360"/>
      <w:jc w:val="center"/>
    </w:pPr>
    <w:rPr>
      <w:rFonts w:ascii="Calibri" w:eastAsia="Calibri" w:hAnsi="Calibri" w:cs="Calibri"/>
      <w:b/>
      <w:bCs/>
      <w:sz w:val="24"/>
      <w:szCs w:val="24"/>
      <w:lang w:val="en-US"/>
    </w:rPr>
  </w:style>
  <w:style w:type="character" w:customStyle="1" w:styleId="KonuBalChar">
    <w:name w:val="Konu Başlığı Char"/>
    <w:basedOn w:val="VarsaylanParagrafYazTipi"/>
    <w:link w:val="KonuBal"/>
    <w:uiPriority w:val="10"/>
    <w:rsid w:val="0013280F"/>
    <w:rPr>
      <w:rFonts w:ascii="Calibri" w:eastAsia="Calibri" w:hAnsi="Calibri" w:cs="Calibri"/>
      <w:b/>
      <w:bCs/>
      <w:sz w:val="24"/>
      <w:szCs w:val="24"/>
      <w:lang w:val="en-US"/>
    </w:rPr>
  </w:style>
  <w:style w:type="paragraph" w:styleId="GvdeMetni">
    <w:name w:val="Body Text"/>
    <w:basedOn w:val="Normal"/>
    <w:link w:val="GvdeMetniChar"/>
    <w:uiPriority w:val="1"/>
    <w:qFormat/>
    <w:rsid w:val="004F3D0A"/>
    <w:pPr>
      <w:widowControl w:val="0"/>
      <w:autoSpaceDE w:val="0"/>
      <w:autoSpaceDN w:val="0"/>
    </w:pPr>
    <w:rPr>
      <w:rFonts w:ascii="Calibri" w:eastAsia="Calibri" w:hAnsi="Calibri" w:cs="Calibri"/>
      <w:sz w:val="20"/>
      <w:szCs w:val="20"/>
      <w:lang w:val="en-US"/>
    </w:rPr>
  </w:style>
  <w:style w:type="character" w:customStyle="1" w:styleId="GvdeMetniChar">
    <w:name w:val="Gövde Metni Char"/>
    <w:basedOn w:val="VarsaylanParagrafYazTipi"/>
    <w:link w:val="GvdeMetni"/>
    <w:uiPriority w:val="1"/>
    <w:rsid w:val="004F3D0A"/>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981233775">
      <w:bodyDiv w:val="1"/>
      <w:marLeft w:val="0"/>
      <w:marRight w:val="0"/>
      <w:marTop w:val="0"/>
      <w:marBottom w:val="0"/>
      <w:divBdr>
        <w:top w:val="none" w:sz="0" w:space="0" w:color="auto"/>
        <w:left w:val="none" w:sz="0" w:space="0" w:color="auto"/>
        <w:bottom w:val="none" w:sz="0" w:space="0" w:color="auto"/>
        <w:right w:val="none" w:sz="0" w:space="0" w:color="auto"/>
      </w:divBdr>
    </w:div>
    <w:div w:id="1227423984">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716999429">
      <w:bodyDiv w:val="1"/>
      <w:marLeft w:val="0"/>
      <w:marRight w:val="0"/>
      <w:marTop w:val="0"/>
      <w:marBottom w:val="0"/>
      <w:divBdr>
        <w:top w:val="none" w:sz="0" w:space="0" w:color="auto"/>
        <w:left w:val="none" w:sz="0" w:space="0" w:color="auto"/>
        <w:bottom w:val="none" w:sz="0" w:space="0" w:color="auto"/>
        <w:right w:val="none" w:sz="0" w:space="0" w:color="auto"/>
      </w:divBdr>
    </w:div>
    <w:div w:id="17877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rcelikglobal.com/media/6347/sustainability_report_2020.pdf" TargetMode="External"/><Relationship Id="rId4" Type="http://schemas.openxmlformats.org/officeDocument/2006/relationships/webSettings" Target="webSettings.xml"/><Relationship Id="rId9" Type="http://schemas.openxmlformats.org/officeDocument/2006/relationships/hyperlink" Target="http://www.arcelikgloba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1326</Words>
  <Characters>7562</Characters>
  <Application>Microsoft Office Word</Application>
  <DocSecurity>0</DocSecurity>
  <Lines>63</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Nuray KOÇ</cp:lastModifiedBy>
  <cp:revision>23</cp:revision>
  <dcterms:created xsi:type="dcterms:W3CDTF">2021-03-16T08:53:00Z</dcterms:created>
  <dcterms:modified xsi:type="dcterms:W3CDTF">2021-06-03T08:19:00Z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