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2EC6" w:rsidRDefault="004D2EC6" w:rsidP="00B5488F">
      <w:pPr>
        <w:jc w:val="center"/>
        <w:rPr>
          <w:b/>
          <w:sz w:val="36"/>
          <w:szCs w:val="36"/>
          <w:lang w:bidi="tr-TR"/>
        </w:rPr>
      </w:pPr>
      <w:r w:rsidRPr="0C057BD5">
        <w:rPr>
          <w:i/>
          <w:lang w:bidi="tr-TR"/>
        </w:rPr>
        <w:br/>
      </w:r>
      <w:r w:rsidRPr="0C057BD5">
        <w:rPr>
          <w:i/>
          <w:lang w:bidi="tr-TR"/>
        </w:rPr>
        <w:br/>
      </w:r>
      <w:r w:rsidRPr="00301435">
        <w:rPr>
          <w:b/>
          <w:sz w:val="36"/>
          <w:szCs w:val="36"/>
          <w:lang w:bidi="tr-TR"/>
        </w:rPr>
        <w:t>A</w:t>
      </w:r>
      <w:r w:rsidR="003702AD" w:rsidRPr="00301435">
        <w:rPr>
          <w:b/>
          <w:sz w:val="36"/>
          <w:szCs w:val="36"/>
          <w:lang w:bidi="tr-TR"/>
        </w:rPr>
        <w:t>rçelik</w:t>
      </w:r>
      <w:r w:rsidRPr="00301435">
        <w:rPr>
          <w:b/>
          <w:sz w:val="36"/>
          <w:szCs w:val="36"/>
          <w:lang w:bidi="tr-TR"/>
        </w:rPr>
        <w:t xml:space="preserve"> A.Ş</w:t>
      </w:r>
      <w:r w:rsidR="00287BC5">
        <w:rPr>
          <w:b/>
          <w:sz w:val="36"/>
          <w:szCs w:val="36"/>
          <w:lang w:bidi="tr-TR"/>
        </w:rPr>
        <w:t>.</w:t>
      </w:r>
      <w:r w:rsidR="00D966D8">
        <w:rPr>
          <w:b/>
          <w:sz w:val="36"/>
          <w:szCs w:val="36"/>
          <w:lang w:bidi="tr-TR"/>
        </w:rPr>
        <w:t xml:space="preserve"> </w:t>
      </w:r>
      <w:r w:rsidR="001000C9">
        <w:rPr>
          <w:b/>
          <w:sz w:val="36"/>
          <w:szCs w:val="36"/>
          <w:lang w:bidi="tr-TR"/>
        </w:rPr>
        <w:t>Çevresel Risklerle</w:t>
      </w:r>
      <w:r w:rsidR="00D966D8">
        <w:rPr>
          <w:b/>
          <w:sz w:val="36"/>
          <w:szCs w:val="36"/>
          <w:lang w:bidi="tr-TR"/>
        </w:rPr>
        <w:t xml:space="preserve"> M</w:t>
      </w:r>
      <w:r w:rsidR="003702AD">
        <w:rPr>
          <w:b/>
          <w:sz w:val="36"/>
          <w:szCs w:val="36"/>
          <w:lang w:bidi="tr-TR"/>
        </w:rPr>
        <w:t>ücadelede</w:t>
      </w:r>
      <w:r w:rsidR="00D966D8">
        <w:rPr>
          <w:b/>
          <w:sz w:val="36"/>
          <w:szCs w:val="36"/>
          <w:lang w:bidi="tr-TR"/>
        </w:rPr>
        <w:t xml:space="preserve"> </w:t>
      </w:r>
      <w:r w:rsidR="002D127F">
        <w:rPr>
          <w:b/>
          <w:sz w:val="36"/>
          <w:szCs w:val="36"/>
          <w:lang w:bidi="tr-TR"/>
        </w:rPr>
        <w:t xml:space="preserve">Dünyada </w:t>
      </w:r>
      <w:r w:rsidR="00D966D8">
        <w:rPr>
          <w:b/>
          <w:sz w:val="36"/>
          <w:szCs w:val="36"/>
          <w:lang w:bidi="tr-TR"/>
        </w:rPr>
        <w:t>E</w:t>
      </w:r>
      <w:r w:rsidR="003702AD">
        <w:rPr>
          <w:b/>
          <w:sz w:val="36"/>
          <w:szCs w:val="36"/>
          <w:lang w:bidi="tr-TR"/>
        </w:rPr>
        <w:t xml:space="preserve">n </w:t>
      </w:r>
      <w:r w:rsidR="00D966D8">
        <w:rPr>
          <w:b/>
          <w:sz w:val="36"/>
          <w:szCs w:val="36"/>
          <w:lang w:bidi="tr-TR"/>
        </w:rPr>
        <w:t>B</w:t>
      </w:r>
      <w:r w:rsidR="003702AD">
        <w:rPr>
          <w:b/>
          <w:sz w:val="36"/>
          <w:szCs w:val="36"/>
          <w:lang w:bidi="tr-TR"/>
        </w:rPr>
        <w:t xml:space="preserve">aşarılı </w:t>
      </w:r>
      <w:r w:rsidR="00D966D8">
        <w:rPr>
          <w:b/>
          <w:sz w:val="36"/>
          <w:szCs w:val="36"/>
          <w:lang w:bidi="tr-TR"/>
        </w:rPr>
        <w:t>25 Ş</w:t>
      </w:r>
      <w:r w:rsidR="003702AD">
        <w:rPr>
          <w:b/>
          <w:sz w:val="36"/>
          <w:szCs w:val="36"/>
          <w:lang w:bidi="tr-TR"/>
        </w:rPr>
        <w:t>irket</w:t>
      </w:r>
      <w:r w:rsidR="00D966D8">
        <w:rPr>
          <w:b/>
          <w:sz w:val="36"/>
          <w:szCs w:val="36"/>
          <w:lang w:bidi="tr-TR"/>
        </w:rPr>
        <w:t xml:space="preserve"> A</w:t>
      </w:r>
      <w:r w:rsidR="003702AD">
        <w:rPr>
          <w:b/>
          <w:sz w:val="36"/>
          <w:szCs w:val="36"/>
          <w:lang w:bidi="tr-TR"/>
        </w:rPr>
        <w:t>rasında</w:t>
      </w:r>
    </w:p>
    <w:p w:rsidR="004D2EC6" w:rsidRDefault="004D2EC6" w:rsidP="00B5488F">
      <w:pPr>
        <w:jc w:val="center"/>
        <w:rPr>
          <w:rFonts w:asciiTheme="minorHAnsi" w:hAnsiTheme="minorHAnsi"/>
          <w:b/>
          <w:sz w:val="32"/>
          <w:szCs w:val="32"/>
          <w:lang w:bidi="tr-TR"/>
        </w:rPr>
      </w:pPr>
      <w:r w:rsidRPr="00BE2566">
        <w:rPr>
          <w:rFonts w:asciiTheme="minorHAnsi" w:hAnsiTheme="minorHAnsi"/>
          <w:b/>
          <w:sz w:val="32"/>
          <w:szCs w:val="32"/>
          <w:lang w:bidi="tr-TR"/>
        </w:rPr>
        <w:t>Sürdürülebilirlik alanında öncü rol oynayan Arçelik A.Ş</w:t>
      </w:r>
      <w:r w:rsidR="00B5488F">
        <w:rPr>
          <w:rFonts w:asciiTheme="minorHAnsi" w:hAnsiTheme="minorHAnsi"/>
          <w:b/>
          <w:sz w:val="32"/>
          <w:szCs w:val="32"/>
          <w:lang w:bidi="tr-TR"/>
        </w:rPr>
        <w:t>.</w:t>
      </w:r>
      <w:r w:rsidRPr="00BE2566">
        <w:rPr>
          <w:rFonts w:asciiTheme="minorHAnsi" w:hAnsiTheme="minorHAnsi"/>
          <w:b/>
          <w:sz w:val="32"/>
          <w:szCs w:val="32"/>
          <w:lang w:bidi="tr-TR"/>
        </w:rPr>
        <w:t xml:space="preserve">, </w:t>
      </w:r>
      <w:r>
        <w:rPr>
          <w:rFonts w:asciiTheme="minorHAnsi" w:hAnsiTheme="minorHAnsi"/>
          <w:b/>
          <w:sz w:val="32"/>
          <w:szCs w:val="32"/>
          <w:lang w:bidi="tr-TR"/>
        </w:rPr>
        <w:t xml:space="preserve">küresel ısınmayla </w:t>
      </w:r>
      <w:r w:rsidRPr="00BE2566">
        <w:rPr>
          <w:rFonts w:asciiTheme="minorHAnsi" w:hAnsiTheme="minorHAnsi"/>
          <w:b/>
          <w:sz w:val="32"/>
          <w:szCs w:val="32"/>
          <w:lang w:bidi="tr-TR"/>
        </w:rPr>
        <w:t xml:space="preserve">mücadelede önemli bir başarı daha elde etti. Şirket, </w:t>
      </w:r>
      <w:r w:rsidR="001F27FC">
        <w:rPr>
          <w:rFonts w:asciiTheme="minorHAnsi" w:hAnsiTheme="minorHAnsi"/>
          <w:b/>
          <w:sz w:val="32"/>
          <w:szCs w:val="32"/>
          <w:lang w:bidi="tr-TR"/>
        </w:rPr>
        <w:t xml:space="preserve">dünyanın en önemli ve en yaygın çevre girişimlerinden biri olan </w:t>
      </w:r>
      <w:r w:rsidRPr="00BE2566">
        <w:rPr>
          <w:rFonts w:asciiTheme="minorHAnsi" w:hAnsiTheme="minorHAnsi"/>
          <w:b/>
          <w:sz w:val="32"/>
          <w:szCs w:val="32"/>
          <w:lang w:bidi="tr-TR"/>
        </w:rPr>
        <w:t>Karbon Saydamlık Projesi</w:t>
      </w:r>
      <w:r>
        <w:rPr>
          <w:rFonts w:asciiTheme="minorHAnsi" w:hAnsiTheme="minorHAnsi"/>
          <w:b/>
          <w:sz w:val="32"/>
          <w:szCs w:val="32"/>
          <w:lang w:bidi="tr-TR"/>
        </w:rPr>
        <w:t>’nin (Carbon Disclosure Project-CDP)</w:t>
      </w:r>
      <w:r w:rsidRPr="00BE2566">
        <w:rPr>
          <w:rFonts w:asciiTheme="minorHAnsi" w:hAnsiTheme="minorHAnsi"/>
          <w:b/>
          <w:sz w:val="32"/>
          <w:szCs w:val="32"/>
          <w:lang w:bidi="tr-TR"/>
        </w:rPr>
        <w:t xml:space="preserve"> hem iklim </w:t>
      </w:r>
      <w:r>
        <w:rPr>
          <w:rFonts w:asciiTheme="minorHAnsi" w:hAnsiTheme="minorHAnsi"/>
          <w:b/>
          <w:sz w:val="32"/>
          <w:szCs w:val="32"/>
          <w:lang w:bidi="tr-TR"/>
        </w:rPr>
        <w:t xml:space="preserve">hem </w:t>
      </w:r>
      <w:r w:rsidR="001F27FC">
        <w:rPr>
          <w:rFonts w:asciiTheme="minorHAnsi" w:hAnsiTheme="minorHAnsi"/>
          <w:b/>
          <w:sz w:val="32"/>
          <w:szCs w:val="32"/>
          <w:lang w:bidi="tr-TR"/>
        </w:rPr>
        <w:t xml:space="preserve">de </w:t>
      </w:r>
      <w:r w:rsidRPr="00BE2566">
        <w:rPr>
          <w:rFonts w:asciiTheme="minorHAnsi" w:hAnsiTheme="minorHAnsi"/>
          <w:b/>
          <w:sz w:val="32"/>
          <w:szCs w:val="32"/>
          <w:lang w:bidi="tr-TR"/>
        </w:rPr>
        <w:t xml:space="preserve">su </w:t>
      </w:r>
      <w:r w:rsidR="001F27FC">
        <w:rPr>
          <w:rFonts w:asciiTheme="minorHAnsi" w:hAnsiTheme="minorHAnsi"/>
          <w:b/>
          <w:sz w:val="32"/>
          <w:szCs w:val="32"/>
          <w:lang w:bidi="tr-TR"/>
        </w:rPr>
        <w:t xml:space="preserve">programında </w:t>
      </w:r>
      <w:r w:rsidRPr="00BE2566">
        <w:rPr>
          <w:rFonts w:asciiTheme="minorHAnsi" w:hAnsiTheme="minorHAnsi"/>
          <w:b/>
          <w:sz w:val="32"/>
          <w:szCs w:val="32"/>
          <w:lang w:bidi="tr-TR"/>
        </w:rPr>
        <w:t xml:space="preserve">A Listesinde </w:t>
      </w:r>
      <w:r w:rsidR="00D966D8" w:rsidRPr="00816602">
        <w:rPr>
          <w:rFonts w:asciiTheme="minorHAnsi" w:hAnsiTheme="minorHAnsi"/>
          <w:b/>
          <w:sz w:val="32"/>
          <w:szCs w:val="32"/>
          <w:lang w:bidi="tr-TR"/>
        </w:rPr>
        <w:t>girerek, dünyada bu başarıyı elde eden 25 şirket arasında yer aldı.</w:t>
      </w:r>
      <w:r w:rsidR="00B5488F">
        <w:rPr>
          <w:rFonts w:asciiTheme="minorHAnsi" w:hAnsiTheme="minorHAnsi"/>
          <w:b/>
          <w:sz w:val="32"/>
          <w:szCs w:val="32"/>
          <w:lang w:bidi="tr-TR"/>
        </w:rPr>
        <w:br/>
      </w:r>
    </w:p>
    <w:p w:rsidR="004D2EC6" w:rsidRDefault="004D2EC6" w:rsidP="004D2EC6">
      <w:pPr>
        <w:rPr>
          <w:rFonts w:asciiTheme="minorHAnsi" w:eastAsia="SimSun" w:hAnsiTheme="minorHAnsi"/>
          <w:bCs/>
          <w:snapToGrid w:val="0"/>
          <w:sz w:val="24"/>
          <w:szCs w:val="24"/>
          <w:lang w:eastAsia="zh-CN"/>
        </w:rPr>
      </w:pPr>
      <w:r w:rsidRPr="00B83787">
        <w:rPr>
          <w:rFonts w:asciiTheme="minorHAnsi" w:hAnsiTheme="minorHAnsi"/>
          <w:sz w:val="24"/>
          <w:szCs w:val="24"/>
          <w:lang w:bidi="tr-TR"/>
        </w:rPr>
        <w:t xml:space="preserve">“Dünyaya Saygılı, Dünyada Saygın” vizyonuyla </w:t>
      </w:r>
      <w:r w:rsidR="006B008D">
        <w:rPr>
          <w:rFonts w:asciiTheme="minorHAnsi" w:hAnsiTheme="minorHAnsi"/>
          <w:sz w:val="24"/>
          <w:szCs w:val="24"/>
          <w:lang w:bidi="tr-TR"/>
        </w:rPr>
        <w:t>sürdürülebilirlik</w:t>
      </w:r>
      <w:r w:rsidR="001000C9">
        <w:rPr>
          <w:rFonts w:asciiTheme="minorHAnsi" w:hAnsiTheme="minorHAnsi"/>
          <w:sz w:val="24"/>
          <w:szCs w:val="24"/>
          <w:lang w:bidi="tr-TR"/>
        </w:rPr>
        <w:t xml:space="preserve"> </w:t>
      </w:r>
      <w:r w:rsidRPr="00B83787">
        <w:rPr>
          <w:rFonts w:asciiTheme="minorHAnsi" w:hAnsiTheme="minorHAnsi"/>
          <w:sz w:val="24"/>
          <w:szCs w:val="24"/>
          <w:lang w:bidi="tr-TR"/>
        </w:rPr>
        <w:t xml:space="preserve">alanında </w:t>
      </w:r>
      <w:r w:rsidR="001000C9">
        <w:rPr>
          <w:rFonts w:asciiTheme="minorHAnsi" w:hAnsiTheme="minorHAnsi"/>
          <w:sz w:val="24"/>
          <w:szCs w:val="24"/>
          <w:lang w:bidi="tr-TR"/>
        </w:rPr>
        <w:t>sektörüne</w:t>
      </w:r>
      <w:r w:rsidR="00776E11">
        <w:rPr>
          <w:rFonts w:asciiTheme="minorHAnsi" w:hAnsiTheme="minorHAnsi"/>
          <w:sz w:val="24"/>
          <w:szCs w:val="24"/>
          <w:lang w:bidi="tr-TR"/>
        </w:rPr>
        <w:t xml:space="preserve"> </w:t>
      </w:r>
      <w:r w:rsidRPr="00B83787">
        <w:rPr>
          <w:rFonts w:asciiTheme="minorHAnsi" w:hAnsiTheme="minorHAnsi"/>
          <w:sz w:val="24"/>
          <w:szCs w:val="24"/>
          <w:lang w:bidi="tr-TR"/>
        </w:rPr>
        <w:t>liderlik eden</w:t>
      </w:r>
      <w:r w:rsidR="00287BC5">
        <w:rPr>
          <w:rFonts w:asciiTheme="minorHAnsi" w:hAnsiTheme="minorHAnsi"/>
          <w:sz w:val="24"/>
          <w:szCs w:val="24"/>
          <w:lang w:bidi="tr-TR"/>
        </w:rPr>
        <w:t xml:space="preserve"> Arçelik A.Ş</w:t>
      </w:r>
      <w:r w:rsidR="00B5488F">
        <w:rPr>
          <w:rFonts w:asciiTheme="minorHAnsi" w:hAnsiTheme="minorHAnsi"/>
          <w:sz w:val="24"/>
          <w:szCs w:val="24"/>
          <w:lang w:bidi="tr-TR"/>
        </w:rPr>
        <w:t>.</w:t>
      </w:r>
      <w:r w:rsidR="00287BC5">
        <w:rPr>
          <w:rFonts w:asciiTheme="minorHAnsi" w:hAnsiTheme="minorHAnsi"/>
          <w:sz w:val="24"/>
          <w:szCs w:val="24"/>
          <w:lang w:bidi="tr-TR"/>
        </w:rPr>
        <w:t xml:space="preserve">,  </w:t>
      </w:r>
      <w:r w:rsidRPr="00B83787">
        <w:rPr>
          <w:rFonts w:asciiTheme="minorHAnsi" w:hAnsiTheme="minorHAnsi"/>
          <w:sz w:val="24"/>
          <w:szCs w:val="24"/>
          <w:lang w:bidi="tr-TR"/>
        </w:rPr>
        <w:t xml:space="preserve">dünyanın en büyük </w:t>
      </w:r>
      <w:r w:rsidR="001000C9">
        <w:rPr>
          <w:rFonts w:asciiTheme="minorHAnsi" w:hAnsiTheme="minorHAnsi"/>
          <w:sz w:val="24"/>
          <w:szCs w:val="24"/>
          <w:lang w:bidi="tr-TR"/>
        </w:rPr>
        <w:t>çevre</w:t>
      </w:r>
      <w:r w:rsidR="001000C9" w:rsidRPr="00B83787">
        <w:rPr>
          <w:rFonts w:asciiTheme="minorHAnsi" w:hAnsiTheme="minorHAnsi"/>
          <w:sz w:val="24"/>
          <w:szCs w:val="24"/>
          <w:lang w:bidi="tr-TR"/>
        </w:rPr>
        <w:t xml:space="preserve"> </w:t>
      </w:r>
      <w:r w:rsidRPr="00B83787">
        <w:rPr>
          <w:rFonts w:asciiTheme="minorHAnsi" w:hAnsiTheme="minorHAnsi"/>
          <w:sz w:val="24"/>
          <w:szCs w:val="24"/>
          <w:lang w:bidi="tr-TR"/>
        </w:rPr>
        <w:t xml:space="preserve">verisine sahip </w:t>
      </w:r>
      <w:r>
        <w:rPr>
          <w:rFonts w:asciiTheme="minorHAnsi" w:hAnsiTheme="minorHAnsi"/>
          <w:sz w:val="24"/>
          <w:szCs w:val="24"/>
          <w:lang w:bidi="tr-TR"/>
        </w:rPr>
        <w:t>Karbon Saydamlık Projesi’nin (</w:t>
      </w:r>
      <w:r w:rsidRPr="00B83787">
        <w:rPr>
          <w:rFonts w:asciiTheme="minorHAnsi" w:hAnsiTheme="minorHAnsi"/>
          <w:sz w:val="24"/>
          <w:szCs w:val="24"/>
          <w:lang w:bidi="tr-TR"/>
        </w:rPr>
        <w:t>CDP</w:t>
      </w:r>
      <w:r>
        <w:rPr>
          <w:rFonts w:asciiTheme="minorHAnsi" w:hAnsiTheme="minorHAnsi"/>
          <w:sz w:val="24"/>
          <w:szCs w:val="24"/>
          <w:lang w:bidi="tr-TR"/>
        </w:rPr>
        <w:t>)</w:t>
      </w:r>
      <w:r w:rsidRPr="00B83787">
        <w:rPr>
          <w:rFonts w:asciiTheme="minorHAnsi" w:hAnsiTheme="minorHAnsi"/>
          <w:sz w:val="24"/>
          <w:szCs w:val="24"/>
          <w:lang w:bidi="tr-TR"/>
        </w:rPr>
        <w:t xml:space="preserve"> </w:t>
      </w:r>
      <w:r w:rsidR="00287BC5">
        <w:rPr>
          <w:rFonts w:asciiTheme="minorHAnsi" w:hAnsiTheme="minorHAnsi"/>
          <w:sz w:val="24"/>
          <w:szCs w:val="24"/>
          <w:lang w:bidi="tr-TR"/>
        </w:rPr>
        <w:t xml:space="preserve">iklim ve su </w:t>
      </w:r>
      <w:r w:rsidR="001000C9">
        <w:rPr>
          <w:rFonts w:asciiTheme="minorHAnsi" w:hAnsiTheme="minorHAnsi"/>
          <w:sz w:val="24"/>
          <w:szCs w:val="24"/>
          <w:lang w:bidi="tr-TR"/>
        </w:rPr>
        <w:t xml:space="preserve">programlarında en </w:t>
      </w:r>
      <w:r w:rsidR="00287BC5">
        <w:rPr>
          <w:rFonts w:asciiTheme="minorHAnsi" w:hAnsiTheme="minorHAnsi"/>
          <w:sz w:val="24"/>
          <w:szCs w:val="24"/>
          <w:lang w:bidi="tr-TR"/>
        </w:rPr>
        <w:t>yüksek performansa sahip şirketlerin yer aldığı</w:t>
      </w:r>
      <w:r w:rsidR="00776E11">
        <w:rPr>
          <w:rFonts w:asciiTheme="minorHAnsi" w:hAnsiTheme="minorHAnsi"/>
          <w:sz w:val="24"/>
          <w:szCs w:val="24"/>
          <w:lang w:bidi="tr-TR"/>
        </w:rPr>
        <w:t xml:space="preserve"> Global</w:t>
      </w:r>
      <w:r w:rsidR="00287BC5">
        <w:rPr>
          <w:rFonts w:asciiTheme="minorHAnsi" w:hAnsiTheme="minorHAnsi"/>
          <w:sz w:val="24"/>
          <w:szCs w:val="24"/>
          <w:lang w:bidi="tr-TR"/>
        </w:rPr>
        <w:t xml:space="preserve"> A listesine girmeye hak kazandı</w:t>
      </w:r>
      <w:r w:rsidR="00776E11">
        <w:rPr>
          <w:rFonts w:asciiTheme="minorHAnsi" w:hAnsiTheme="minorHAnsi"/>
          <w:sz w:val="24"/>
          <w:szCs w:val="24"/>
          <w:lang w:bidi="tr-TR"/>
        </w:rPr>
        <w:t xml:space="preserve">. </w:t>
      </w:r>
      <w:r w:rsidR="00B5488F" w:rsidRPr="00B5488F">
        <w:rPr>
          <w:rFonts w:asciiTheme="minorHAnsi" w:hAnsiTheme="minorHAnsi"/>
          <w:sz w:val="24"/>
          <w:szCs w:val="24"/>
          <w:lang w:bidi="tr-TR"/>
        </w:rPr>
        <w:t>Böylece dünyada her iki listeye gir</w:t>
      </w:r>
      <w:r w:rsidR="00B5488F">
        <w:rPr>
          <w:rFonts w:asciiTheme="minorHAnsi" w:hAnsiTheme="minorHAnsi"/>
          <w:sz w:val="24"/>
          <w:szCs w:val="24"/>
          <w:lang w:bidi="tr-TR"/>
        </w:rPr>
        <w:t>en</w:t>
      </w:r>
      <w:r w:rsidR="00B5488F" w:rsidRPr="00B5488F">
        <w:rPr>
          <w:rFonts w:asciiTheme="minorHAnsi" w:hAnsiTheme="minorHAnsi"/>
          <w:sz w:val="24"/>
          <w:szCs w:val="24"/>
          <w:lang w:bidi="tr-TR"/>
        </w:rPr>
        <w:t xml:space="preserve"> 25 şirket arasında yer al</w:t>
      </w:r>
      <w:r w:rsidR="00B5488F">
        <w:rPr>
          <w:rFonts w:asciiTheme="minorHAnsi" w:hAnsiTheme="minorHAnsi"/>
          <w:sz w:val="24"/>
          <w:szCs w:val="24"/>
          <w:lang w:bidi="tr-TR"/>
        </w:rPr>
        <w:t xml:space="preserve">arak, </w:t>
      </w:r>
      <w:r w:rsidR="00B5488F" w:rsidRPr="00B5488F">
        <w:rPr>
          <w:rFonts w:asciiTheme="minorHAnsi" w:hAnsiTheme="minorHAnsi"/>
          <w:sz w:val="24"/>
          <w:szCs w:val="24"/>
          <w:lang w:bidi="tr-TR"/>
        </w:rPr>
        <w:t>bu başarıyı elde ed</w:t>
      </w:r>
      <w:r w:rsidR="00B5488F">
        <w:rPr>
          <w:rFonts w:asciiTheme="minorHAnsi" w:hAnsiTheme="minorHAnsi"/>
          <w:sz w:val="24"/>
          <w:szCs w:val="24"/>
          <w:lang w:bidi="tr-TR"/>
        </w:rPr>
        <w:t xml:space="preserve">en ilk ve tek Türk şirketi oldu. </w:t>
      </w:r>
      <w:r w:rsidRPr="00B83787">
        <w:rPr>
          <w:rFonts w:asciiTheme="minorHAnsi" w:hAnsiTheme="minorHAnsi"/>
          <w:sz w:val="24"/>
          <w:szCs w:val="24"/>
          <w:lang w:bidi="tr-TR"/>
        </w:rPr>
        <w:t xml:space="preserve">Arçelik A.Ş., </w:t>
      </w:r>
      <w:r w:rsidR="000F3558">
        <w:rPr>
          <w:rFonts w:asciiTheme="minorHAnsi" w:hAnsiTheme="minorHAnsi"/>
          <w:sz w:val="24"/>
          <w:szCs w:val="24"/>
          <w:lang w:bidi="tr-TR"/>
        </w:rPr>
        <w:t>CDP İklim programına 2012 yılından bu yana raporlama yap</w:t>
      </w:r>
      <w:r w:rsidR="00776E11">
        <w:rPr>
          <w:rFonts w:asciiTheme="minorHAnsi" w:hAnsiTheme="minorHAnsi"/>
          <w:sz w:val="24"/>
          <w:szCs w:val="24"/>
          <w:lang w:bidi="tr-TR"/>
        </w:rPr>
        <w:t xml:space="preserve">ıyor. Daha önce </w:t>
      </w:r>
      <w:r w:rsidR="00776E11">
        <w:rPr>
          <w:rFonts w:asciiTheme="minorHAnsi" w:eastAsia="SimSun" w:hAnsiTheme="minorHAnsi"/>
          <w:bCs/>
          <w:snapToGrid w:val="0"/>
          <w:sz w:val="24"/>
          <w:szCs w:val="24"/>
          <w:lang w:eastAsia="zh-CN"/>
        </w:rPr>
        <w:t xml:space="preserve">2014 ve 2016 yıllarında da CDP İklim Global A listesinde yer alan Arçelik A.Ş., </w:t>
      </w:r>
      <w:r w:rsidR="000F3558">
        <w:rPr>
          <w:rFonts w:asciiTheme="minorHAnsi" w:hAnsiTheme="minorHAnsi"/>
          <w:sz w:val="24"/>
          <w:szCs w:val="24"/>
          <w:lang w:bidi="tr-TR"/>
        </w:rPr>
        <w:t xml:space="preserve">CDP İklim </w:t>
      </w:r>
      <w:r w:rsidRPr="00B83787">
        <w:rPr>
          <w:rFonts w:asciiTheme="minorHAnsi" w:eastAsia="SimSun" w:hAnsiTheme="minorHAnsi"/>
          <w:bCs/>
          <w:snapToGrid w:val="0"/>
          <w:sz w:val="24"/>
          <w:szCs w:val="24"/>
          <w:lang w:eastAsia="zh-CN"/>
        </w:rPr>
        <w:t>Global A Listesi’ne 3’üncü ke</w:t>
      </w:r>
      <w:r>
        <w:rPr>
          <w:rFonts w:asciiTheme="minorHAnsi" w:eastAsia="SimSun" w:hAnsiTheme="minorHAnsi"/>
          <w:bCs/>
          <w:snapToGrid w:val="0"/>
          <w:sz w:val="24"/>
          <w:szCs w:val="24"/>
          <w:lang w:eastAsia="zh-CN"/>
        </w:rPr>
        <w:t xml:space="preserve">z </w:t>
      </w:r>
      <w:r w:rsidR="00B5488F">
        <w:rPr>
          <w:rFonts w:asciiTheme="minorHAnsi" w:eastAsia="SimSun" w:hAnsiTheme="minorHAnsi"/>
          <w:bCs/>
          <w:snapToGrid w:val="0"/>
          <w:sz w:val="24"/>
          <w:szCs w:val="24"/>
          <w:lang w:eastAsia="zh-CN"/>
        </w:rPr>
        <w:t xml:space="preserve">yer alıyor. </w:t>
      </w:r>
    </w:p>
    <w:p w:rsidR="00B5488F" w:rsidRDefault="00CF32EA" w:rsidP="004D2EC6">
      <w:pPr>
        <w:rPr>
          <w:rFonts w:asciiTheme="minorHAnsi" w:eastAsia="SimSun" w:hAnsiTheme="minorHAnsi"/>
          <w:bCs/>
          <w:snapToGrid w:val="0"/>
          <w:sz w:val="24"/>
          <w:szCs w:val="24"/>
          <w:lang w:eastAsia="zh-CN"/>
        </w:rPr>
      </w:pPr>
      <w:r>
        <w:rPr>
          <w:rFonts w:asciiTheme="minorHAnsi" w:eastAsia="SimSun" w:hAnsiTheme="minorHAnsi"/>
          <w:bCs/>
          <w:snapToGrid w:val="0"/>
          <w:sz w:val="24"/>
          <w:szCs w:val="24"/>
          <w:lang w:eastAsia="zh-CN"/>
        </w:rPr>
        <w:t>Arçelik A.Ş., iklim değişikliği yönetiminin</w:t>
      </w:r>
      <w:r w:rsidRPr="00CF32EA">
        <w:rPr>
          <w:rFonts w:asciiTheme="minorHAnsi" w:eastAsia="SimSun" w:hAnsiTheme="minorHAnsi"/>
          <w:bCs/>
          <w:snapToGrid w:val="0"/>
          <w:sz w:val="24"/>
          <w:szCs w:val="24"/>
          <w:lang w:eastAsia="zh-CN"/>
        </w:rPr>
        <w:t xml:space="preserve"> yanı sıra </w:t>
      </w:r>
      <w:r w:rsidR="00827A0C">
        <w:rPr>
          <w:rFonts w:asciiTheme="minorHAnsi" w:eastAsia="SimSun" w:hAnsiTheme="minorHAnsi"/>
          <w:bCs/>
          <w:snapToGrid w:val="0"/>
          <w:sz w:val="24"/>
          <w:szCs w:val="24"/>
          <w:lang w:eastAsia="zh-CN"/>
        </w:rPr>
        <w:t>su yönetiminde de</w:t>
      </w:r>
      <w:r w:rsidRPr="00CF32EA">
        <w:rPr>
          <w:rFonts w:asciiTheme="minorHAnsi" w:eastAsia="SimSun" w:hAnsiTheme="minorHAnsi"/>
          <w:bCs/>
          <w:snapToGrid w:val="0"/>
          <w:sz w:val="24"/>
          <w:szCs w:val="24"/>
          <w:lang w:eastAsia="zh-CN"/>
        </w:rPr>
        <w:t xml:space="preserve"> başarılı </w:t>
      </w:r>
      <w:r w:rsidR="00827A0C">
        <w:rPr>
          <w:rFonts w:asciiTheme="minorHAnsi" w:eastAsia="SimSun" w:hAnsiTheme="minorHAnsi"/>
          <w:bCs/>
          <w:snapToGrid w:val="0"/>
          <w:sz w:val="24"/>
          <w:szCs w:val="24"/>
          <w:lang w:eastAsia="zh-CN"/>
        </w:rPr>
        <w:t>çalışmalarını</w:t>
      </w:r>
      <w:r w:rsidRPr="00CF32EA">
        <w:rPr>
          <w:rFonts w:asciiTheme="minorHAnsi" w:eastAsia="SimSun" w:hAnsiTheme="minorHAnsi"/>
          <w:bCs/>
          <w:snapToGrid w:val="0"/>
          <w:sz w:val="24"/>
          <w:szCs w:val="24"/>
          <w:lang w:eastAsia="zh-CN"/>
        </w:rPr>
        <w:t xml:space="preserve"> bu yıl </w:t>
      </w:r>
      <w:r w:rsidR="00827A0C">
        <w:rPr>
          <w:rFonts w:asciiTheme="minorHAnsi" w:eastAsia="SimSun" w:hAnsiTheme="minorHAnsi"/>
          <w:bCs/>
          <w:snapToGrid w:val="0"/>
          <w:sz w:val="24"/>
          <w:szCs w:val="24"/>
          <w:lang w:eastAsia="zh-CN"/>
        </w:rPr>
        <w:t>ilk kez raporla</w:t>
      </w:r>
      <w:r w:rsidR="00776E11">
        <w:rPr>
          <w:rFonts w:asciiTheme="minorHAnsi" w:eastAsia="SimSun" w:hAnsiTheme="minorHAnsi"/>
          <w:bCs/>
          <w:snapToGrid w:val="0"/>
          <w:sz w:val="24"/>
          <w:szCs w:val="24"/>
          <w:lang w:eastAsia="zh-CN"/>
        </w:rPr>
        <w:t xml:space="preserve">yarak, </w:t>
      </w:r>
      <w:r>
        <w:rPr>
          <w:rFonts w:asciiTheme="minorHAnsi" w:eastAsia="SimSun" w:hAnsiTheme="minorHAnsi"/>
          <w:bCs/>
          <w:snapToGrid w:val="0"/>
          <w:sz w:val="24"/>
          <w:szCs w:val="24"/>
          <w:lang w:eastAsia="zh-CN"/>
        </w:rPr>
        <w:t>CDP Su</w:t>
      </w:r>
      <w:r w:rsidR="00776E11">
        <w:rPr>
          <w:rFonts w:asciiTheme="minorHAnsi" w:eastAsia="SimSun" w:hAnsiTheme="minorHAnsi"/>
          <w:bCs/>
          <w:snapToGrid w:val="0"/>
          <w:sz w:val="24"/>
          <w:szCs w:val="24"/>
          <w:lang w:eastAsia="zh-CN"/>
        </w:rPr>
        <w:t xml:space="preserve"> Global</w:t>
      </w:r>
      <w:r>
        <w:rPr>
          <w:rFonts w:asciiTheme="minorHAnsi" w:eastAsia="SimSun" w:hAnsiTheme="minorHAnsi"/>
          <w:bCs/>
          <w:snapToGrid w:val="0"/>
          <w:sz w:val="24"/>
          <w:szCs w:val="24"/>
          <w:lang w:eastAsia="zh-CN"/>
        </w:rPr>
        <w:t xml:space="preserve"> A listesi’ne girmeye hak kaza</w:t>
      </w:r>
      <w:r w:rsidR="00776E11">
        <w:rPr>
          <w:rFonts w:asciiTheme="minorHAnsi" w:eastAsia="SimSun" w:hAnsiTheme="minorHAnsi"/>
          <w:bCs/>
          <w:snapToGrid w:val="0"/>
          <w:sz w:val="24"/>
          <w:szCs w:val="24"/>
          <w:lang w:eastAsia="zh-CN"/>
        </w:rPr>
        <w:t>ndı.</w:t>
      </w:r>
      <w:r w:rsidR="00B5488F">
        <w:rPr>
          <w:rFonts w:asciiTheme="minorHAnsi" w:eastAsia="SimSun" w:hAnsiTheme="minorHAnsi"/>
          <w:bCs/>
          <w:snapToGrid w:val="0"/>
          <w:sz w:val="24"/>
          <w:szCs w:val="24"/>
          <w:lang w:eastAsia="zh-CN"/>
        </w:rPr>
        <w:t xml:space="preserve"> </w:t>
      </w:r>
      <w:r w:rsidR="00287BC5">
        <w:rPr>
          <w:rFonts w:asciiTheme="minorHAnsi" w:eastAsia="SimSun" w:hAnsiTheme="minorHAnsi"/>
          <w:bCs/>
          <w:snapToGrid w:val="0"/>
          <w:sz w:val="24"/>
          <w:szCs w:val="24"/>
          <w:lang w:eastAsia="zh-CN"/>
        </w:rPr>
        <w:t>CDP, ş</w:t>
      </w:r>
      <w:r w:rsidR="004D2EC6" w:rsidRPr="00B83787">
        <w:rPr>
          <w:rFonts w:asciiTheme="minorHAnsi" w:eastAsia="SimSun" w:hAnsiTheme="minorHAnsi"/>
          <w:bCs/>
          <w:snapToGrid w:val="0"/>
          <w:sz w:val="24"/>
          <w:szCs w:val="24"/>
          <w:lang w:eastAsia="zh-CN"/>
        </w:rPr>
        <w:t>irketlerin iklim performansı</w:t>
      </w:r>
      <w:r w:rsidR="004672A5">
        <w:rPr>
          <w:rFonts w:asciiTheme="minorHAnsi" w:eastAsia="SimSun" w:hAnsiTheme="minorHAnsi"/>
          <w:bCs/>
          <w:snapToGrid w:val="0"/>
          <w:sz w:val="24"/>
          <w:szCs w:val="24"/>
          <w:lang w:eastAsia="zh-CN"/>
        </w:rPr>
        <w:t>nı</w:t>
      </w:r>
      <w:r w:rsidR="004D2EC6" w:rsidRPr="00B83787">
        <w:rPr>
          <w:rFonts w:asciiTheme="minorHAnsi" w:eastAsia="SimSun" w:hAnsiTheme="minorHAnsi"/>
          <w:bCs/>
          <w:snapToGrid w:val="0"/>
          <w:sz w:val="24"/>
          <w:szCs w:val="24"/>
          <w:lang w:eastAsia="zh-CN"/>
        </w:rPr>
        <w:t xml:space="preserve"> değerlendirirken, </w:t>
      </w:r>
      <w:r w:rsidR="003E6368">
        <w:rPr>
          <w:rFonts w:asciiTheme="minorHAnsi" w:eastAsia="SimSun" w:hAnsiTheme="minorHAnsi"/>
          <w:bCs/>
          <w:snapToGrid w:val="0"/>
          <w:sz w:val="24"/>
          <w:szCs w:val="24"/>
          <w:lang w:eastAsia="zh-CN"/>
        </w:rPr>
        <w:t xml:space="preserve"> iklim değişikliği</w:t>
      </w:r>
      <w:r w:rsidR="00665DDD">
        <w:rPr>
          <w:rFonts w:asciiTheme="minorHAnsi" w:eastAsia="SimSun" w:hAnsiTheme="minorHAnsi"/>
          <w:bCs/>
          <w:snapToGrid w:val="0"/>
          <w:sz w:val="24"/>
          <w:szCs w:val="24"/>
          <w:lang w:eastAsia="zh-CN"/>
        </w:rPr>
        <w:t xml:space="preserve">, </w:t>
      </w:r>
      <w:r w:rsidR="004D2EC6" w:rsidRPr="00B83787">
        <w:rPr>
          <w:rFonts w:asciiTheme="minorHAnsi" w:eastAsia="SimSun" w:hAnsiTheme="minorHAnsi"/>
          <w:bCs/>
          <w:snapToGrid w:val="0"/>
          <w:sz w:val="24"/>
          <w:szCs w:val="24"/>
          <w:lang w:eastAsia="zh-CN"/>
        </w:rPr>
        <w:t>çevresel risk yönetimi ve karbon salımını azaltma çabaları</w:t>
      </w:r>
      <w:r w:rsidR="00287BC5">
        <w:rPr>
          <w:rFonts w:asciiTheme="minorHAnsi" w:eastAsia="SimSun" w:hAnsiTheme="minorHAnsi"/>
          <w:bCs/>
          <w:snapToGrid w:val="0"/>
          <w:sz w:val="24"/>
          <w:szCs w:val="24"/>
          <w:lang w:eastAsia="zh-CN"/>
        </w:rPr>
        <w:t>nı</w:t>
      </w:r>
      <w:r w:rsidR="004D2EC6" w:rsidRPr="00B83787">
        <w:rPr>
          <w:rFonts w:asciiTheme="minorHAnsi" w:eastAsia="SimSun" w:hAnsiTheme="minorHAnsi"/>
          <w:bCs/>
          <w:snapToGrid w:val="0"/>
          <w:sz w:val="24"/>
          <w:szCs w:val="24"/>
          <w:lang w:eastAsia="zh-CN"/>
        </w:rPr>
        <w:t xml:space="preserve"> dikkate alı</w:t>
      </w:r>
      <w:r w:rsidR="00665DDD">
        <w:rPr>
          <w:rFonts w:asciiTheme="minorHAnsi" w:eastAsia="SimSun" w:hAnsiTheme="minorHAnsi"/>
          <w:bCs/>
          <w:snapToGrid w:val="0"/>
          <w:sz w:val="24"/>
          <w:szCs w:val="24"/>
          <w:lang w:eastAsia="zh-CN"/>
        </w:rPr>
        <w:t>yor. Su</w:t>
      </w:r>
      <w:r w:rsidR="004D2EC6" w:rsidRPr="00B83787">
        <w:rPr>
          <w:rFonts w:asciiTheme="minorHAnsi" w:eastAsia="SimSun" w:hAnsiTheme="minorHAnsi"/>
          <w:bCs/>
          <w:snapToGrid w:val="0"/>
          <w:sz w:val="24"/>
          <w:szCs w:val="24"/>
          <w:lang w:eastAsia="zh-CN"/>
        </w:rPr>
        <w:t xml:space="preserve"> alan</w:t>
      </w:r>
      <w:r w:rsidR="004D2EC6">
        <w:rPr>
          <w:rFonts w:asciiTheme="minorHAnsi" w:eastAsia="SimSun" w:hAnsiTheme="minorHAnsi"/>
          <w:bCs/>
          <w:snapToGrid w:val="0"/>
          <w:sz w:val="24"/>
          <w:szCs w:val="24"/>
          <w:lang w:eastAsia="zh-CN"/>
        </w:rPr>
        <w:t xml:space="preserve">ındaki </w:t>
      </w:r>
      <w:r w:rsidR="00287BC5">
        <w:rPr>
          <w:rFonts w:asciiTheme="minorHAnsi" w:eastAsia="SimSun" w:hAnsiTheme="minorHAnsi"/>
          <w:bCs/>
          <w:snapToGrid w:val="0"/>
          <w:sz w:val="24"/>
          <w:szCs w:val="24"/>
          <w:lang w:eastAsia="zh-CN"/>
        </w:rPr>
        <w:t xml:space="preserve">sıralamayı yaparken </w:t>
      </w:r>
      <w:r w:rsidR="00834D21">
        <w:rPr>
          <w:rFonts w:asciiTheme="minorHAnsi" w:eastAsia="SimSun" w:hAnsiTheme="minorHAnsi"/>
          <w:bCs/>
          <w:snapToGrid w:val="0"/>
          <w:sz w:val="24"/>
          <w:szCs w:val="24"/>
          <w:lang w:eastAsia="zh-CN"/>
        </w:rPr>
        <w:t>şirketlerin su yönetimi ve su</w:t>
      </w:r>
      <w:r w:rsidR="004D2EC6" w:rsidRPr="00B83787">
        <w:rPr>
          <w:rFonts w:asciiTheme="minorHAnsi" w:eastAsia="SimSun" w:hAnsiTheme="minorHAnsi"/>
          <w:bCs/>
          <w:snapToGrid w:val="0"/>
          <w:sz w:val="24"/>
          <w:szCs w:val="24"/>
          <w:lang w:eastAsia="zh-CN"/>
        </w:rPr>
        <w:t xml:space="preserve"> </w:t>
      </w:r>
      <w:r w:rsidR="00287BC5">
        <w:rPr>
          <w:rFonts w:asciiTheme="minorHAnsi" w:eastAsia="SimSun" w:hAnsiTheme="minorHAnsi"/>
          <w:bCs/>
          <w:snapToGrid w:val="0"/>
          <w:sz w:val="24"/>
          <w:szCs w:val="24"/>
          <w:lang w:eastAsia="zh-CN"/>
        </w:rPr>
        <w:t>verimli</w:t>
      </w:r>
      <w:r w:rsidR="00834D21">
        <w:rPr>
          <w:rFonts w:asciiTheme="minorHAnsi" w:eastAsia="SimSun" w:hAnsiTheme="minorHAnsi"/>
          <w:bCs/>
          <w:snapToGrid w:val="0"/>
          <w:sz w:val="24"/>
          <w:szCs w:val="24"/>
          <w:lang w:eastAsia="zh-CN"/>
        </w:rPr>
        <w:t>liği</w:t>
      </w:r>
      <w:r w:rsidR="002147F4">
        <w:rPr>
          <w:rFonts w:asciiTheme="minorHAnsi" w:eastAsia="SimSun" w:hAnsiTheme="minorHAnsi"/>
          <w:bCs/>
          <w:snapToGrid w:val="0"/>
          <w:sz w:val="24"/>
          <w:szCs w:val="24"/>
          <w:lang w:eastAsia="zh-CN"/>
        </w:rPr>
        <w:t xml:space="preserve"> uygulamalarını</w:t>
      </w:r>
      <w:r w:rsidR="00834D21">
        <w:rPr>
          <w:rFonts w:asciiTheme="minorHAnsi" w:eastAsia="SimSun" w:hAnsiTheme="minorHAnsi"/>
          <w:bCs/>
          <w:snapToGrid w:val="0"/>
          <w:sz w:val="24"/>
          <w:szCs w:val="24"/>
          <w:lang w:eastAsia="zh-CN"/>
        </w:rPr>
        <w:t xml:space="preserve"> değerlendiriyor</w:t>
      </w:r>
      <w:r w:rsidR="004D2EC6" w:rsidRPr="00B83787">
        <w:rPr>
          <w:rFonts w:asciiTheme="minorHAnsi" w:eastAsia="SimSun" w:hAnsiTheme="minorHAnsi"/>
          <w:bCs/>
          <w:snapToGrid w:val="0"/>
          <w:sz w:val="24"/>
          <w:szCs w:val="24"/>
          <w:lang w:eastAsia="zh-CN"/>
        </w:rPr>
        <w:t>.</w:t>
      </w:r>
    </w:p>
    <w:p w:rsidR="00665DDD" w:rsidRDefault="00665DDD" w:rsidP="004D2EC6">
      <w:pPr>
        <w:rPr>
          <w:rFonts w:asciiTheme="minorHAnsi" w:eastAsia="SimSun" w:hAnsiTheme="minorHAnsi"/>
          <w:bCs/>
          <w:snapToGrid w:val="0"/>
          <w:sz w:val="24"/>
          <w:szCs w:val="24"/>
          <w:lang w:eastAsia="zh-CN"/>
        </w:rPr>
      </w:pPr>
      <w:r w:rsidRPr="00B83787">
        <w:rPr>
          <w:rFonts w:asciiTheme="minorHAnsi" w:hAnsiTheme="minorHAnsi"/>
          <w:sz w:val="24"/>
          <w:szCs w:val="24"/>
          <w:lang w:bidi="tr-TR"/>
        </w:rPr>
        <w:t>Karbon Saydamlık Projesi</w:t>
      </w:r>
      <w:r>
        <w:rPr>
          <w:rFonts w:asciiTheme="minorHAnsi" w:hAnsiTheme="minorHAnsi"/>
          <w:sz w:val="24"/>
          <w:szCs w:val="24"/>
          <w:lang w:bidi="tr-TR"/>
        </w:rPr>
        <w:t>-CDP</w:t>
      </w:r>
      <w:r w:rsidRPr="00B83787">
        <w:rPr>
          <w:rFonts w:asciiTheme="minorHAnsi" w:hAnsiTheme="minorHAnsi"/>
          <w:sz w:val="24"/>
          <w:szCs w:val="24"/>
          <w:lang w:bidi="tr-TR"/>
        </w:rPr>
        <w:t xml:space="preserve">, dünya çapında 3000’den fazla kuruluş için iklim, su ve orman konularında A’dan D’ye kadar puanlama yapıyor; en yüksek performansı olan şirketler, örnek çalışmalarıyla A Listesinde yer alıyor. CDP, bu yıl ilk defa bu üç alanın tümüne ilişkin şirket puanlarını aynı anda yayımlayarak kurumsal sürdürülebilirliğe karşı bütünsel bir yaklaşım benimsedi.  Küresel 156 </w:t>
      </w:r>
      <w:r>
        <w:rPr>
          <w:rFonts w:asciiTheme="minorHAnsi" w:hAnsiTheme="minorHAnsi"/>
          <w:sz w:val="24"/>
          <w:szCs w:val="24"/>
          <w:lang w:bidi="tr-TR"/>
        </w:rPr>
        <w:t xml:space="preserve">şirketi kapsayan </w:t>
      </w:r>
      <w:r w:rsidRPr="00B83787">
        <w:rPr>
          <w:rFonts w:asciiTheme="minorHAnsi" w:hAnsiTheme="minorHAnsi"/>
          <w:sz w:val="24"/>
          <w:szCs w:val="24"/>
          <w:lang w:bidi="tr-TR"/>
        </w:rPr>
        <w:t xml:space="preserve">2017 </w:t>
      </w:r>
      <w:r>
        <w:rPr>
          <w:rFonts w:asciiTheme="minorHAnsi" w:hAnsiTheme="minorHAnsi"/>
          <w:sz w:val="24"/>
          <w:szCs w:val="24"/>
          <w:lang w:bidi="tr-TR"/>
        </w:rPr>
        <w:t xml:space="preserve">A Listesi, 100 trilyon dolarlık piyasa değerindeki </w:t>
      </w:r>
      <w:r w:rsidRPr="00B83787">
        <w:rPr>
          <w:rFonts w:asciiTheme="minorHAnsi" w:hAnsiTheme="minorHAnsi"/>
          <w:sz w:val="24"/>
          <w:szCs w:val="24"/>
          <w:lang w:bidi="tr-TR"/>
        </w:rPr>
        <w:t xml:space="preserve">827 yatırımcının </w:t>
      </w:r>
      <w:r>
        <w:rPr>
          <w:rFonts w:asciiTheme="minorHAnsi" w:hAnsiTheme="minorHAnsi"/>
          <w:sz w:val="24"/>
          <w:szCs w:val="24"/>
          <w:lang w:bidi="tr-TR"/>
        </w:rPr>
        <w:t>isteği üzerine hazırlandı.</w:t>
      </w:r>
    </w:p>
    <w:p w:rsidR="00B5488F" w:rsidRPr="00B5488F" w:rsidRDefault="001F7D7D" w:rsidP="00B5488F">
      <w:pPr>
        <w:jc w:val="both"/>
        <w:rPr>
          <w:rFonts w:asciiTheme="minorHAnsi" w:hAnsiTheme="minorHAnsi"/>
          <w:sz w:val="24"/>
          <w:szCs w:val="24"/>
          <w:lang w:bidi="tr-TR"/>
        </w:rPr>
      </w:pPr>
      <w:r>
        <w:rPr>
          <w:rFonts w:asciiTheme="minorHAnsi" w:hAnsiTheme="minorHAnsi"/>
          <w:sz w:val="24"/>
          <w:szCs w:val="24"/>
          <w:lang w:bidi="tr-TR"/>
        </w:rPr>
        <w:lastRenderedPageBreak/>
        <w:t xml:space="preserve">Şirketin </w:t>
      </w:r>
      <w:r w:rsidR="00665DDD" w:rsidRPr="00D3762F">
        <w:rPr>
          <w:rFonts w:asciiTheme="minorHAnsi" w:hAnsiTheme="minorHAnsi"/>
          <w:sz w:val="24"/>
          <w:szCs w:val="24"/>
          <w:lang w:bidi="tr-TR"/>
        </w:rPr>
        <w:t>CDP</w:t>
      </w:r>
      <w:r>
        <w:rPr>
          <w:rFonts w:asciiTheme="minorHAnsi" w:hAnsiTheme="minorHAnsi"/>
          <w:sz w:val="24"/>
          <w:szCs w:val="24"/>
          <w:lang w:bidi="tr-TR"/>
        </w:rPr>
        <w:t>’nin</w:t>
      </w:r>
      <w:r w:rsidR="00665DDD" w:rsidRPr="00D3762F">
        <w:rPr>
          <w:rFonts w:asciiTheme="minorHAnsi" w:hAnsiTheme="minorHAnsi"/>
          <w:sz w:val="24"/>
          <w:szCs w:val="24"/>
          <w:lang w:bidi="tr-TR"/>
        </w:rPr>
        <w:t xml:space="preserve"> </w:t>
      </w:r>
      <w:r>
        <w:rPr>
          <w:rFonts w:asciiTheme="minorHAnsi" w:hAnsiTheme="minorHAnsi"/>
          <w:sz w:val="24"/>
          <w:szCs w:val="24"/>
          <w:lang w:bidi="tr-TR"/>
        </w:rPr>
        <w:t>iklim ve su alanlarında Global A listesine girme başarısını değerlendiren</w:t>
      </w:r>
      <w:bookmarkStart w:id="0" w:name="_GoBack"/>
      <w:r>
        <w:rPr>
          <w:rFonts w:asciiTheme="minorHAnsi" w:hAnsiTheme="minorHAnsi"/>
          <w:sz w:val="24"/>
          <w:szCs w:val="24"/>
          <w:lang w:bidi="tr-TR"/>
        </w:rPr>
        <w:t xml:space="preserve"> </w:t>
      </w:r>
      <w:r w:rsidR="00665DDD" w:rsidRPr="00B83787">
        <w:rPr>
          <w:rFonts w:asciiTheme="minorHAnsi" w:hAnsiTheme="minorHAnsi"/>
          <w:b/>
          <w:sz w:val="24"/>
          <w:szCs w:val="24"/>
          <w:lang w:bidi="tr-TR"/>
        </w:rPr>
        <w:t xml:space="preserve">Arçelik </w:t>
      </w:r>
      <w:bookmarkEnd w:id="0"/>
      <w:r w:rsidR="00665DDD" w:rsidRPr="00B83787">
        <w:rPr>
          <w:rFonts w:asciiTheme="minorHAnsi" w:hAnsiTheme="minorHAnsi"/>
          <w:b/>
          <w:sz w:val="24"/>
          <w:szCs w:val="24"/>
          <w:lang w:bidi="tr-TR"/>
        </w:rPr>
        <w:t>A.Ş. CEO’su Hakan Bulgurlu</w:t>
      </w:r>
      <w:r w:rsidR="00665DDD" w:rsidRPr="00816602">
        <w:rPr>
          <w:rFonts w:asciiTheme="minorHAnsi" w:hAnsiTheme="minorHAnsi"/>
          <w:sz w:val="24"/>
          <w:szCs w:val="24"/>
          <w:lang w:bidi="tr-TR"/>
        </w:rPr>
        <w:t>,</w:t>
      </w:r>
      <w:r w:rsidR="00665DDD" w:rsidRPr="00B83787">
        <w:rPr>
          <w:rFonts w:asciiTheme="minorHAnsi" w:hAnsiTheme="minorHAnsi"/>
          <w:sz w:val="24"/>
          <w:szCs w:val="24"/>
          <w:lang w:bidi="tr-TR"/>
        </w:rPr>
        <w:t xml:space="preserve"> “</w:t>
      </w:r>
      <w:r w:rsidR="00B5488F">
        <w:rPr>
          <w:rFonts w:asciiTheme="minorHAnsi" w:hAnsiTheme="minorHAnsi"/>
          <w:sz w:val="24"/>
          <w:szCs w:val="24"/>
          <w:lang w:bidi="tr-TR"/>
        </w:rPr>
        <w:t>K</w:t>
      </w:r>
      <w:r w:rsidR="00B5488F" w:rsidRPr="00B5488F">
        <w:rPr>
          <w:rFonts w:asciiTheme="minorHAnsi" w:hAnsiTheme="minorHAnsi"/>
          <w:sz w:val="24"/>
          <w:szCs w:val="24"/>
          <w:lang w:bidi="tr-TR"/>
        </w:rPr>
        <w:t>üresel ısınmaya karşı mücadelede şirketlerin büyük sorumluluğu var. Arçelik olarak bu sorumluluk bilinciyle, bütünsel bir strateji izliyoruz. Su ve enerji verimliliğinde öncü ürünlerimizle; üretimde enerji, su kullanımı ve atık yönetimindeki projelerimizle döngüsel ekonomi çözümlerine odaklanarak daha fazla değer yaratmayı amaçlıyoruz.</w:t>
      </w:r>
      <w:r w:rsidR="00B5488F">
        <w:rPr>
          <w:rFonts w:asciiTheme="minorHAnsi" w:hAnsiTheme="minorHAnsi"/>
          <w:sz w:val="24"/>
          <w:szCs w:val="24"/>
          <w:lang w:bidi="tr-TR"/>
        </w:rPr>
        <w:t xml:space="preserve"> </w:t>
      </w:r>
      <w:r w:rsidR="00665DDD" w:rsidRPr="00816602">
        <w:rPr>
          <w:rFonts w:asciiTheme="minorHAnsi" w:hAnsiTheme="minorHAnsi"/>
          <w:sz w:val="24"/>
          <w:szCs w:val="24"/>
          <w:lang w:bidi="tr-TR"/>
        </w:rPr>
        <w:t>Üretimde karbon ayak izimizi 2025’e kadar sıfırlamayı hedefliyoruz. Tüm bu çalışmalarımızın en prestijli uluslararası platformlarda takdir görmesinden gurur duyuyoruz”</w:t>
      </w:r>
      <w:r w:rsidR="00665DDD" w:rsidRPr="00C653DA">
        <w:rPr>
          <w:rFonts w:asciiTheme="minorHAnsi" w:hAnsiTheme="minorHAnsi"/>
          <w:sz w:val="24"/>
          <w:szCs w:val="24"/>
          <w:lang w:bidi="tr-TR"/>
        </w:rPr>
        <w:t xml:space="preserve"> dedi</w:t>
      </w:r>
      <w:r w:rsidR="00665DDD">
        <w:rPr>
          <w:rFonts w:asciiTheme="minorHAnsi" w:hAnsiTheme="minorHAnsi"/>
          <w:sz w:val="24"/>
          <w:szCs w:val="24"/>
          <w:lang w:bidi="tr-TR"/>
        </w:rPr>
        <w:t>.</w:t>
      </w:r>
    </w:p>
    <w:p w:rsidR="004D2EC6" w:rsidRPr="00C653DA" w:rsidRDefault="004D2EC6" w:rsidP="004D2EC6">
      <w:pPr>
        <w:rPr>
          <w:rFonts w:asciiTheme="minorHAnsi" w:eastAsia="Times New Roman" w:hAnsiTheme="minorHAnsi"/>
          <w:b/>
          <w:sz w:val="24"/>
          <w:szCs w:val="24"/>
        </w:rPr>
      </w:pPr>
      <w:r w:rsidRPr="00C653DA">
        <w:rPr>
          <w:rFonts w:asciiTheme="minorHAnsi" w:eastAsia="Times New Roman" w:hAnsiTheme="minorHAnsi"/>
          <w:b/>
          <w:sz w:val="24"/>
          <w:szCs w:val="24"/>
        </w:rPr>
        <w:t xml:space="preserve">Arçelik A.Ş.’nin </w:t>
      </w:r>
      <w:r w:rsidR="002147F4">
        <w:rPr>
          <w:rFonts w:asciiTheme="minorHAnsi" w:eastAsia="Times New Roman" w:hAnsiTheme="minorHAnsi"/>
          <w:b/>
          <w:sz w:val="24"/>
          <w:szCs w:val="24"/>
        </w:rPr>
        <w:t>Çevresel Risklerle</w:t>
      </w:r>
      <w:r w:rsidRPr="00C653DA">
        <w:rPr>
          <w:rFonts w:asciiTheme="minorHAnsi" w:eastAsia="Times New Roman" w:hAnsiTheme="minorHAnsi"/>
          <w:b/>
          <w:sz w:val="24"/>
          <w:szCs w:val="24"/>
        </w:rPr>
        <w:t xml:space="preserve"> Mücadeledeki başarıları</w:t>
      </w:r>
    </w:p>
    <w:p w:rsidR="004D2EC6" w:rsidRPr="00C653DA" w:rsidRDefault="004D2EC6" w:rsidP="004D2EC6">
      <w:pPr>
        <w:rPr>
          <w:rFonts w:asciiTheme="minorHAnsi" w:eastAsia="SimSun" w:hAnsiTheme="minorHAnsi"/>
          <w:bCs/>
          <w:snapToGrid w:val="0"/>
          <w:sz w:val="24"/>
          <w:szCs w:val="24"/>
          <w:lang w:eastAsia="zh-CN"/>
        </w:rPr>
      </w:pPr>
      <w:r w:rsidRPr="00C653DA">
        <w:rPr>
          <w:rFonts w:asciiTheme="minorHAnsi" w:eastAsia="Times New Roman" w:hAnsiTheme="minorHAnsi"/>
          <w:b/>
          <w:sz w:val="24"/>
          <w:szCs w:val="24"/>
        </w:rPr>
        <w:t>-</w:t>
      </w:r>
      <w:r w:rsidRPr="00C653DA">
        <w:rPr>
          <w:rFonts w:asciiTheme="minorHAnsi" w:eastAsia="SimSun" w:hAnsiTheme="minorHAnsi"/>
          <w:bCs/>
          <w:snapToGrid w:val="0"/>
          <w:sz w:val="24"/>
          <w:szCs w:val="24"/>
          <w:lang w:eastAsia="zh-CN"/>
        </w:rPr>
        <w:t xml:space="preserve">  Türkiye’deki faaliyetlerinde karbon salımını 2010 yılından bu yana yüzde 56 oranında azalttı. </w:t>
      </w:r>
    </w:p>
    <w:p w:rsidR="004D2EC6" w:rsidRPr="00C653DA" w:rsidRDefault="004D2EC6" w:rsidP="004D2EC6">
      <w:pPr>
        <w:rPr>
          <w:rFonts w:asciiTheme="minorHAnsi" w:eastAsia="SimSun" w:hAnsiTheme="minorHAnsi"/>
          <w:bCs/>
          <w:snapToGrid w:val="0"/>
          <w:sz w:val="24"/>
          <w:szCs w:val="24"/>
          <w:lang w:eastAsia="zh-CN"/>
        </w:rPr>
      </w:pPr>
      <w:r w:rsidRPr="00C653DA">
        <w:rPr>
          <w:rFonts w:asciiTheme="minorHAnsi" w:eastAsia="SimSun" w:hAnsiTheme="minorHAnsi"/>
          <w:bCs/>
          <w:snapToGrid w:val="0"/>
          <w:sz w:val="24"/>
          <w:szCs w:val="24"/>
          <w:lang w:eastAsia="zh-CN"/>
        </w:rPr>
        <w:t>-</w:t>
      </w:r>
      <w:r w:rsidRPr="00C653DA">
        <w:rPr>
          <w:rFonts w:asciiTheme="minorHAnsi" w:eastAsia="Times New Roman" w:hAnsiTheme="minorHAnsi"/>
          <w:sz w:val="24"/>
          <w:szCs w:val="24"/>
        </w:rPr>
        <w:t xml:space="preserve"> Türkiye’deki faaliyetlerinde enerji tüketimini 2010 yılına göre ürün başına yüzde 34 düşürdü.</w:t>
      </w:r>
      <w:r w:rsidRPr="00C653DA">
        <w:rPr>
          <w:rFonts w:asciiTheme="minorHAnsi" w:eastAsia="SimSun" w:hAnsiTheme="minorHAnsi"/>
          <w:bCs/>
          <w:snapToGrid w:val="0"/>
          <w:sz w:val="24"/>
          <w:szCs w:val="24"/>
          <w:lang w:eastAsia="zh-CN"/>
        </w:rPr>
        <w:t xml:space="preserve"> Son 5 yılda enerji verimliliği projeleri ile toplam 620.000 GJ enerji tasarrufu sağladı. Bu rakam 60.000 konutun 1 yıllık toplam elektrik tüketimine karşılık geliyor. </w:t>
      </w:r>
    </w:p>
    <w:p w:rsidR="004D2EC6" w:rsidRPr="00C653DA" w:rsidRDefault="004D2EC6" w:rsidP="004D2EC6">
      <w:pPr>
        <w:rPr>
          <w:rFonts w:asciiTheme="minorHAnsi" w:eastAsia="SimSun" w:hAnsiTheme="minorHAnsi"/>
          <w:bCs/>
          <w:snapToGrid w:val="0"/>
          <w:sz w:val="24"/>
          <w:szCs w:val="24"/>
          <w:lang w:eastAsia="zh-CN"/>
        </w:rPr>
      </w:pPr>
      <w:r w:rsidRPr="00C653DA">
        <w:rPr>
          <w:rFonts w:asciiTheme="minorHAnsi" w:eastAsia="SimSun" w:hAnsiTheme="minorHAnsi"/>
          <w:bCs/>
          <w:snapToGrid w:val="0"/>
          <w:sz w:val="24"/>
          <w:szCs w:val="24"/>
          <w:lang w:eastAsia="zh-CN"/>
        </w:rPr>
        <w:t xml:space="preserve">- </w:t>
      </w:r>
      <w:r w:rsidRPr="00C653DA">
        <w:rPr>
          <w:rFonts w:asciiTheme="minorHAnsi" w:hAnsiTheme="minorHAnsi"/>
          <w:sz w:val="24"/>
          <w:szCs w:val="24"/>
        </w:rPr>
        <w:t>Ürün başı</w:t>
      </w:r>
      <w:r w:rsidR="002147F4">
        <w:rPr>
          <w:rFonts w:asciiTheme="minorHAnsi" w:hAnsiTheme="minorHAnsi"/>
          <w:sz w:val="24"/>
          <w:szCs w:val="24"/>
        </w:rPr>
        <w:t>na</w:t>
      </w:r>
      <w:r w:rsidRPr="00C653DA">
        <w:rPr>
          <w:rFonts w:asciiTheme="minorHAnsi" w:hAnsiTheme="minorHAnsi"/>
          <w:sz w:val="24"/>
          <w:szCs w:val="24"/>
        </w:rPr>
        <w:t xml:space="preserve"> su çekiminde 2012 yılına göre yüzde 31 tasarruf sağlandı</w:t>
      </w:r>
      <w:r w:rsidRPr="00C653DA">
        <w:rPr>
          <w:rFonts w:asciiTheme="minorHAnsi" w:eastAsia="SimSun" w:hAnsiTheme="minorHAnsi"/>
          <w:bCs/>
          <w:snapToGrid w:val="0"/>
          <w:sz w:val="24"/>
          <w:szCs w:val="24"/>
          <w:lang w:eastAsia="zh-CN"/>
        </w:rPr>
        <w:t>. Su verimliliği çalışmalarıyla son 5 yılda 1 milyon m</w:t>
      </w:r>
      <w:r w:rsidRPr="00C653DA">
        <w:rPr>
          <w:rFonts w:asciiTheme="minorHAnsi" w:eastAsia="SimSun" w:hAnsiTheme="minorHAnsi"/>
          <w:bCs/>
          <w:snapToGrid w:val="0"/>
          <w:sz w:val="24"/>
          <w:szCs w:val="24"/>
          <w:vertAlign w:val="superscript"/>
          <w:lang w:eastAsia="zh-CN"/>
        </w:rPr>
        <w:t>3</w:t>
      </w:r>
      <w:r w:rsidRPr="00C653DA">
        <w:rPr>
          <w:rFonts w:asciiTheme="minorHAnsi" w:eastAsia="SimSun" w:hAnsiTheme="minorHAnsi"/>
          <w:bCs/>
          <w:snapToGrid w:val="0"/>
          <w:sz w:val="24"/>
          <w:szCs w:val="24"/>
          <w:lang w:eastAsia="zh-CN"/>
        </w:rPr>
        <w:t xml:space="preserve"> su tasarrufu sağladı, 1 milyon 200 bin hanenin günlük su tüketimine eşdeğer suyu tasarruf etti. </w:t>
      </w:r>
    </w:p>
    <w:p w:rsidR="004D2EC6" w:rsidRPr="00C653DA" w:rsidRDefault="004D2EC6" w:rsidP="004D2EC6">
      <w:pPr>
        <w:rPr>
          <w:rFonts w:asciiTheme="minorHAnsi" w:hAnsiTheme="minorHAnsi"/>
          <w:sz w:val="24"/>
          <w:szCs w:val="24"/>
        </w:rPr>
      </w:pPr>
      <w:r w:rsidRPr="00C653DA">
        <w:rPr>
          <w:rFonts w:asciiTheme="minorHAnsi" w:hAnsiTheme="minorHAnsi"/>
          <w:sz w:val="24"/>
          <w:szCs w:val="24"/>
        </w:rPr>
        <w:t xml:space="preserve">-Türkiye’deki fabrikalarında </w:t>
      </w:r>
      <w:r w:rsidRPr="00C653DA">
        <w:rPr>
          <w:rFonts w:asciiTheme="minorHAnsi" w:eastAsia="Times New Roman" w:hAnsiTheme="minorHAnsi"/>
          <w:sz w:val="24"/>
          <w:szCs w:val="24"/>
        </w:rPr>
        <w:t>yenilenebilir enerji kaynaklarından temin edilen elektrik payını yüzde 88’e çıkarttı, 2020’de kullandığı elektriğin tamamını yenilenebilir enerji kaynaklarından sağlamayı planlıyor.</w:t>
      </w:r>
    </w:p>
    <w:p w:rsidR="004D2EC6" w:rsidRDefault="004D2EC6" w:rsidP="004D2EC6">
      <w:pPr>
        <w:suppressAutoHyphens/>
        <w:spacing w:after="0"/>
        <w:rPr>
          <w:rFonts w:asciiTheme="minorHAnsi" w:eastAsia="SimSun" w:hAnsiTheme="minorHAnsi"/>
          <w:bCs/>
          <w:snapToGrid w:val="0"/>
          <w:sz w:val="24"/>
          <w:szCs w:val="24"/>
          <w:lang w:eastAsia="zh-CN"/>
        </w:rPr>
      </w:pPr>
      <w:r w:rsidRPr="00C653DA">
        <w:rPr>
          <w:rFonts w:asciiTheme="minorHAnsi" w:eastAsia="SimSun" w:hAnsiTheme="minorHAnsi"/>
          <w:bCs/>
          <w:snapToGrid w:val="0"/>
          <w:sz w:val="24"/>
          <w:szCs w:val="24"/>
          <w:lang w:eastAsia="zh-CN"/>
        </w:rPr>
        <w:t xml:space="preserve">-Türkiye’de kendi </w:t>
      </w:r>
      <w:r w:rsidR="002147F4">
        <w:rPr>
          <w:rFonts w:asciiTheme="minorHAnsi" w:eastAsia="SimSun" w:hAnsiTheme="minorHAnsi"/>
          <w:bCs/>
          <w:snapToGrid w:val="0"/>
          <w:sz w:val="24"/>
          <w:szCs w:val="24"/>
          <w:lang w:eastAsia="zh-CN"/>
        </w:rPr>
        <w:t xml:space="preserve">AEEE </w:t>
      </w:r>
      <w:r w:rsidRPr="00C653DA">
        <w:rPr>
          <w:rFonts w:asciiTheme="minorHAnsi" w:eastAsia="SimSun" w:hAnsiTheme="minorHAnsi"/>
          <w:bCs/>
          <w:snapToGrid w:val="0"/>
          <w:sz w:val="24"/>
          <w:szCs w:val="24"/>
          <w:lang w:eastAsia="zh-CN"/>
        </w:rPr>
        <w:t>geri dönüş</w:t>
      </w:r>
      <w:r w:rsidR="002147F4">
        <w:rPr>
          <w:rFonts w:asciiTheme="minorHAnsi" w:eastAsia="SimSun" w:hAnsiTheme="minorHAnsi"/>
          <w:bCs/>
          <w:snapToGrid w:val="0"/>
          <w:sz w:val="24"/>
          <w:szCs w:val="24"/>
          <w:lang w:eastAsia="zh-CN"/>
        </w:rPr>
        <w:t>üm</w:t>
      </w:r>
      <w:r w:rsidRPr="00C653DA">
        <w:rPr>
          <w:rFonts w:asciiTheme="minorHAnsi" w:eastAsia="SimSun" w:hAnsiTheme="minorHAnsi"/>
          <w:bCs/>
          <w:snapToGrid w:val="0"/>
          <w:sz w:val="24"/>
          <w:szCs w:val="24"/>
          <w:lang w:eastAsia="zh-CN"/>
        </w:rPr>
        <w:t xml:space="preserve"> tesisine sahip tek sanayi şirketi. Eskişehir ve Bolu’da </w:t>
      </w:r>
      <w:r w:rsidR="002147F4">
        <w:rPr>
          <w:rFonts w:asciiTheme="minorHAnsi" w:eastAsia="SimSun" w:hAnsiTheme="minorHAnsi"/>
          <w:bCs/>
          <w:snapToGrid w:val="0"/>
          <w:sz w:val="24"/>
          <w:szCs w:val="24"/>
          <w:lang w:eastAsia="zh-CN"/>
        </w:rPr>
        <w:t xml:space="preserve">AEEE </w:t>
      </w:r>
      <w:r w:rsidRPr="00C653DA">
        <w:rPr>
          <w:rFonts w:asciiTheme="minorHAnsi" w:eastAsia="SimSun" w:hAnsiTheme="minorHAnsi"/>
          <w:bCs/>
          <w:snapToGrid w:val="0"/>
          <w:sz w:val="24"/>
          <w:szCs w:val="24"/>
          <w:lang w:eastAsia="zh-CN"/>
        </w:rPr>
        <w:t>geri dönüşü</w:t>
      </w:r>
      <w:r w:rsidR="002147F4">
        <w:rPr>
          <w:rFonts w:asciiTheme="minorHAnsi" w:eastAsia="SimSun" w:hAnsiTheme="minorHAnsi"/>
          <w:bCs/>
          <w:snapToGrid w:val="0"/>
          <w:sz w:val="24"/>
          <w:szCs w:val="24"/>
          <w:lang w:eastAsia="zh-CN"/>
        </w:rPr>
        <w:t>m</w:t>
      </w:r>
      <w:r w:rsidRPr="00C653DA">
        <w:rPr>
          <w:rFonts w:asciiTheme="minorHAnsi" w:eastAsia="SimSun" w:hAnsiTheme="minorHAnsi"/>
          <w:bCs/>
          <w:snapToGrid w:val="0"/>
          <w:sz w:val="24"/>
          <w:szCs w:val="24"/>
          <w:lang w:eastAsia="zh-CN"/>
        </w:rPr>
        <w:t xml:space="preserve"> tesisleri bulunuyor</w:t>
      </w:r>
      <w:r>
        <w:rPr>
          <w:rFonts w:asciiTheme="minorHAnsi" w:eastAsia="SimSun" w:hAnsiTheme="minorHAnsi"/>
          <w:bCs/>
          <w:snapToGrid w:val="0"/>
          <w:sz w:val="24"/>
          <w:szCs w:val="24"/>
          <w:lang w:eastAsia="zh-CN"/>
        </w:rPr>
        <w:t>.</w:t>
      </w:r>
    </w:p>
    <w:p w:rsidR="004D2EC6" w:rsidRPr="004D2EC6" w:rsidRDefault="004D2EC6" w:rsidP="004D2EC6">
      <w:pPr>
        <w:suppressAutoHyphens/>
        <w:spacing w:after="0"/>
        <w:rPr>
          <w:rFonts w:asciiTheme="minorHAnsi" w:eastAsia="SimSun" w:hAnsiTheme="minorHAnsi"/>
          <w:bCs/>
          <w:snapToGrid w:val="0"/>
          <w:sz w:val="24"/>
          <w:szCs w:val="24"/>
          <w:lang w:eastAsia="zh-CN"/>
        </w:rPr>
      </w:pPr>
    </w:p>
    <w:p w:rsidR="004D2EC6" w:rsidRPr="00C653DA" w:rsidRDefault="004D2EC6" w:rsidP="004D2EC6">
      <w:pPr>
        <w:spacing w:after="0"/>
        <w:rPr>
          <w:rFonts w:asciiTheme="minorHAnsi" w:eastAsia="Arial" w:hAnsiTheme="minorHAnsi"/>
          <w:sz w:val="24"/>
          <w:szCs w:val="24"/>
        </w:rPr>
      </w:pPr>
      <w:r w:rsidRPr="00C653DA">
        <w:rPr>
          <w:rFonts w:asciiTheme="minorHAnsi" w:eastAsia="Arial" w:hAnsiTheme="minorHAnsi"/>
          <w:b/>
          <w:sz w:val="24"/>
          <w:szCs w:val="24"/>
          <w:lang w:bidi="tr-TR"/>
        </w:rPr>
        <w:t>CDP Hakkında</w:t>
      </w:r>
    </w:p>
    <w:p w:rsidR="004669F7" w:rsidRDefault="004D2EC6" w:rsidP="004D2EC6">
      <w:pPr>
        <w:rPr>
          <w:rStyle w:val="Hyperlink"/>
          <w:rFonts w:asciiTheme="minorHAnsi" w:hAnsiTheme="minorHAnsi"/>
          <w:sz w:val="24"/>
          <w:szCs w:val="24"/>
          <w:lang w:bidi="tr-TR"/>
        </w:rPr>
      </w:pPr>
      <w:r w:rsidRPr="00C653DA">
        <w:rPr>
          <w:rFonts w:asciiTheme="minorHAnsi" w:eastAsia="Arial" w:hAnsiTheme="minorHAnsi"/>
          <w:sz w:val="24"/>
          <w:szCs w:val="24"/>
          <w:lang w:bidi="tr-TR"/>
        </w:rPr>
        <w:t xml:space="preserve">CDP; şirketleri ve hükümetleri sera gazı emisyonlarını azaltmaya, su kaynaklarını ve ormanları korumaya teşvik eden, kar amacı gütmeyen bir kuruluş. 2017 yılında 6300’den fazla şirket CDP aracılığıyla çevreyle ilgili verilerini açıkladı. 500’den fazla kent ve 100’den fazla eyalet </w:t>
      </w:r>
      <w:r w:rsidR="004A6A7D">
        <w:rPr>
          <w:rFonts w:asciiTheme="minorHAnsi" w:eastAsia="Arial" w:hAnsiTheme="minorHAnsi"/>
          <w:sz w:val="24"/>
          <w:szCs w:val="24"/>
          <w:lang w:bidi="tr-TR"/>
        </w:rPr>
        <w:t>ve</w:t>
      </w:r>
      <w:r w:rsidRPr="00C653DA">
        <w:rPr>
          <w:rFonts w:asciiTheme="minorHAnsi" w:eastAsia="Arial" w:hAnsiTheme="minorHAnsi"/>
          <w:sz w:val="24"/>
          <w:szCs w:val="24"/>
          <w:lang w:bidi="tr-TR"/>
        </w:rPr>
        <w:t xml:space="preserve"> bölge de verilerini paylaştı. CDP, şirketler</w:t>
      </w:r>
      <w:r w:rsidR="004A6A7D">
        <w:rPr>
          <w:rFonts w:asciiTheme="minorHAnsi" w:eastAsia="Arial" w:hAnsiTheme="minorHAnsi"/>
          <w:sz w:val="24"/>
          <w:szCs w:val="24"/>
          <w:lang w:bidi="tr-TR"/>
        </w:rPr>
        <w:t>in</w:t>
      </w:r>
      <w:r w:rsidRPr="00C653DA">
        <w:rPr>
          <w:rFonts w:asciiTheme="minorHAnsi" w:eastAsia="Arial" w:hAnsiTheme="minorHAnsi"/>
          <w:sz w:val="24"/>
          <w:szCs w:val="24"/>
          <w:lang w:bidi="tr-TR"/>
        </w:rPr>
        <w:t xml:space="preserve"> ve hükümetlerin </w:t>
      </w:r>
      <w:r w:rsidR="004A6A7D">
        <w:rPr>
          <w:rFonts w:asciiTheme="minorHAnsi" w:eastAsia="Arial" w:hAnsiTheme="minorHAnsi"/>
          <w:sz w:val="24"/>
          <w:szCs w:val="24"/>
          <w:lang w:bidi="tr-TR"/>
        </w:rPr>
        <w:t xml:space="preserve">çevresel değişimi nasıl yönlendirdiği konusunda bilgi veren en zengin küresel </w:t>
      </w:r>
      <w:r w:rsidR="00827A0C">
        <w:rPr>
          <w:rFonts w:asciiTheme="minorHAnsi" w:eastAsia="Arial" w:hAnsiTheme="minorHAnsi"/>
          <w:sz w:val="24"/>
          <w:szCs w:val="24"/>
          <w:lang w:bidi="tr-TR"/>
        </w:rPr>
        <w:t xml:space="preserve">bilgi </w:t>
      </w:r>
      <w:r w:rsidR="004A6A7D">
        <w:rPr>
          <w:rFonts w:asciiTheme="minorHAnsi" w:eastAsia="Arial" w:hAnsiTheme="minorHAnsi"/>
          <w:sz w:val="24"/>
          <w:szCs w:val="24"/>
          <w:lang w:bidi="tr-TR"/>
        </w:rPr>
        <w:t>kaynaklar</w:t>
      </w:r>
      <w:r w:rsidR="00827A0C">
        <w:rPr>
          <w:rFonts w:asciiTheme="minorHAnsi" w:eastAsia="Arial" w:hAnsiTheme="minorHAnsi"/>
          <w:sz w:val="24"/>
          <w:szCs w:val="24"/>
          <w:lang w:bidi="tr-TR"/>
        </w:rPr>
        <w:t>ın</w:t>
      </w:r>
      <w:r w:rsidR="004A6A7D">
        <w:rPr>
          <w:rFonts w:asciiTheme="minorHAnsi" w:eastAsia="Arial" w:hAnsiTheme="minorHAnsi"/>
          <w:sz w:val="24"/>
          <w:szCs w:val="24"/>
          <w:lang w:bidi="tr-TR"/>
        </w:rPr>
        <w:t>dan biri.</w:t>
      </w:r>
      <w:r w:rsidRPr="00C653DA">
        <w:rPr>
          <w:rFonts w:asciiTheme="minorHAnsi" w:eastAsia="Arial" w:hAnsiTheme="minorHAnsi"/>
          <w:sz w:val="24"/>
          <w:szCs w:val="24"/>
          <w:lang w:bidi="tr-TR"/>
        </w:rPr>
        <w:t xml:space="preserve"> </w:t>
      </w:r>
      <w:r w:rsidRPr="00C653DA">
        <w:rPr>
          <w:rFonts w:asciiTheme="minorHAnsi" w:hAnsiTheme="minorHAnsi"/>
          <w:sz w:val="24"/>
          <w:szCs w:val="24"/>
          <w:lang w:bidi="tr-TR"/>
        </w:rPr>
        <w:t xml:space="preserve">A Listesini ve tüm şirketlerin puanlarını görmek için CDP’nin web sitesini ziyaret edebilirsiniz: </w:t>
      </w:r>
      <w:hyperlink r:id="rId8">
        <w:r w:rsidRPr="00C653DA">
          <w:rPr>
            <w:rStyle w:val="Hyperlink"/>
            <w:rFonts w:asciiTheme="minorHAnsi" w:hAnsiTheme="minorHAnsi"/>
            <w:sz w:val="24"/>
            <w:szCs w:val="24"/>
            <w:lang w:bidi="tr-TR"/>
          </w:rPr>
          <w:t>https://www.cdp.net/en/scores-2017</w:t>
        </w:r>
      </w:hyperlink>
    </w:p>
    <w:p w:rsidR="004A6A7D" w:rsidRPr="004D2EC6" w:rsidRDefault="004A6A7D" w:rsidP="004D2EC6">
      <w:pPr>
        <w:rPr>
          <w:rFonts w:asciiTheme="minorHAnsi" w:hAnsiTheme="minorHAnsi"/>
          <w:sz w:val="24"/>
          <w:szCs w:val="24"/>
          <w:lang w:bidi="tr-TR"/>
        </w:rPr>
      </w:pPr>
    </w:p>
    <w:sectPr w:rsidR="004A6A7D" w:rsidRPr="004D2EC6" w:rsidSect="00CC1A1C">
      <w:headerReference w:type="default" r:id="rId9"/>
      <w:footerReference w:type="default" r:id="rId10"/>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2709" w:rsidRDefault="00F32709" w:rsidP="003A42EF">
      <w:pPr>
        <w:spacing w:after="0" w:line="240" w:lineRule="auto"/>
      </w:pPr>
      <w:r>
        <w:separator/>
      </w:r>
    </w:p>
  </w:endnote>
  <w:endnote w:type="continuationSeparator" w:id="0">
    <w:p w:rsidR="00F32709" w:rsidRDefault="00F32709" w:rsidP="003A42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4F5" w:rsidRDefault="001154F5">
    <w:pPr>
      <w:pStyle w:val="Footer"/>
    </w:pPr>
    <w:r>
      <w:rPr>
        <w:noProof/>
        <w:lang w:eastAsia="tr-TR"/>
      </w:rPr>
      <mc:AlternateContent>
        <mc:Choice Requires="wps">
          <w:drawing>
            <wp:anchor distT="0" distB="0" distL="114300" distR="114300" simplePos="0" relativeHeight="251659264" behindDoc="0" locked="0" layoutInCell="0" allowOverlap="1" wp14:anchorId="60296C50" wp14:editId="150F9838">
              <wp:simplePos x="0" y="0"/>
              <wp:positionH relativeFrom="page">
                <wp:posOffset>0</wp:posOffset>
              </wp:positionH>
              <wp:positionV relativeFrom="page">
                <wp:posOffset>9594215</wp:posOffset>
              </wp:positionV>
              <wp:extent cx="7772400" cy="273050"/>
              <wp:effectExtent l="0" t="0" r="0" b="12700"/>
              <wp:wrapNone/>
              <wp:docPr id="2" name="MSIPCMb8db41508bcaff99572ca5e1" descr="{&quot;HashCode&quot;:-65194735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1154F5" w:rsidRPr="001154F5" w:rsidRDefault="001154F5" w:rsidP="001154F5">
                          <w:pPr>
                            <w:spacing w:after="0"/>
                            <w:rPr>
                              <w:rFonts w:ascii="Calibri" w:hAnsi="Calibri"/>
                              <w:color w:val="FF8C00"/>
                              <w:sz w:val="24"/>
                            </w:rPr>
                          </w:pPr>
                          <w:r w:rsidRPr="001154F5">
                            <w:rPr>
                              <w:rFonts w:ascii="Calibri" w:hAnsi="Calibri"/>
                              <w:color w:val="FF8C00"/>
                              <w:sz w:val="24"/>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0296C50" id="_x0000_t202" coordsize="21600,21600" o:spt="202" path="m,l,21600r21600,l21600,xe">
              <v:stroke joinstyle="miter"/>
              <v:path gradientshapeok="t" o:connecttype="rect"/>
            </v:shapetype>
            <v:shape id="MSIPCMb8db41508bcaff99572ca5e1" o:spid="_x0000_s1026" type="#_x0000_t202" alt="{&quot;HashCode&quot;:-651947352,&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" o:allowincell="f" filled="f" stroked="f" strokeweight=".5pt">
              <v:textbox inset="20pt,0,,0">
                <w:txbxContent>
                  <w:p w:rsidR="001154F5" w:rsidRPr="001154F5" w:rsidRDefault="001154F5" w:rsidP="001154F5">
                    <w:pPr>
                      <w:spacing w:after="0"/>
                      <w:rPr>
                        <w:rFonts w:ascii="Calibri" w:hAnsi="Calibri"/>
                        <w:color w:val="FF8C00"/>
                        <w:sz w:val="24"/>
                      </w:rPr>
                    </w:pPr>
                    <w:r w:rsidRPr="001154F5">
                      <w:rPr>
                        <w:rFonts w:ascii="Calibri" w:hAnsi="Calibri"/>
                        <w:color w:val="FF8C00"/>
                        <w:sz w:val="24"/>
                      </w:rPr>
                      <w:t>Sensitivity: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2709" w:rsidRDefault="00F32709" w:rsidP="003A42EF">
      <w:pPr>
        <w:spacing w:after="0" w:line="240" w:lineRule="auto"/>
      </w:pPr>
      <w:r>
        <w:separator/>
      </w:r>
    </w:p>
  </w:footnote>
  <w:footnote w:type="continuationSeparator" w:id="0">
    <w:p w:rsidR="00F32709" w:rsidRDefault="00F32709" w:rsidP="003A42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3144" w:rsidRDefault="00EF3144">
    <w:pPr>
      <w:pStyle w:val="Header"/>
    </w:pPr>
    <w:r>
      <w:rPr>
        <w:noProof/>
        <w:lang w:eastAsia="tr-TR"/>
      </w:rPr>
      <w:drawing>
        <wp:inline distT="0" distB="0" distL="0" distR="0" wp14:anchorId="70B397D9" wp14:editId="34D54CEE">
          <wp:extent cx="6370955" cy="11703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70955" cy="117030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D554E"/>
    <w:multiLevelType w:val="hybridMultilevel"/>
    <w:tmpl w:val="CDB8AD02"/>
    <w:lvl w:ilvl="0" w:tplc="97E8063C">
      <w:numFmt w:val="bullet"/>
      <w:lvlText w:val="-"/>
      <w:lvlJc w:val="left"/>
      <w:pPr>
        <w:ind w:left="720" w:hanging="360"/>
      </w:pPr>
      <w:rPr>
        <w:rFonts w:ascii="Calibri" w:eastAsiaTheme="minorEastAsia" w:hAnsi="Calibri" w:cstheme="minorBidi" w:hint="default"/>
      </w:rPr>
    </w:lvl>
    <w:lvl w:ilvl="1" w:tplc="A2924608">
      <w:numFmt w:val="bullet"/>
      <w:lvlText w:val="•"/>
      <w:lvlJc w:val="left"/>
      <w:pPr>
        <w:ind w:left="1440" w:hanging="360"/>
      </w:pPr>
      <w:rPr>
        <w:rFonts w:ascii="Calibri" w:eastAsiaTheme="minorEastAsia" w:hAnsi="Calibri" w:cstheme="minorBid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1837C54"/>
    <w:multiLevelType w:val="hybridMultilevel"/>
    <w:tmpl w:val="D0CA7D98"/>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hint="default"/>
      </w:rPr>
    </w:lvl>
    <w:lvl w:ilvl="8" w:tplc="041F0005">
      <w:start w:val="1"/>
      <w:numFmt w:val="bullet"/>
      <w:lvlText w:val=""/>
      <w:lvlJc w:val="left"/>
      <w:pPr>
        <w:ind w:left="6480" w:hanging="360"/>
      </w:pPr>
      <w:rPr>
        <w:rFonts w:ascii="Wingdings" w:hAnsi="Wingdings" w:hint="default"/>
      </w:rPr>
    </w:lvl>
  </w:abstractNum>
  <w:abstractNum w:abstractNumId="2" w15:restartNumberingAfterBreak="0">
    <w:nsid w:val="11D665B3"/>
    <w:multiLevelType w:val="hybridMultilevel"/>
    <w:tmpl w:val="ACEC7298"/>
    <w:lvl w:ilvl="0" w:tplc="0409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FA336D"/>
    <w:multiLevelType w:val="hybridMultilevel"/>
    <w:tmpl w:val="2DDE1C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243360F2"/>
    <w:multiLevelType w:val="hybridMultilevel"/>
    <w:tmpl w:val="EABA98E2"/>
    <w:lvl w:ilvl="0" w:tplc="BEEABA26">
      <w:start w:val="1"/>
      <w:numFmt w:val="bullet"/>
      <w:lvlText w:val=""/>
      <w:lvlJc w:val="left"/>
      <w:pPr>
        <w:tabs>
          <w:tab w:val="num" w:pos="720"/>
        </w:tabs>
        <w:ind w:left="720" w:hanging="360"/>
      </w:pPr>
      <w:rPr>
        <w:rFonts w:ascii="Wingdings" w:hAnsi="Wingdings" w:hint="default"/>
      </w:rPr>
    </w:lvl>
    <w:lvl w:ilvl="1" w:tplc="BCB2A346" w:tentative="1">
      <w:start w:val="1"/>
      <w:numFmt w:val="bullet"/>
      <w:lvlText w:val=""/>
      <w:lvlJc w:val="left"/>
      <w:pPr>
        <w:tabs>
          <w:tab w:val="num" w:pos="1440"/>
        </w:tabs>
        <w:ind w:left="1440" w:hanging="360"/>
      </w:pPr>
      <w:rPr>
        <w:rFonts w:ascii="Wingdings" w:hAnsi="Wingdings" w:hint="default"/>
      </w:rPr>
    </w:lvl>
    <w:lvl w:ilvl="2" w:tplc="20D85AC4" w:tentative="1">
      <w:start w:val="1"/>
      <w:numFmt w:val="bullet"/>
      <w:lvlText w:val=""/>
      <w:lvlJc w:val="left"/>
      <w:pPr>
        <w:tabs>
          <w:tab w:val="num" w:pos="2160"/>
        </w:tabs>
        <w:ind w:left="2160" w:hanging="360"/>
      </w:pPr>
      <w:rPr>
        <w:rFonts w:ascii="Wingdings" w:hAnsi="Wingdings" w:hint="default"/>
      </w:rPr>
    </w:lvl>
    <w:lvl w:ilvl="3" w:tplc="77F43B76" w:tentative="1">
      <w:start w:val="1"/>
      <w:numFmt w:val="bullet"/>
      <w:lvlText w:val=""/>
      <w:lvlJc w:val="left"/>
      <w:pPr>
        <w:tabs>
          <w:tab w:val="num" w:pos="2880"/>
        </w:tabs>
        <w:ind w:left="2880" w:hanging="360"/>
      </w:pPr>
      <w:rPr>
        <w:rFonts w:ascii="Wingdings" w:hAnsi="Wingdings" w:hint="default"/>
      </w:rPr>
    </w:lvl>
    <w:lvl w:ilvl="4" w:tplc="6A56DB1C" w:tentative="1">
      <w:start w:val="1"/>
      <w:numFmt w:val="bullet"/>
      <w:lvlText w:val=""/>
      <w:lvlJc w:val="left"/>
      <w:pPr>
        <w:tabs>
          <w:tab w:val="num" w:pos="3600"/>
        </w:tabs>
        <w:ind w:left="3600" w:hanging="360"/>
      </w:pPr>
      <w:rPr>
        <w:rFonts w:ascii="Wingdings" w:hAnsi="Wingdings" w:hint="default"/>
      </w:rPr>
    </w:lvl>
    <w:lvl w:ilvl="5" w:tplc="4FC83BBE" w:tentative="1">
      <w:start w:val="1"/>
      <w:numFmt w:val="bullet"/>
      <w:lvlText w:val=""/>
      <w:lvlJc w:val="left"/>
      <w:pPr>
        <w:tabs>
          <w:tab w:val="num" w:pos="4320"/>
        </w:tabs>
        <w:ind w:left="4320" w:hanging="360"/>
      </w:pPr>
      <w:rPr>
        <w:rFonts w:ascii="Wingdings" w:hAnsi="Wingdings" w:hint="default"/>
      </w:rPr>
    </w:lvl>
    <w:lvl w:ilvl="6" w:tplc="6DC0BF9E" w:tentative="1">
      <w:start w:val="1"/>
      <w:numFmt w:val="bullet"/>
      <w:lvlText w:val=""/>
      <w:lvlJc w:val="left"/>
      <w:pPr>
        <w:tabs>
          <w:tab w:val="num" w:pos="5040"/>
        </w:tabs>
        <w:ind w:left="5040" w:hanging="360"/>
      </w:pPr>
      <w:rPr>
        <w:rFonts w:ascii="Wingdings" w:hAnsi="Wingdings" w:hint="default"/>
      </w:rPr>
    </w:lvl>
    <w:lvl w:ilvl="7" w:tplc="C77EB83C" w:tentative="1">
      <w:start w:val="1"/>
      <w:numFmt w:val="bullet"/>
      <w:lvlText w:val=""/>
      <w:lvlJc w:val="left"/>
      <w:pPr>
        <w:tabs>
          <w:tab w:val="num" w:pos="5760"/>
        </w:tabs>
        <w:ind w:left="5760" w:hanging="360"/>
      </w:pPr>
      <w:rPr>
        <w:rFonts w:ascii="Wingdings" w:hAnsi="Wingdings" w:hint="default"/>
      </w:rPr>
    </w:lvl>
    <w:lvl w:ilvl="8" w:tplc="51A0EF4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8B7274C"/>
    <w:multiLevelType w:val="hybridMultilevel"/>
    <w:tmpl w:val="8C041F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B121937"/>
    <w:multiLevelType w:val="hybridMultilevel"/>
    <w:tmpl w:val="03C033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784F0B"/>
    <w:multiLevelType w:val="hybridMultilevel"/>
    <w:tmpl w:val="DD20D450"/>
    <w:lvl w:ilvl="0" w:tplc="242E6F82">
      <w:start w:val="7"/>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342017"/>
    <w:multiLevelType w:val="hybridMultilevel"/>
    <w:tmpl w:val="805828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3AE945D6"/>
    <w:multiLevelType w:val="hybridMultilevel"/>
    <w:tmpl w:val="B3E285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3C013C16"/>
    <w:multiLevelType w:val="hybridMultilevel"/>
    <w:tmpl w:val="7C38F65A"/>
    <w:lvl w:ilvl="0" w:tplc="5964A466">
      <w:start w:val="2014"/>
      <w:numFmt w:val="bullet"/>
      <w:lvlText w:val=""/>
      <w:lvlJc w:val="left"/>
      <w:pPr>
        <w:ind w:left="720" w:hanging="360"/>
      </w:pPr>
      <w:rPr>
        <w:rFonts w:ascii="Symbol" w:eastAsia="SimSu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3765502"/>
    <w:multiLevelType w:val="hybridMultilevel"/>
    <w:tmpl w:val="C886344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4132490"/>
    <w:multiLevelType w:val="hybridMultilevel"/>
    <w:tmpl w:val="EF368DAE"/>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3" w15:restartNumberingAfterBreak="0">
    <w:nsid w:val="5A647E4E"/>
    <w:multiLevelType w:val="hybridMultilevel"/>
    <w:tmpl w:val="A8C290E2"/>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4" w15:restartNumberingAfterBreak="0">
    <w:nsid w:val="72D77C22"/>
    <w:multiLevelType w:val="hybridMultilevel"/>
    <w:tmpl w:val="CB7CD8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
  </w:num>
  <w:num w:numId="4">
    <w:abstractNumId w:val="2"/>
  </w:num>
  <w:num w:numId="5">
    <w:abstractNumId w:val="9"/>
  </w:num>
  <w:num w:numId="6">
    <w:abstractNumId w:val="14"/>
  </w:num>
  <w:num w:numId="7">
    <w:abstractNumId w:val="0"/>
  </w:num>
  <w:num w:numId="8">
    <w:abstractNumId w:val="12"/>
  </w:num>
  <w:num w:numId="9">
    <w:abstractNumId w:val="11"/>
  </w:num>
  <w:num w:numId="10">
    <w:abstractNumId w:val="13"/>
  </w:num>
  <w:num w:numId="11">
    <w:abstractNumId w:val="6"/>
  </w:num>
  <w:num w:numId="12">
    <w:abstractNumId w:val="7"/>
  </w:num>
  <w:num w:numId="13">
    <w:abstractNumId w:val="10"/>
  </w:num>
  <w:num w:numId="14">
    <w:abstractNumId w:val="8"/>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AA3"/>
    <w:rsid w:val="00013368"/>
    <w:rsid w:val="00024D98"/>
    <w:rsid w:val="0002599A"/>
    <w:rsid w:val="0003179C"/>
    <w:rsid w:val="000624FE"/>
    <w:rsid w:val="00073597"/>
    <w:rsid w:val="000A679B"/>
    <w:rsid w:val="000C0133"/>
    <w:rsid w:val="000C6A65"/>
    <w:rsid w:val="000D578B"/>
    <w:rsid w:val="000E0C72"/>
    <w:rsid w:val="000E36FA"/>
    <w:rsid w:val="000F3558"/>
    <w:rsid w:val="000F3E1A"/>
    <w:rsid w:val="001000C9"/>
    <w:rsid w:val="00102D96"/>
    <w:rsid w:val="001154F5"/>
    <w:rsid w:val="001310C2"/>
    <w:rsid w:val="001377B4"/>
    <w:rsid w:val="00143C96"/>
    <w:rsid w:val="00160038"/>
    <w:rsid w:val="00161532"/>
    <w:rsid w:val="0017007D"/>
    <w:rsid w:val="0018404B"/>
    <w:rsid w:val="001A416F"/>
    <w:rsid w:val="001B0EEC"/>
    <w:rsid w:val="001B1F26"/>
    <w:rsid w:val="001B2D14"/>
    <w:rsid w:val="001C19C8"/>
    <w:rsid w:val="001C5359"/>
    <w:rsid w:val="001E197C"/>
    <w:rsid w:val="001E6711"/>
    <w:rsid w:val="001F27FC"/>
    <w:rsid w:val="001F7D7D"/>
    <w:rsid w:val="002008A1"/>
    <w:rsid w:val="00202B30"/>
    <w:rsid w:val="002032E2"/>
    <w:rsid w:val="00207171"/>
    <w:rsid w:val="002147F4"/>
    <w:rsid w:val="00217B42"/>
    <w:rsid w:val="00264CE7"/>
    <w:rsid w:val="00264DE8"/>
    <w:rsid w:val="0028073F"/>
    <w:rsid w:val="00285032"/>
    <w:rsid w:val="00285EC4"/>
    <w:rsid w:val="0028754E"/>
    <w:rsid w:val="00287BC5"/>
    <w:rsid w:val="00294E4B"/>
    <w:rsid w:val="002A08DF"/>
    <w:rsid w:val="002A718E"/>
    <w:rsid w:val="002B26F0"/>
    <w:rsid w:val="002C6B6C"/>
    <w:rsid w:val="002D0E2A"/>
    <w:rsid w:val="002D127F"/>
    <w:rsid w:val="002D2C6C"/>
    <w:rsid w:val="002E19AE"/>
    <w:rsid w:val="00307DD1"/>
    <w:rsid w:val="00324709"/>
    <w:rsid w:val="00344C32"/>
    <w:rsid w:val="00351D3F"/>
    <w:rsid w:val="003570E3"/>
    <w:rsid w:val="00366001"/>
    <w:rsid w:val="003702AD"/>
    <w:rsid w:val="00376A68"/>
    <w:rsid w:val="00377143"/>
    <w:rsid w:val="0038074D"/>
    <w:rsid w:val="00382036"/>
    <w:rsid w:val="00383696"/>
    <w:rsid w:val="0039217E"/>
    <w:rsid w:val="003A0633"/>
    <w:rsid w:val="003A27B2"/>
    <w:rsid w:val="003A33B9"/>
    <w:rsid w:val="003A42EF"/>
    <w:rsid w:val="003A4CD5"/>
    <w:rsid w:val="003A7649"/>
    <w:rsid w:val="003C3135"/>
    <w:rsid w:val="003E6368"/>
    <w:rsid w:val="003E6523"/>
    <w:rsid w:val="003F25C3"/>
    <w:rsid w:val="004165A9"/>
    <w:rsid w:val="0042126A"/>
    <w:rsid w:val="00435072"/>
    <w:rsid w:val="00443D10"/>
    <w:rsid w:val="004440F0"/>
    <w:rsid w:val="00447F89"/>
    <w:rsid w:val="004525A1"/>
    <w:rsid w:val="0046481E"/>
    <w:rsid w:val="00465B2F"/>
    <w:rsid w:val="004669F7"/>
    <w:rsid w:val="004672A5"/>
    <w:rsid w:val="00473157"/>
    <w:rsid w:val="00473960"/>
    <w:rsid w:val="00482D1F"/>
    <w:rsid w:val="004830F8"/>
    <w:rsid w:val="00493C5F"/>
    <w:rsid w:val="00493E09"/>
    <w:rsid w:val="004A6A7D"/>
    <w:rsid w:val="004B2B83"/>
    <w:rsid w:val="004D042A"/>
    <w:rsid w:val="004D1EE4"/>
    <w:rsid w:val="004D2EC6"/>
    <w:rsid w:val="004D4217"/>
    <w:rsid w:val="00507238"/>
    <w:rsid w:val="00524853"/>
    <w:rsid w:val="005261D6"/>
    <w:rsid w:val="00553624"/>
    <w:rsid w:val="00556A44"/>
    <w:rsid w:val="00557D46"/>
    <w:rsid w:val="005619B9"/>
    <w:rsid w:val="00563C6D"/>
    <w:rsid w:val="005826E2"/>
    <w:rsid w:val="00586217"/>
    <w:rsid w:val="005934C2"/>
    <w:rsid w:val="00597864"/>
    <w:rsid w:val="005A2EE6"/>
    <w:rsid w:val="005B75DB"/>
    <w:rsid w:val="005D1AC9"/>
    <w:rsid w:val="005D46CE"/>
    <w:rsid w:val="005D75C1"/>
    <w:rsid w:val="005E2AFF"/>
    <w:rsid w:val="005F6D22"/>
    <w:rsid w:val="00607BFF"/>
    <w:rsid w:val="0061570C"/>
    <w:rsid w:val="00615D22"/>
    <w:rsid w:val="00627A41"/>
    <w:rsid w:val="00636D1B"/>
    <w:rsid w:val="00657927"/>
    <w:rsid w:val="00665DDD"/>
    <w:rsid w:val="00673B6E"/>
    <w:rsid w:val="006815CD"/>
    <w:rsid w:val="006820A8"/>
    <w:rsid w:val="00691A36"/>
    <w:rsid w:val="00696453"/>
    <w:rsid w:val="006A3848"/>
    <w:rsid w:val="006A3D7B"/>
    <w:rsid w:val="006A7F38"/>
    <w:rsid w:val="006B008D"/>
    <w:rsid w:val="006B2CE6"/>
    <w:rsid w:val="006B2F88"/>
    <w:rsid w:val="006C4AA3"/>
    <w:rsid w:val="006C7E5D"/>
    <w:rsid w:val="006F3171"/>
    <w:rsid w:val="007044E9"/>
    <w:rsid w:val="00711C7C"/>
    <w:rsid w:val="00716AC8"/>
    <w:rsid w:val="00725E02"/>
    <w:rsid w:val="0074014B"/>
    <w:rsid w:val="0074676A"/>
    <w:rsid w:val="00752D89"/>
    <w:rsid w:val="00754E35"/>
    <w:rsid w:val="007639F2"/>
    <w:rsid w:val="00764024"/>
    <w:rsid w:val="00772156"/>
    <w:rsid w:val="00776E11"/>
    <w:rsid w:val="00777739"/>
    <w:rsid w:val="00784BE9"/>
    <w:rsid w:val="00795D59"/>
    <w:rsid w:val="007E1473"/>
    <w:rsid w:val="007F0A07"/>
    <w:rsid w:val="007F7868"/>
    <w:rsid w:val="00801DE4"/>
    <w:rsid w:val="008027B8"/>
    <w:rsid w:val="00806F7A"/>
    <w:rsid w:val="00813DCA"/>
    <w:rsid w:val="00815A18"/>
    <w:rsid w:val="00816602"/>
    <w:rsid w:val="00827A0C"/>
    <w:rsid w:val="00834D21"/>
    <w:rsid w:val="008448C7"/>
    <w:rsid w:val="00865EB4"/>
    <w:rsid w:val="0087362F"/>
    <w:rsid w:val="00876E99"/>
    <w:rsid w:val="00880CF2"/>
    <w:rsid w:val="0088578A"/>
    <w:rsid w:val="008B1862"/>
    <w:rsid w:val="008D1E73"/>
    <w:rsid w:val="008E46C4"/>
    <w:rsid w:val="00930890"/>
    <w:rsid w:val="0093353D"/>
    <w:rsid w:val="009555B7"/>
    <w:rsid w:val="009668C2"/>
    <w:rsid w:val="00966B73"/>
    <w:rsid w:val="009726DA"/>
    <w:rsid w:val="00974FC5"/>
    <w:rsid w:val="00985AAB"/>
    <w:rsid w:val="00994909"/>
    <w:rsid w:val="009A046A"/>
    <w:rsid w:val="009A2ECD"/>
    <w:rsid w:val="009B162E"/>
    <w:rsid w:val="009B16B2"/>
    <w:rsid w:val="009B2FF5"/>
    <w:rsid w:val="009B520E"/>
    <w:rsid w:val="009D7330"/>
    <w:rsid w:val="009E2DAF"/>
    <w:rsid w:val="009F01B5"/>
    <w:rsid w:val="00A10CDB"/>
    <w:rsid w:val="00A12580"/>
    <w:rsid w:val="00A25923"/>
    <w:rsid w:val="00A45745"/>
    <w:rsid w:val="00A75344"/>
    <w:rsid w:val="00A849E5"/>
    <w:rsid w:val="00A91A0B"/>
    <w:rsid w:val="00AB282D"/>
    <w:rsid w:val="00AB2C3D"/>
    <w:rsid w:val="00AC5DF8"/>
    <w:rsid w:val="00AD1656"/>
    <w:rsid w:val="00AE4518"/>
    <w:rsid w:val="00AE6C90"/>
    <w:rsid w:val="00AF1698"/>
    <w:rsid w:val="00AF3BB5"/>
    <w:rsid w:val="00B01A79"/>
    <w:rsid w:val="00B2563B"/>
    <w:rsid w:val="00B5488F"/>
    <w:rsid w:val="00B636A9"/>
    <w:rsid w:val="00B65094"/>
    <w:rsid w:val="00B67BDF"/>
    <w:rsid w:val="00B73792"/>
    <w:rsid w:val="00B74BFE"/>
    <w:rsid w:val="00B77FB4"/>
    <w:rsid w:val="00B83CE1"/>
    <w:rsid w:val="00B87510"/>
    <w:rsid w:val="00BA7BF8"/>
    <w:rsid w:val="00BC5043"/>
    <w:rsid w:val="00BC587A"/>
    <w:rsid w:val="00BD2B51"/>
    <w:rsid w:val="00BD5EF7"/>
    <w:rsid w:val="00BE347E"/>
    <w:rsid w:val="00BF6E5D"/>
    <w:rsid w:val="00C00663"/>
    <w:rsid w:val="00C228A4"/>
    <w:rsid w:val="00C23490"/>
    <w:rsid w:val="00C333D6"/>
    <w:rsid w:val="00C36685"/>
    <w:rsid w:val="00C40951"/>
    <w:rsid w:val="00C707E0"/>
    <w:rsid w:val="00C770DC"/>
    <w:rsid w:val="00C81354"/>
    <w:rsid w:val="00C87D44"/>
    <w:rsid w:val="00CB4073"/>
    <w:rsid w:val="00CE078E"/>
    <w:rsid w:val="00CF32EA"/>
    <w:rsid w:val="00CF4447"/>
    <w:rsid w:val="00D10276"/>
    <w:rsid w:val="00D421A3"/>
    <w:rsid w:val="00D440D1"/>
    <w:rsid w:val="00D55369"/>
    <w:rsid w:val="00D6139B"/>
    <w:rsid w:val="00D64FE3"/>
    <w:rsid w:val="00D6596D"/>
    <w:rsid w:val="00D6600F"/>
    <w:rsid w:val="00D664F3"/>
    <w:rsid w:val="00D6790C"/>
    <w:rsid w:val="00D67E61"/>
    <w:rsid w:val="00D77CDB"/>
    <w:rsid w:val="00D875EB"/>
    <w:rsid w:val="00D91AFD"/>
    <w:rsid w:val="00D966D8"/>
    <w:rsid w:val="00D966EF"/>
    <w:rsid w:val="00DA74E0"/>
    <w:rsid w:val="00DA7C82"/>
    <w:rsid w:val="00DB117A"/>
    <w:rsid w:val="00DB4FCB"/>
    <w:rsid w:val="00DD0506"/>
    <w:rsid w:val="00DD501B"/>
    <w:rsid w:val="00DD5D50"/>
    <w:rsid w:val="00DD61EC"/>
    <w:rsid w:val="00E007A3"/>
    <w:rsid w:val="00E252C4"/>
    <w:rsid w:val="00E3162E"/>
    <w:rsid w:val="00E542B6"/>
    <w:rsid w:val="00E65731"/>
    <w:rsid w:val="00E673E6"/>
    <w:rsid w:val="00E80840"/>
    <w:rsid w:val="00E82CF0"/>
    <w:rsid w:val="00E96655"/>
    <w:rsid w:val="00E97A59"/>
    <w:rsid w:val="00EA004F"/>
    <w:rsid w:val="00EA3E2E"/>
    <w:rsid w:val="00ED232D"/>
    <w:rsid w:val="00EE0FC8"/>
    <w:rsid w:val="00EF3144"/>
    <w:rsid w:val="00EF3F86"/>
    <w:rsid w:val="00F03824"/>
    <w:rsid w:val="00F1300B"/>
    <w:rsid w:val="00F138C6"/>
    <w:rsid w:val="00F15DE7"/>
    <w:rsid w:val="00F23401"/>
    <w:rsid w:val="00F25F98"/>
    <w:rsid w:val="00F26ABC"/>
    <w:rsid w:val="00F32709"/>
    <w:rsid w:val="00F53F51"/>
    <w:rsid w:val="00FE5914"/>
    <w:rsid w:val="00FE5F77"/>
    <w:rsid w:val="00FF1067"/>
    <w:rsid w:val="00FF171D"/>
    <w:rsid w:val="00FF1A7A"/>
    <w:rsid w:val="00FF2CA9"/>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10098C"/>
  <w15:docId w15:val="{A55A225E-B6D8-4525-8BFE-7EFBEE372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4D2EC6"/>
    <w:pPr>
      <w:spacing w:after="200" w:line="276" w:lineRule="auto"/>
    </w:pPr>
    <w:rPr>
      <w:rFonts w:ascii="Arial" w:eastAsiaTheme="minorEastAsia" w:hAnsi="Arial" w:cs="Arial"/>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55369"/>
    <w:pPr>
      <w:spacing w:after="0" w:line="240" w:lineRule="auto"/>
    </w:pPr>
    <w:rPr>
      <w:rFonts w:ascii="Times New Roman" w:eastAsia="Times New Roman" w:hAnsi="Times New Roman" w:cs="Times New Roman"/>
      <w:sz w:val="24"/>
      <w:szCs w:val="24"/>
      <w:lang w:eastAsia="tr-TR"/>
    </w:rPr>
  </w:style>
  <w:style w:type="paragraph" w:styleId="ListParagraph">
    <w:name w:val="List Paragraph"/>
    <w:basedOn w:val="Normal"/>
    <w:uiPriority w:val="34"/>
    <w:qFormat/>
    <w:rsid w:val="00691A36"/>
    <w:pPr>
      <w:ind w:left="720"/>
      <w:contextualSpacing/>
    </w:pPr>
    <w:rPr>
      <w:rFonts w:eastAsia="Times New Roman" w:cs="Times New Roman"/>
    </w:rPr>
  </w:style>
  <w:style w:type="table" w:styleId="TableGrid">
    <w:name w:val="Table Grid"/>
    <w:basedOn w:val="TableNormal"/>
    <w:uiPriority w:val="39"/>
    <w:rsid w:val="00D664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42EF"/>
    <w:pPr>
      <w:tabs>
        <w:tab w:val="center" w:pos="4536"/>
        <w:tab w:val="right" w:pos="9072"/>
      </w:tabs>
      <w:spacing w:after="0" w:line="240" w:lineRule="auto"/>
    </w:pPr>
  </w:style>
  <w:style w:type="character" w:customStyle="1" w:styleId="HeaderChar">
    <w:name w:val="Header Char"/>
    <w:basedOn w:val="DefaultParagraphFont"/>
    <w:link w:val="Header"/>
    <w:uiPriority w:val="99"/>
    <w:rsid w:val="003A42EF"/>
    <w:rPr>
      <w:lang w:val="en-GB"/>
    </w:rPr>
  </w:style>
  <w:style w:type="paragraph" w:styleId="Footer">
    <w:name w:val="footer"/>
    <w:basedOn w:val="Normal"/>
    <w:link w:val="FooterChar"/>
    <w:uiPriority w:val="99"/>
    <w:unhideWhenUsed/>
    <w:rsid w:val="003A42EF"/>
    <w:pPr>
      <w:tabs>
        <w:tab w:val="center" w:pos="4536"/>
        <w:tab w:val="right" w:pos="9072"/>
      </w:tabs>
      <w:spacing w:after="0" w:line="240" w:lineRule="auto"/>
    </w:pPr>
  </w:style>
  <w:style w:type="character" w:customStyle="1" w:styleId="FooterChar">
    <w:name w:val="Footer Char"/>
    <w:basedOn w:val="DefaultParagraphFont"/>
    <w:link w:val="Footer"/>
    <w:uiPriority w:val="99"/>
    <w:rsid w:val="003A42EF"/>
    <w:rPr>
      <w:lang w:val="en-GB"/>
    </w:rPr>
  </w:style>
  <w:style w:type="paragraph" w:styleId="BalloonText">
    <w:name w:val="Balloon Text"/>
    <w:basedOn w:val="Normal"/>
    <w:link w:val="BalloonTextChar"/>
    <w:uiPriority w:val="99"/>
    <w:semiHidden/>
    <w:unhideWhenUsed/>
    <w:rsid w:val="00553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3624"/>
    <w:rPr>
      <w:rFonts w:ascii="Tahoma" w:hAnsi="Tahoma" w:cs="Tahoma"/>
      <w:sz w:val="16"/>
      <w:szCs w:val="16"/>
      <w:lang w:val="en-GB"/>
    </w:rPr>
  </w:style>
  <w:style w:type="character" w:customStyle="1" w:styleId="apple-converted-space">
    <w:name w:val="apple-converted-space"/>
    <w:basedOn w:val="DefaultParagraphFont"/>
    <w:rsid w:val="005619B9"/>
  </w:style>
  <w:style w:type="character" w:styleId="CommentReference">
    <w:name w:val="annotation reference"/>
    <w:basedOn w:val="DefaultParagraphFont"/>
    <w:uiPriority w:val="99"/>
    <w:semiHidden/>
    <w:unhideWhenUsed/>
    <w:rsid w:val="00B74BFE"/>
    <w:rPr>
      <w:sz w:val="16"/>
      <w:szCs w:val="16"/>
    </w:rPr>
  </w:style>
  <w:style w:type="paragraph" w:styleId="CommentText">
    <w:name w:val="annotation text"/>
    <w:basedOn w:val="Normal"/>
    <w:link w:val="CommentTextChar"/>
    <w:uiPriority w:val="99"/>
    <w:semiHidden/>
    <w:unhideWhenUsed/>
    <w:rsid w:val="00B74BFE"/>
    <w:pPr>
      <w:spacing w:line="240" w:lineRule="auto"/>
    </w:pPr>
    <w:rPr>
      <w:sz w:val="20"/>
      <w:szCs w:val="20"/>
    </w:rPr>
  </w:style>
  <w:style w:type="character" w:customStyle="1" w:styleId="CommentTextChar">
    <w:name w:val="Comment Text Char"/>
    <w:basedOn w:val="DefaultParagraphFont"/>
    <w:link w:val="CommentText"/>
    <w:uiPriority w:val="99"/>
    <w:semiHidden/>
    <w:rsid w:val="00B74BFE"/>
    <w:rPr>
      <w:sz w:val="20"/>
      <w:szCs w:val="20"/>
      <w:lang w:val="en-GB"/>
    </w:rPr>
  </w:style>
  <w:style w:type="paragraph" w:styleId="CommentSubject">
    <w:name w:val="annotation subject"/>
    <w:basedOn w:val="CommentText"/>
    <w:next w:val="CommentText"/>
    <w:link w:val="CommentSubjectChar"/>
    <w:uiPriority w:val="99"/>
    <w:semiHidden/>
    <w:unhideWhenUsed/>
    <w:rsid w:val="00B74BFE"/>
    <w:rPr>
      <w:b/>
      <w:bCs/>
    </w:rPr>
  </w:style>
  <w:style w:type="character" w:customStyle="1" w:styleId="CommentSubjectChar">
    <w:name w:val="Comment Subject Char"/>
    <w:basedOn w:val="CommentTextChar"/>
    <w:link w:val="CommentSubject"/>
    <w:uiPriority w:val="99"/>
    <w:semiHidden/>
    <w:rsid w:val="00B74BFE"/>
    <w:rPr>
      <w:b/>
      <w:bCs/>
      <w:sz w:val="20"/>
      <w:szCs w:val="20"/>
      <w:lang w:val="en-GB"/>
    </w:rPr>
  </w:style>
  <w:style w:type="character" w:styleId="Hyperlink">
    <w:name w:val="Hyperlink"/>
    <w:basedOn w:val="DefaultParagraphFont"/>
    <w:uiPriority w:val="99"/>
    <w:unhideWhenUsed/>
    <w:rsid w:val="004D2EC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14369">
      <w:bodyDiv w:val="1"/>
      <w:marLeft w:val="0"/>
      <w:marRight w:val="0"/>
      <w:marTop w:val="0"/>
      <w:marBottom w:val="0"/>
      <w:divBdr>
        <w:top w:val="none" w:sz="0" w:space="0" w:color="auto"/>
        <w:left w:val="none" w:sz="0" w:space="0" w:color="auto"/>
        <w:bottom w:val="none" w:sz="0" w:space="0" w:color="auto"/>
        <w:right w:val="none" w:sz="0" w:space="0" w:color="auto"/>
      </w:divBdr>
    </w:div>
    <w:div w:id="757364897">
      <w:bodyDiv w:val="1"/>
      <w:marLeft w:val="0"/>
      <w:marRight w:val="0"/>
      <w:marTop w:val="0"/>
      <w:marBottom w:val="0"/>
      <w:divBdr>
        <w:top w:val="none" w:sz="0" w:space="0" w:color="auto"/>
        <w:left w:val="none" w:sz="0" w:space="0" w:color="auto"/>
        <w:bottom w:val="none" w:sz="0" w:space="0" w:color="auto"/>
        <w:right w:val="none" w:sz="0" w:space="0" w:color="auto"/>
      </w:divBdr>
    </w:div>
    <w:div w:id="1479419207">
      <w:bodyDiv w:val="1"/>
      <w:marLeft w:val="0"/>
      <w:marRight w:val="0"/>
      <w:marTop w:val="0"/>
      <w:marBottom w:val="0"/>
      <w:divBdr>
        <w:top w:val="none" w:sz="0" w:space="0" w:color="auto"/>
        <w:left w:val="none" w:sz="0" w:space="0" w:color="auto"/>
        <w:bottom w:val="none" w:sz="0" w:space="0" w:color="auto"/>
        <w:right w:val="none" w:sz="0" w:space="0" w:color="auto"/>
      </w:divBdr>
    </w:div>
    <w:div w:id="1736856170">
      <w:bodyDiv w:val="1"/>
      <w:marLeft w:val="0"/>
      <w:marRight w:val="0"/>
      <w:marTop w:val="0"/>
      <w:marBottom w:val="0"/>
      <w:divBdr>
        <w:top w:val="none" w:sz="0" w:space="0" w:color="auto"/>
        <w:left w:val="none" w:sz="0" w:space="0" w:color="auto"/>
        <w:bottom w:val="none" w:sz="0" w:space="0" w:color="auto"/>
        <w:right w:val="none" w:sz="0" w:space="0" w:color="auto"/>
      </w:divBdr>
    </w:div>
    <w:div w:id="1921720360">
      <w:bodyDiv w:val="1"/>
      <w:marLeft w:val="0"/>
      <w:marRight w:val="0"/>
      <w:marTop w:val="0"/>
      <w:marBottom w:val="0"/>
      <w:divBdr>
        <w:top w:val="none" w:sz="0" w:space="0" w:color="auto"/>
        <w:left w:val="none" w:sz="0" w:space="0" w:color="auto"/>
        <w:bottom w:val="none" w:sz="0" w:space="0" w:color="auto"/>
        <w:right w:val="none" w:sz="0" w:space="0" w:color="auto"/>
      </w:divBdr>
      <w:divsChild>
        <w:div w:id="1312563848">
          <w:marLeft w:val="446"/>
          <w:marRight w:val="0"/>
          <w:marTop w:val="0"/>
          <w:marBottom w:val="160"/>
          <w:divBdr>
            <w:top w:val="none" w:sz="0" w:space="0" w:color="auto"/>
            <w:left w:val="none" w:sz="0" w:space="0" w:color="auto"/>
            <w:bottom w:val="none" w:sz="0" w:space="0" w:color="auto"/>
            <w:right w:val="none" w:sz="0" w:space="0" w:color="auto"/>
          </w:divBdr>
        </w:div>
        <w:div w:id="1898659700">
          <w:marLeft w:val="446"/>
          <w:marRight w:val="0"/>
          <w:marTop w:val="0"/>
          <w:marBottom w:val="160"/>
          <w:divBdr>
            <w:top w:val="none" w:sz="0" w:space="0" w:color="auto"/>
            <w:left w:val="none" w:sz="0" w:space="0" w:color="auto"/>
            <w:bottom w:val="none" w:sz="0" w:space="0" w:color="auto"/>
            <w:right w:val="none" w:sz="0" w:space="0" w:color="auto"/>
          </w:divBdr>
        </w:div>
        <w:div w:id="939332039">
          <w:marLeft w:val="446"/>
          <w:marRight w:val="0"/>
          <w:marTop w:val="0"/>
          <w:marBottom w:val="160"/>
          <w:divBdr>
            <w:top w:val="none" w:sz="0" w:space="0" w:color="auto"/>
            <w:left w:val="none" w:sz="0" w:space="0" w:color="auto"/>
            <w:bottom w:val="none" w:sz="0" w:space="0" w:color="auto"/>
            <w:right w:val="none" w:sz="0" w:space="0" w:color="auto"/>
          </w:divBdr>
        </w:div>
        <w:div w:id="516970480">
          <w:marLeft w:val="446"/>
          <w:marRight w:val="0"/>
          <w:marTop w:val="0"/>
          <w:marBottom w:val="160"/>
          <w:divBdr>
            <w:top w:val="none" w:sz="0" w:space="0" w:color="auto"/>
            <w:left w:val="none" w:sz="0" w:space="0" w:color="auto"/>
            <w:bottom w:val="none" w:sz="0" w:space="0" w:color="auto"/>
            <w:right w:val="none" w:sz="0" w:space="0" w:color="auto"/>
          </w:divBdr>
        </w:div>
        <w:div w:id="1747725288">
          <w:marLeft w:val="446"/>
          <w:marRight w:val="0"/>
          <w:marTop w:val="0"/>
          <w:marBottom w:val="160"/>
          <w:divBdr>
            <w:top w:val="none" w:sz="0" w:space="0" w:color="auto"/>
            <w:left w:val="none" w:sz="0" w:space="0" w:color="auto"/>
            <w:bottom w:val="none" w:sz="0" w:space="0" w:color="auto"/>
            <w:right w:val="none" w:sz="0" w:space="0" w:color="auto"/>
          </w:divBdr>
        </w:div>
      </w:divsChild>
    </w:div>
    <w:div w:id="2142577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p.net/en/scores-20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B5794-C7A3-4CEA-B6C5-650A395B6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2</Pages>
  <Words>644</Words>
  <Characters>3675</Characters>
  <Application>Microsoft Office Word</Application>
  <DocSecurity>0</DocSecurity>
  <Lines>30</Lines>
  <Paragraphs>8</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4311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Buket Güvenç Kayılı</dc:creator>
  <cp:keywords>PUBLIC</cp:keywords>
  <cp:lastModifiedBy>Buket Güvenç Kayılı</cp:lastModifiedBy>
  <cp:revision>24</cp:revision>
  <cp:lastPrinted>2017-06-01T12:10:00Z</cp:lastPrinted>
  <dcterms:created xsi:type="dcterms:W3CDTF">2017-10-17T13:56:00Z</dcterms:created>
  <dcterms:modified xsi:type="dcterms:W3CDTF">2017-10-24T06:17:00Z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90635726-def4-4757-8695-713fb1219704</vt:lpwstr>
  </property>
  <property fmtid="{D5CDD505-2E9C-101B-9397-08002B2CF9AE}" pid="3" name="CLASS">
    <vt:lpwstr>CLASS-A</vt:lpwstr>
  </property>
  <property fmtid="{D5CDD505-2E9C-101B-9397-08002B2CF9AE}" pid="4" name="INFOClassification">
    <vt:lpwstr>PUBLIC</vt:lpwstr>
  </property>
  <property fmtid="{D5CDD505-2E9C-101B-9397-08002B2CF9AE}" pid="5" name="MSIP_Label_18de4db4-e00d-47c3-9d58-42953a01c92d_Enabled">
    <vt:lpwstr>True</vt:lpwstr>
  </property>
  <property fmtid="{D5CDD505-2E9C-101B-9397-08002B2CF9AE}" pid="6" name="MSIP_Label_18de4db4-e00d-47c3-9d58-42953a01c92d_SiteId">
    <vt:lpwstr>ef5926db-9bdf-4f9f-9066-d8e7f03943f7</vt:lpwstr>
  </property>
  <property fmtid="{D5CDD505-2E9C-101B-9397-08002B2CF9AE}" pid="7" name="MSIP_Label_18de4db4-e00d-47c3-9d58-42953a01c92d_Ref">
    <vt:lpwstr>https://api.informationprotection.azure.com/api/ef5926db-9bdf-4f9f-9066-d8e7f03943f7</vt:lpwstr>
  </property>
  <property fmtid="{D5CDD505-2E9C-101B-9397-08002B2CF9AE}" pid="8" name="MSIP_Label_18de4db4-e00d-47c3-9d58-42953a01c92d_SetBy">
    <vt:lpwstr>26024949@arcelik.com</vt:lpwstr>
  </property>
  <property fmtid="{D5CDD505-2E9C-101B-9397-08002B2CF9AE}" pid="9" name="MSIP_Label_18de4db4-e00d-47c3-9d58-42953a01c92d_SetDate">
    <vt:lpwstr>2017-10-16T17:55:49.9681951+03:00</vt:lpwstr>
  </property>
  <property fmtid="{D5CDD505-2E9C-101B-9397-08002B2CF9AE}" pid="10" name="MSIP_Label_18de4db4-e00d-47c3-9d58-42953a01c92d_Name">
    <vt:lpwstr>Public</vt:lpwstr>
  </property>
  <property fmtid="{D5CDD505-2E9C-101B-9397-08002B2CF9AE}" pid="11" name="MSIP_Label_18de4db4-e00d-47c3-9d58-42953a01c92d_Application">
    <vt:lpwstr>Microsoft Azure Information Protection</vt:lpwstr>
  </property>
  <property fmtid="{D5CDD505-2E9C-101B-9397-08002B2CF9AE}" pid="12" name="MSIP_Label_18de4db4-e00d-47c3-9d58-42953a01c92d_Extended_MSFT_Method">
    <vt:lpwstr>Automatic</vt:lpwstr>
  </property>
  <property fmtid="{D5CDD505-2E9C-101B-9397-08002B2CF9AE}" pid="13" name="Sensitivity">
    <vt:lpwstr>Public</vt:lpwstr>
  </property>
</Properties>
</file>