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F4F9" w14:textId="77777777" w:rsidR="00A15DA0" w:rsidRPr="00633997" w:rsidRDefault="00E15828" w:rsidP="004F5CEB">
      <w:pPr>
        <w:ind w:right="-1140"/>
        <w:rPr>
          <w:rFonts w:ascii="Helvetica Light" w:hAnsi="Helvetica Light" w:cs="Arial"/>
          <w:noProof/>
          <w:color w:val="000000" w:themeColor="text1"/>
          <w:sz w:val="15"/>
          <w:szCs w:val="15"/>
          <w:lang w:val="tr-TR"/>
        </w:rPr>
      </w:pPr>
      <w:r w:rsidRPr="00633997">
        <w:rPr>
          <w:rFonts w:ascii="Helvetica Light" w:hAnsi="Helvetica Light" w:cs="Arial"/>
          <w:noProof/>
          <w:color w:val="000000" w:themeColor="text1"/>
          <w:sz w:val="15"/>
          <w:szCs w:val="15"/>
          <w:lang w:val="tr-TR" w:eastAsia="tr-TR"/>
        </w:rPr>
        <w:drawing>
          <wp:anchor distT="0" distB="0" distL="114300" distR="114300" simplePos="0" relativeHeight="251660288" behindDoc="0" locked="0" layoutInCell="1" allowOverlap="1" wp14:anchorId="6E709BBC" wp14:editId="7113670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008617B8" w:rsidRPr="00633997">
        <w:rPr>
          <w:rFonts w:ascii="Helvetica Light" w:hAnsi="Helvetica Light" w:cs="Arial"/>
          <w:noProof/>
          <w:color w:val="000000" w:themeColor="text1"/>
          <w:sz w:val="15"/>
          <w:szCs w:val="15"/>
          <w:lang w:val="tr-TR" w:eastAsia="tr-TR"/>
        </w:rPr>
        <w:drawing>
          <wp:anchor distT="0" distB="0" distL="114300" distR="114300" simplePos="0" relativeHeight="251661312" behindDoc="0" locked="0" layoutInCell="1" allowOverlap="1" wp14:anchorId="1064F2A2" wp14:editId="0BBCD80B">
            <wp:simplePos x="0" y="0"/>
            <wp:positionH relativeFrom="column">
              <wp:posOffset>-271145</wp:posOffset>
            </wp:positionH>
            <wp:positionV relativeFrom="paragraph">
              <wp:posOffset>-370205</wp:posOffset>
            </wp:positionV>
            <wp:extent cx="1720850" cy="10901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18664" cy="115209"/>
                    </a:xfrm>
                    <a:prstGeom prst="rect">
                      <a:avLst/>
                    </a:prstGeom>
                  </pic:spPr>
                </pic:pic>
              </a:graphicData>
            </a:graphic>
            <wp14:sizeRelH relativeFrom="page">
              <wp14:pctWidth>0</wp14:pctWidth>
            </wp14:sizeRelH>
            <wp14:sizeRelV relativeFrom="page">
              <wp14:pctHeight>0</wp14:pctHeight>
            </wp14:sizeRelV>
          </wp:anchor>
        </w:drawing>
      </w:r>
      <w:r w:rsidR="00692ED7" w:rsidRPr="00633997">
        <w:rPr>
          <w:rFonts w:ascii="Helvetica Light" w:hAnsi="Helvetica Light" w:cs="Arial"/>
          <w:noProof/>
          <w:color w:val="000000" w:themeColor="text1"/>
          <w:sz w:val="15"/>
          <w:szCs w:val="15"/>
          <w:lang w:val="tr-TR"/>
        </w:rPr>
        <w:t xml:space="preserve"> </w:t>
      </w:r>
    </w:p>
    <w:p w14:paraId="089BA585" w14:textId="77777777" w:rsidR="00123DAB" w:rsidRPr="00633997" w:rsidRDefault="00123DAB"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Arçelik A.Ş.</w:t>
      </w:r>
    </w:p>
    <w:p w14:paraId="562999AA" w14:textId="77777777" w:rsidR="00F43252" w:rsidRPr="00633997" w:rsidRDefault="002704AD"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S</w:t>
      </w:r>
      <w:r w:rsidRPr="00633997">
        <w:rPr>
          <w:rFonts w:ascii="Helvetica Light" w:eastAsia="Calibri" w:hAnsi="Helvetica Light" w:cs="Calibri"/>
          <w:noProof/>
          <w:color w:val="000000" w:themeColor="text1"/>
          <w:sz w:val="16"/>
          <w:szCs w:val="16"/>
          <w:lang w:val="tr-TR"/>
        </w:rPr>
        <w:t>ü</w:t>
      </w:r>
      <w:r w:rsidRPr="00633997">
        <w:rPr>
          <w:rFonts w:ascii="Helvetica Light" w:hAnsi="Helvetica Light" w:cs="Arial"/>
          <w:noProof/>
          <w:color w:val="000000" w:themeColor="text1"/>
          <w:sz w:val="16"/>
          <w:szCs w:val="16"/>
          <w:lang w:val="tr-TR"/>
        </w:rPr>
        <w:t>tl</w:t>
      </w:r>
      <w:r w:rsidRPr="00633997">
        <w:rPr>
          <w:rFonts w:ascii="Helvetica Light" w:eastAsia="Calibri" w:hAnsi="Helvetica Light" w:cs="Calibri"/>
          <w:noProof/>
          <w:color w:val="000000" w:themeColor="text1"/>
          <w:sz w:val="16"/>
          <w:szCs w:val="16"/>
          <w:lang w:val="tr-TR"/>
        </w:rPr>
        <w:t>ü</w:t>
      </w:r>
      <w:r w:rsidRPr="00633997">
        <w:rPr>
          <w:rFonts w:ascii="Helvetica Light" w:hAnsi="Helvetica Light" w:cs="Arial"/>
          <w:noProof/>
          <w:color w:val="000000" w:themeColor="text1"/>
          <w:sz w:val="16"/>
          <w:szCs w:val="16"/>
          <w:lang w:val="tr-TR"/>
        </w:rPr>
        <w:t>ce Karaa</w:t>
      </w:r>
      <w:r w:rsidRPr="00633997">
        <w:rPr>
          <w:rFonts w:ascii="Helvetica Light" w:eastAsia="Calibri" w:hAnsi="Helvetica Light" w:cs="Calibri"/>
          <w:noProof/>
          <w:color w:val="000000" w:themeColor="text1"/>
          <w:sz w:val="16"/>
          <w:szCs w:val="16"/>
          <w:lang w:val="tr-TR"/>
        </w:rPr>
        <w:t>ğ</w:t>
      </w:r>
      <w:r w:rsidRPr="00633997">
        <w:rPr>
          <w:rFonts w:ascii="Helvetica Light" w:hAnsi="Helvetica Light" w:cs="Arial"/>
          <w:noProof/>
          <w:color w:val="000000" w:themeColor="text1"/>
          <w:sz w:val="16"/>
          <w:szCs w:val="16"/>
          <w:lang w:val="tr-TR"/>
        </w:rPr>
        <w:t>a</w:t>
      </w:r>
      <w:r w:rsidRPr="00633997">
        <w:rPr>
          <w:rFonts w:ascii="Helvetica Light" w:eastAsia="Calibri" w:hAnsi="Helvetica Light" w:cs="Calibri"/>
          <w:noProof/>
          <w:color w:val="000000" w:themeColor="text1"/>
          <w:sz w:val="16"/>
          <w:szCs w:val="16"/>
          <w:lang w:val="tr-TR"/>
        </w:rPr>
        <w:t>ç</w:t>
      </w:r>
      <w:r w:rsidRPr="00633997">
        <w:rPr>
          <w:rFonts w:ascii="Helvetica Light" w:hAnsi="Helvetica Light" w:cs="Arial"/>
          <w:noProof/>
          <w:color w:val="000000" w:themeColor="text1"/>
          <w:sz w:val="16"/>
          <w:szCs w:val="16"/>
          <w:lang w:val="tr-TR"/>
        </w:rPr>
        <w:t xml:space="preserve"> Caddesi </w:t>
      </w:r>
    </w:p>
    <w:p w14:paraId="14F9038E" w14:textId="77777777" w:rsidR="002704AD" w:rsidRPr="00633997" w:rsidRDefault="002704AD"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No: 2/6</w:t>
      </w:r>
    </w:p>
    <w:p w14:paraId="300A20C0" w14:textId="77777777" w:rsidR="002704AD" w:rsidRPr="00633997" w:rsidRDefault="002704AD"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Beyo</w:t>
      </w:r>
      <w:r w:rsidRPr="00633997">
        <w:rPr>
          <w:rFonts w:ascii="Helvetica Light" w:eastAsia="Calibri" w:hAnsi="Helvetica Light" w:cs="Calibri"/>
          <w:noProof/>
          <w:color w:val="000000" w:themeColor="text1"/>
          <w:sz w:val="16"/>
          <w:szCs w:val="16"/>
          <w:lang w:val="tr-TR"/>
        </w:rPr>
        <w:t>ğ</w:t>
      </w:r>
      <w:r w:rsidRPr="00633997">
        <w:rPr>
          <w:rFonts w:ascii="Helvetica Light" w:hAnsi="Helvetica Light" w:cs="Arial"/>
          <w:noProof/>
          <w:color w:val="000000" w:themeColor="text1"/>
          <w:sz w:val="16"/>
          <w:szCs w:val="16"/>
          <w:lang w:val="tr-TR"/>
        </w:rPr>
        <w:t xml:space="preserve">lu 34445 </w:t>
      </w:r>
      <w:r w:rsidRPr="00633997">
        <w:rPr>
          <w:rFonts w:ascii="Helvetica Light" w:eastAsia="Calibri" w:hAnsi="Helvetica Light" w:cs="Calibri"/>
          <w:noProof/>
          <w:color w:val="000000" w:themeColor="text1"/>
          <w:sz w:val="16"/>
          <w:szCs w:val="16"/>
          <w:lang w:val="tr-TR"/>
        </w:rPr>
        <w:t>İ</w:t>
      </w:r>
      <w:r w:rsidR="008617B8" w:rsidRPr="00633997">
        <w:rPr>
          <w:rFonts w:ascii="Helvetica Light" w:hAnsi="Helvetica Light" w:cs="Arial"/>
          <w:noProof/>
          <w:color w:val="000000" w:themeColor="text1"/>
          <w:sz w:val="16"/>
          <w:szCs w:val="16"/>
          <w:lang w:val="tr-TR"/>
        </w:rPr>
        <w:t>stanbul</w:t>
      </w:r>
    </w:p>
    <w:p w14:paraId="0F972824" w14:textId="77777777" w:rsidR="002704AD" w:rsidRPr="00633997" w:rsidRDefault="008617B8"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T: 0</w:t>
      </w:r>
      <w:r w:rsidR="002704AD" w:rsidRPr="00633997">
        <w:rPr>
          <w:rFonts w:ascii="Helvetica Light" w:hAnsi="Helvetica Light" w:cs="Arial"/>
          <w:noProof/>
          <w:color w:val="000000" w:themeColor="text1"/>
          <w:sz w:val="16"/>
          <w:szCs w:val="16"/>
          <w:lang w:val="tr-TR"/>
        </w:rPr>
        <w:t>212 314 34 34</w:t>
      </w:r>
      <w:r w:rsidR="00E133DB" w:rsidRPr="00633997">
        <w:rPr>
          <w:rFonts w:ascii="Helvetica Light" w:hAnsi="Helvetica Light" w:cs="Arial"/>
          <w:noProof/>
          <w:color w:val="000000" w:themeColor="text1"/>
          <w:sz w:val="16"/>
          <w:szCs w:val="16"/>
          <w:lang w:val="tr-TR"/>
        </w:rPr>
        <w:t xml:space="preserve"> / 30 20</w:t>
      </w:r>
    </w:p>
    <w:p w14:paraId="34EB9E02" w14:textId="77777777" w:rsidR="008617B8" w:rsidRPr="00633997" w:rsidRDefault="008617B8"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F: 0212 314 34 82</w:t>
      </w:r>
    </w:p>
    <w:p w14:paraId="4E197DA8" w14:textId="77777777" w:rsidR="002704AD" w:rsidRPr="00633997" w:rsidRDefault="00721025" w:rsidP="00C4541F">
      <w:pPr>
        <w:spacing w:line="276" w:lineRule="auto"/>
        <w:ind w:left="7371" w:right="-1140"/>
        <w:rPr>
          <w:rFonts w:ascii="Helvetica Light" w:hAnsi="Helvetica Light" w:cs="Arial"/>
          <w:noProof/>
          <w:color w:val="FF0000"/>
          <w:sz w:val="16"/>
          <w:szCs w:val="16"/>
          <w:lang w:val="tr-TR"/>
        </w:rPr>
      </w:pPr>
      <w:r w:rsidRPr="00633997">
        <w:rPr>
          <w:rFonts w:ascii="Helvetica Light" w:hAnsi="Helvetica Light" w:cs="Arial"/>
          <w:noProof/>
          <w:color w:val="FF0000"/>
          <w:sz w:val="16"/>
          <w:szCs w:val="16"/>
          <w:lang w:val="tr-TR"/>
        </w:rPr>
        <w:t>www.</w:t>
      </w:r>
      <w:r w:rsidR="002704AD" w:rsidRPr="00633997">
        <w:rPr>
          <w:rFonts w:ascii="Helvetica Light" w:hAnsi="Helvetica Light" w:cs="Arial"/>
          <w:noProof/>
          <w:color w:val="FF0000"/>
          <w:sz w:val="16"/>
          <w:szCs w:val="16"/>
          <w:lang w:val="tr-TR"/>
        </w:rPr>
        <w:t>arcelik</w:t>
      </w:r>
      <w:r w:rsidR="00692ED7" w:rsidRPr="00633997">
        <w:rPr>
          <w:rFonts w:ascii="Helvetica Light" w:hAnsi="Helvetica Light" w:cs="Arial"/>
          <w:noProof/>
          <w:color w:val="FF0000"/>
          <w:sz w:val="16"/>
          <w:szCs w:val="16"/>
          <w:lang w:val="tr-TR"/>
        </w:rPr>
        <w:t>as</w:t>
      </w:r>
      <w:r w:rsidR="002704AD" w:rsidRPr="00633997">
        <w:rPr>
          <w:rFonts w:ascii="Helvetica Light" w:hAnsi="Helvetica Light" w:cs="Arial"/>
          <w:noProof/>
          <w:color w:val="FF0000"/>
          <w:sz w:val="16"/>
          <w:szCs w:val="16"/>
          <w:lang w:val="tr-TR"/>
        </w:rPr>
        <w:t>.com.tr</w:t>
      </w:r>
    </w:p>
    <w:p w14:paraId="42F66215" w14:textId="77777777" w:rsidR="008C4F78" w:rsidRPr="00633997" w:rsidRDefault="008C4F78" w:rsidP="008C4F78">
      <w:pPr>
        <w:rPr>
          <w:rFonts w:eastAsia="Times New Roman"/>
          <w:noProof/>
          <w:lang w:val="tr-TR"/>
        </w:rPr>
      </w:pPr>
    </w:p>
    <w:p w14:paraId="011DA77C" w14:textId="77777777" w:rsidR="008C4F78" w:rsidRPr="00633997" w:rsidRDefault="008C4F78" w:rsidP="008C4F78">
      <w:pPr>
        <w:rPr>
          <w:rFonts w:eastAsia="Times New Roman"/>
          <w:noProof/>
          <w:lang w:val="tr-TR"/>
        </w:rPr>
      </w:pPr>
    </w:p>
    <w:p w14:paraId="00AC715E" w14:textId="7285E54F" w:rsidR="00753CA3" w:rsidRDefault="00B508D0" w:rsidP="00633997">
      <w:pPr>
        <w:jc w:val="center"/>
        <w:rPr>
          <w:b/>
          <w:noProof/>
          <w:sz w:val="36"/>
          <w:lang w:val="tr-TR"/>
        </w:rPr>
      </w:pPr>
      <w:r>
        <w:rPr>
          <w:b/>
          <w:noProof/>
          <w:sz w:val="36"/>
          <w:lang w:val="tr-TR"/>
        </w:rPr>
        <w:t>Arçelik</w:t>
      </w:r>
      <w:r w:rsidR="00D10B50">
        <w:rPr>
          <w:b/>
          <w:noProof/>
          <w:sz w:val="36"/>
          <w:lang w:val="tr-TR"/>
        </w:rPr>
        <w:t xml:space="preserve">, </w:t>
      </w:r>
      <w:r w:rsidR="00F22B56" w:rsidRPr="00753CA3">
        <w:rPr>
          <w:b/>
          <w:noProof/>
          <w:sz w:val="36"/>
          <w:lang w:val="tr-TR"/>
        </w:rPr>
        <w:t>Avrupa İmar ve Kalkınma Bankası (</w:t>
      </w:r>
      <w:r w:rsidR="00D10B50">
        <w:rPr>
          <w:b/>
          <w:noProof/>
          <w:sz w:val="36"/>
          <w:lang w:val="tr-TR"/>
        </w:rPr>
        <w:t>EBRD</w:t>
      </w:r>
      <w:r w:rsidR="00F22B56">
        <w:rPr>
          <w:b/>
          <w:noProof/>
          <w:sz w:val="36"/>
          <w:lang w:val="tr-TR"/>
        </w:rPr>
        <w:t>)</w:t>
      </w:r>
      <w:r w:rsidR="00D10B50">
        <w:rPr>
          <w:b/>
          <w:noProof/>
          <w:sz w:val="36"/>
          <w:lang w:val="tr-TR"/>
        </w:rPr>
        <w:t xml:space="preserve"> ile </w:t>
      </w:r>
    </w:p>
    <w:p w14:paraId="55C32C7E" w14:textId="246F0D4A" w:rsidR="00D10B50" w:rsidRDefault="00E203F7" w:rsidP="00633997">
      <w:pPr>
        <w:jc w:val="center"/>
        <w:rPr>
          <w:b/>
          <w:noProof/>
          <w:sz w:val="36"/>
          <w:lang w:val="tr-TR"/>
        </w:rPr>
      </w:pPr>
      <w:r>
        <w:rPr>
          <w:b/>
          <w:noProof/>
          <w:sz w:val="36"/>
          <w:lang w:val="tr-TR"/>
        </w:rPr>
        <w:t>1</w:t>
      </w:r>
      <w:r w:rsidR="005312C4">
        <w:rPr>
          <w:b/>
          <w:noProof/>
          <w:sz w:val="36"/>
          <w:lang w:val="tr-TR"/>
        </w:rPr>
        <w:t xml:space="preserve"> </w:t>
      </w:r>
      <w:r>
        <w:rPr>
          <w:b/>
          <w:noProof/>
          <w:sz w:val="36"/>
          <w:lang w:val="tr-TR"/>
        </w:rPr>
        <w:t xml:space="preserve">Milyar </w:t>
      </w:r>
      <w:r w:rsidR="00633997" w:rsidRPr="00633997">
        <w:rPr>
          <w:b/>
          <w:noProof/>
          <w:sz w:val="36"/>
          <w:lang w:val="tr-TR"/>
        </w:rPr>
        <w:t xml:space="preserve">TL’lik </w:t>
      </w:r>
      <w:r w:rsidR="00D10B50">
        <w:rPr>
          <w:b/>
          <w:noProof/>
          <w:sz w:val="36"/>
          <w:lang w:val="tr-TR"/>
        </w:rPr>
        <w:t>kredi anlaşması imzaladı</w:t>
      </w:r>
    </w:p>
    <w:p w14:paraId="0765665B" w14:textId="77777777" w:rsidR="00D10B50" w:rsidRPr="00633997" w:rsidRDefault="00D10B50" w:rsidP="00633997">
      <w:pPr>
        <w:rPr>
          <w:noProof/>
          <w:lang w:val="tr-TR"/>
        </w:rPr>
      </w:pPr>
    </w:p>
    <w:p w14:paraId="1F3126AA" w14:textId="59C2D807" w:rsidR="00B76281" w:rsidRPr="00D66C85" w:rsidRDefault="00633997" w:rsidP="003D6540">
      <w:pPr>
        <w:jc w:val="center"/>
        <w:rPr>
          <w:rFonts w:cs="Calibri"/>
          <w:sz w:val="24"/>
          <w:szCs w:val="24"/>
          <w:lang w:val="tr-TR"/>
        </w:rPr>
      </w:pPr>
      <w:bookmarkStart w:id="0" w:name="_Hlk3539890"/>
      <w:r w:rsidRPr="00633997">
        <w:rPr>
          <w:rFonts w:eastAsia="Times New Roman"/>
          <w:b/>
          <w:noProof/>
          <w:sz w:val="28"/>
          <w:lang w:val="tr-TR"/>
        </w:rPr>
        <w:t xml:space="preserve">Arçelik, </w:t>
      </w:r>
      <w:r w:rsidR="000842EA">
        <w:rPr>
          <w:rFonts w:eastAsia="Times New Roman"/>
          <w:b/>
          <w:noProof/>
          <w:sz w:val="28"/>
          <w:lang w:val="tr-TR"/>
        </w:rPr>
        <w:t xml:space="preserve">Türkiye’deki üretim tesislerinde </w:t>
      </w:r>
      <w:r w:rsidR="00B76281">
        <w:rPr>
          <w:rFonts w:eastAsia="Times New Roman"/>
          <w:b/>
          <w:noProof/>
          <w:sz w:val="28"/>
          <w:lang w:val="tr-TR"/>
        </w:rPr>
        <w:t>enerji</w:t>
      </w:r>
      <w:r w:rsidR="000842EA">
        <w:rPr>
          <w:rFonts w:eastAsia="Times New Roman"/>
          <w:b/>
          <w:noProof/>
          <w:sz w:val="28"/>
          <w:lang w:val="tr-TR"/>
        </w:rPr>
        <w:t xml:space="preserve">, </w:t>
      </w:r>
      <w:r w:rsidR="009D3AD6">
        <w:rPr>
          <w:rFonts w:eastAsia="Times New Roman"/>
          <w:b/>
          <w:noProof/>
          <w:sz w:val="28"/>
          <w:lang w:val="tr-TR"/>
        </w:rPr>
        <w:t>kaynak verimliliği</w:t>
      </w:r>
      <w:r w:rsidR="000842EA">
        <w:rPr>
          <w:rFonts w:eastAsia="Times New Roman"/>
          <w:b/>
          <w:noProof/>
          <w:sz w:val="28"/>
          <w:lang w:val="tr-TR"/>
        </w:rPr>
        <w:t xml:space="preserve"> yatırımlarında ve  Ar-Ge alt yapısında kullanmak üzere </w:t>
      </w:r>
      <w:r w:rsidR="00B76281">
        <w:rPr>
          <w:rFonts w:eastAsia="Times New Roman"/>
          <w:b/>
          <w:noProof/>
          <w:sz w:val="28"/>
          <w:lang w:val="tr-TR"/>
        </w:rPr>
        <w:t xml:space="preserve">EBRD ile  </w:t>
      </w:r>
      <w:r w:rsidR="00126BBE">
        <w:rPr>
          <w:rFonts w:eastAsia="Times New Roman"/>
          <w:b/>
          <w:noProof/>
          <w:sz w:val="28"/>
          <w:lang w:val="tr-TR"/>
        </w:rPr>
        <w:t xml:space="preserve">yaklaşık </w:t>
      </w:r>
      <w:r w:rsidR="00E203F7">
        <w:rPr>
          <w:rFonts w:eastAsia="Times New Roman"/>
          <w:b/>
          <w:noProof/>
          <w:sz w:val="28"/>
          <w:lang w:val="tr-TR"/>
        </w:rPr>
        <w:t xml:space="preserve">1 </w:t>
      </w:r>
      <w:r w:rsidR="00B76281">
        <w:rPr>
          <w:rFonts w:eastAsia="Times New Roman"/>
          <w:b/>
          <w:noProof/>
          <w:sz w:val="28"/>
          <w:lang w:val="tr-TR"/>
        </w:rPr>
        <w:t>mily</w:t>
      </w:r>
      <w:r w:rsidR="00E203F7">
        <w:rPr>
          <w:rFonts w:eastAsia="Times New Roman"/>
          <w:b/>
          <w:noProof/>
          <w:sz w:val="28"/>
          <w:lang w:val="tr-TR"/>
        </w:rPr>
        <w:t>ar</w:t>
      </w:r>
      <w:r w:rsidR="00B76281">
        <w:rPr>
          <w:rFonts w:eastAsia="Times New Roman"/>
          <w:b/>
          <w:noProof/>
          <w:sz w:val="28"/>
          <w:lang w:val="tr-TR"/>
        </w:rPr>
        <w:t xml:space="preserve"> TL tutarında kredi anlaşmasına imza attı</w:t>
      </w:r>
      <w:r w:rsidR="00B76281" w:rsidRPr="00D66C85">
        <w:rPr>
          <w:rFonts w:eastAsia="Times New Roman"/>
          <w:b/>
          <w:noProof/>
          <w:sz w:val="28"/>
          <w:lang w:val="tr-TR"/>
        </w:rPr>
        <w:t xml:space="preserve">. </w:t>
      </w:r>
      <w:r w:rsidR="003D6540" w:rsidRPr="00D66C85">
        <w:rPr>
          <w:b/>
          <w:bCs/>
          <w:sz w:val="28"/>
          <w:szCs w:val="28"/>
          <w:lang w:val="tr-TR"/>
        </w:rPr>
        <w:t>Arçelik Finansman ve Mali İşlerden Sorumlu Genel Müdür Yardımcısı Polat Şen, “</w:t>
      </w:r>
      <w:proofErr w:type="spellStart"/>
      <w:r w:rsidR="003D6540" w:rsidRPr="00D66C85">
        <w:rPr>
          <w:b/>
          <w:bCs/>
          <w:sz w:val="28"/>
          <w:szCs w:val="28"/>
          <w:lang w:val="tr-TR"/>
        </w:rPr>
        <w:t>EBRD’nin</w:t>
      </w:r>
      <w:proofErr w:type="spellEnd"/>
      <w:r w:rsidR="003D6540" w:rsidRPr="00D66C85">
        <w:rPr>
          <w:b/>
          <w:bCs/>
          <w:sz w:val="28"/>
          <w:szCs w:val="28"/>
          <w:lang w:val="tr-TR"/>
        </w:rPr>
        <w:t xml:space="preserve"> finansman desteği; Türkiye’ye, sektörümüze ve Arçelik’e olan inancın bir göstergesidir. Gelişmiş üretim teknolojilerine, </w:t>
      </w:r>
      <w:proofErr w:type="spellStart"/>
      <w:r w:rsidR="003D6540" w:rsidRPr="00D66C85">
        <w:rPr>
          <w:b/>
          <w:bCs/>
          <w:sz w:val="28"/>
          <w:szCs w:val="28"/>
          <w:lang w:val="tr-TR"/>
        </w:rPr>
        <w:t>inovasyona</w:t>
      </w:r>
      <w:proofErr w:type="spellEnd"/>
      <w:r w:rsidR="003D6540" w:rsidRPr="00D66C85">
        <w:rPr>
          <w:b/>
          <w:bCs/>
          <w:sz w:val="28"/>
          <w:szCs w:val="28"/>
          <w:lang w:val="tr-TR"/>
        </w:rPr>
        <w:t> yatırım yapmak ve daha enerji verimli ürünler geliştirmek her zaman önceliğimiz oldu. Bu finansman ile gerçekleştireceğimiz yatırımlar sürdürülebilirlik alanındaki çıtayı yükseltecektir” dedi.</w:t>
      </w:r>
    </w:p>
    <w:p w14:paraId="0FA7803A" w14:textId="77777777" w:rsidR="003D6540" w:rsidRPr="003D6540" w:rsidRDefault="003D6540" w:rsidP="003D6540">
      <w:pPr>
        <w:jc w:val="center"/>
        <w:rPr>
          <w:rFonts w:cs="Calibri"/>
          <w:sz w:val="24"/>
          <w:szCs w:val="24"/>
        </w:rPr>
      </w:pPr>
    </w:p>
    <w:p w14:paraId="3BA4F8C3" w14:textId="1CD2562C" w:rsidR="00EC43DA" w:rsidRPr="00EC43DA" w:rsidRDefault="00EC43DA" w:rsidP="006A5D71">
      <w:pPr>
        <w:jc w:val="center"/>
        <w:rPr>
          <w:rFonts w:eastAsia="Times New Roman"/>
          <w:b/>
          <w:noProof/>
          <w:sz w:val="28"/>
          <w:lang w:val="tr-TR"/>
        </w:rPr>
      </w:pPr>
      <w:r>
        <w:rPr>
          <w:rFonts w:eastAsia="Times New Roman"/>
          <w:b/>
          <w:noProof/>
          <w:sz w:val="28"/>
          <w:lang w:val="tr-TR"/>
        </w:rPr>
        <w:t>EBRD Türkiye Direktörü</w:t>
      </w:r>
      <w:r w:rsidR="00B76281" w:rsidRPr="00B76281">
        <w:rPr>
          <w:rFonts w:eastAsia="Times New Roman"/>
          <w:b/>
          <w:noProof/>
          <w:sz w:val="28"/>
          <w:lang w:val="tr-TR"/>
        </w:rPr>
        <w:t xml:space="preserve"> Arvid Tuerkner de</w:t>
      </w:r>
      <w:r w:rsidR="006A5D71">
        <w:rPr>
          <w:rFonts w:eastAsia="Times New Roman"/>
          <w:b/>
          <w:noProof/>
          <w:sz w:val="28"/>
          <w:lang w:val="tr-TR"/>
        </w:rPr>
        <w:t>,</w:t>
      </w:r>
      <w:r>
        <w:rPr>
          <w:rFonts w:eastAsia="Times New Roman"/>
          <w:b/>
          <w:noProof/>
          <w:sz w:val="28"/>
          <w:lang w:val="tr-TR"/>
        </w:rPr>
        <w:t xml:space="preserve"> </w:t>
      </w:r>
      <w:r w:rsidR="002D1F08">
        <w:rPr>
          <w:rFonts w:eastAsia="Times New Roman"/>
          <w:b/>
          <w:noProof/>
          <w:sz w:val="28"/>
          <w:lang w:val="tr-TR"/>
        </w:rPr>
        <w:t>“Türkiye</w:t>
      </w:r>
      <w:r w:rsidRPr="00EC43DA">
        <w:rPr>
          <w:rFonts w:eastAsia="Times New Roman"/>
          <w:b/>
          <w:noProof/>
          <w:sz w:val="28"/>
          <w:lang w:val="tr-TR"/>
        </w:rPr>
        <w:t xml:space="preserve"> ve dünyada</w:t>
      </w:r>
      <w:r w:rsidR="002D1F08">
        <w:rPr>
          <w:rFonts w:eastAsia="Times New Roman"/>
          <w:b/>
          <w:noProof/>
          <w:sz w:val="28"/>
          <w:lang w:val="tr-TR"/>
        </w:rPr>
        <w:t xml:space="preserve"> artık </w:t>
      </w:r>
      <w:r w:rsidRPr="00EC43DA">
        <w:rPr>
          <w:rFonts w:eastAsia="Times New Roman"/>
          <w:b/>
          <w:noProof/>
          <w:sz w:val="28"/>
          <w:lang w:val="tr-TR"/>
        </w:rPr>
        <w:t>tüketiciler</w:t>
      </w:r>
      <w:r w:rsidR="006A5D71">
        <w:rPr>
          <w:rFonts w:eastAsia="Times New Roman"/>
          <w:b/>
          <w:noProof/>
          <w:sz w:val="28"/>
          <w:lang w:val="tr-TR"/>
        </w:rPr>
        <w:t>;</w:t>
      </w:r>
      <w:r w:rsidRPr="00EC43DA">
        <w:rPr>
          <w:rFonts w:eastAsia="Times New Roman"/>
          <w:b/>
          <w:noProof/>
          <w:sz w:val="28"/>
          <w:lang w:val="tr-TR"/>
        </w:rPr>
        <w:t xml:space="preserve"> </w:t>
      </w:r>
      <w:r w:rsidR="000D28C4">
        <w:rPr>
          <w:rFonts w:eastAsia="Times New Roman"/>
          <w:b/>
          <w:noProof/>
          <w:sz w:val="28"/>
          <w:lang w:val="tr-TR"/>
        </w:rPr>
        <w:t xml:space="preserve">dayanıklı tüketim ürünlerinin </w:t>
      </w:r>
      <w:r w:rsidRPr="00EC43DA">
        <w:rPr>
          <w:rFonts w:eastAsia="Times New Roman"/>
          <w:b/>
          <w:noProof/>
          <w:sz w:val="28"/>
          <w:lang w:val="tr-TR"/>
        </w:rPr>
        <w:t xml:space="preserve">akıllı, verimli </w:t>
      </w:r>
      <w:r w:rsidR="006A5D71">
        <w:rPr>
          <w:rFonts w:eastAsia="Times New Roman"/>
          <w:b/>
          <w:noProof/>
          <w:sz w:val="28"/>
          <w:lang w:val="tr-TR"/>
        </w:rPr>
        <w:t xml:space="preserve">olmalarını </w:t>
      </w:r>
      <w:r w:rsidRPr="00EC43DA">
        <w:rPr>
          <w:rFonts w:eastAsia="Times New Roman"/>
          <w:b/>
          <w:noProof/>
          <w:sz w:val="28"/>
          <w:lang w:val="tr-TR"/>
        </w:rPr>
        <w:t xml:space="preserve">ve sessiz </w:t>
      </w:r>
      <w:r w:rsidR="006A5D71">
        <w:rPr>
          <w:rFonts w:eastAsia="Times New Roman"/>
          <w:b/>
          <w:noProof/>
          <w:sz w:val="28"/>
          <w:lang w:val="tr-TR"/>
        </w:rPr>
        <w:t xml:space="preserve">çalışmalarını </w:t>
      </w:r>
      <w:r w:rsidRPr="00EC43DA">
        <w:rPr>
          <w:rFonts w:eastAsia="Times New Roman"/>
          <w:b/>
          <w:noProof/>
          <w:sz w:val="28"/>
          <w:lang w:val="tr-TR"/>
        </w:rPr>
        <w:t xml:space="preserve">bekliyor. Ayrıca, sürdürülebilirlik </w:t>
      </w:r>
      <w:r w:rsidR="006A5D71">
        <w:rPr>
          <w:rFonts w:eastAsia="Times New Roman"/>
          <w:b/>
          <w:noProof/>
          <w:sz w:val="28"/>
          <w:lang w:val="tr-TR"/>
        </w:rPr>
        <w:t xml:space="preserve">ve çevre konusunda </w:t>
      </w:r>
      <w:r w:rsidRPr="00EC43DA">
        <w:rPr>
          <w:rFonts w:eastAsia="Times New Roman"/>
          <w:b/>
          <w:noProof/>
          <w:sz w:val="28"/>
          <w:lang w:val="tr-TR"/>
        </w:rPr>
        <w:t xml:space="preserve">standartları yüksek olan markaları desteklemek istiyor. </w:t>
      </w:r>
      <w:r w:rsidR="002D1F08">
        <w:rPr>
          <w:rFonts w:eastAsia="Times New Roman"/>
          <w:b/>
          <w:noProof/>
          <w:sz w:val="28"/>
          <w:lang w:val="tr-TR"/>
        </w:rPr>
        <w:t xml:space="preserve">Yenilikleriyle </w:t>
      </w:r>
      <w:r w:rsidRPr="00EC43DA">
        <w:rPr>
          <w:rFonts w:eastAsia="Times New Roman"/>
          <w:b/>
          <w:noProof/>
          <w:sz w:val="28"/>
          <w:lang w:val="tr-TR"/>
        </w:rPr>
        <w:t>bu beklentiyi gerçeğe dönüştürmek için çalışan Arçelik’e finansman desteği sağlamaktan ve bu başarının bir parçası ol</w:t>
      </w:r>
      <w:r>
        <w:rPr>
          <w:rFonts w:eastAsia="Times New Roman"/>
          <w:b/>
          <w:noProof/>
          <w:sz w:val="28"/>
          <w:lang w:val="tr-TR"/>
        </w:rPr>
        <w:t>maktan mutluluk duyuyor</w:t>
      </w:r>
      <w:r w:rsidR="002D1F08">
        <w:rPr>
          <w:rFonts w:eastAsia="Times New Roman"/>
          <w:b/>
          <w:noProof/>
          <w:sz w:val="28"/>
          <w:lang w:val="tr-TR"/>
        </w:rPr>
        <w:t>uz</w:t>
      </w:r>
      <w:r>
        <w:rPr>
          <w:rFonts w:eastAsia="Times New Roman"/>
          <w:b/>
          <w:noProof/>
          <w:sz w:val="28"/>
          <w:lang w:val="tr-TR"/>
        </w:rPr>
        <w:t xml:space="preserve">” </w:t>
      </w:r>
      <w:r w:rsidR="00773836">
        <w:rPr>
          <w:rFonts w:eastAsia="Times New Roman"/>
          <w:b/>
          <w:noProof/>
          <w:sz w:val="28"/>
          <w:lang w:val="tr-TR"/>
        </w:rPr>
        <w:t xml:space="preserve">diye konuştu. </w:t>
      </w:r>
    </w:p>
    <w:bookmarkEnd w:id="0"/>
    <w:p w14:paraId="42E822BD" w14:textId="77777777" w:rsidR="00B76281" w:rsidRPr="00633997" w:rsidRDefault="00B76281" w:rsidP="00EC43DA">
      <w:pPr>
        <w:rPr>
          <w:rFonts w:eastAsia="Times New Roman"/>
          <w:b/>
          <w:noProof/>
          <w:sz w:val="28"/>
          <w:lang w:val="tr-TR"/>
        </w:rPr>
      </w:pPr>
    </w:p>
    <w:p w14:paraId="5A4AAD14" w14:textId="11DFC5EF" w:rsidR="007B3DF8" w:rsidRDefault="000D28C4" w:rsidP="006E2062">
      <w:pPr>
        <w:jc w:val="both"/>
        <w:rPr>
          <w:rFonts w:eastAsia="Times New Roman"/>
          <w:noProof/>
          <w:sz w:val="24"/>
          <w:szCs w:val="24"/>
          <w:lang w:val="tr-TR"/>
        </w:rPr>
      </w:pPr>
      <w:r w:rsidRPr="002F167B">
        <w:rPr>
          <w:rFonts w:eastAsia="Times New Roman"/>
          <w:noProof/>
          <w:sz w:val="24"/>
          <w:szCs w:val="24"/>
          <w:lang w:val="tr-TR"/>
        </w:rPr>
        <w:t>Ev teknolojilerinin lider</w:t>
      </w:r>
      <w:r w:rsidR="002F167B" w:rsidRPr="002F167B">
        <w:rPr>
          <w:rFonts w:eastAsia="Times New Roman"/>
          <w:noProof/>
          <w:sz w:val="24"/>
          <w:szCs w:val="24"/>
          <w:lang w:val="tr-TR"/>
        </w:rPr>
        <w:t xml:space="preserve"> </w:t>
      </w:r>
      <w:r w:rsidRPr="002F167B">
        <w:rPr>
          <w:rFonts w:eastAsia="Times New Roman"/>
          <w:noProof/>
          <w:sz w:val="24"/>
          <w:szCs w:val="24"/>
          <w:lang w:val="tr-TR"/>
        </w:rPr>
        <w:t>şirketi</w:t>
      </w:r>
      <w:r>
        <w:rPr>
          <w:noProof/>
          <w:lang w:val="tr-TR"/>
        </w:rPr>
        <w:t xml:space="preserve"> </w:t>
      </w:r>
      <w:r w:rsidR="00633997" w:rsidRPr="00633997">
        <w:rPr>
          <w:rFonts w:eastAsia="Times New Roman"/>
          <w:noProof/>
          <w:sz w:val="24"/>
          <w:szCs w:val="24"/>
          <w:lang w:val="tr-TR"/>
        </w:rPr>
        <w:t>Arçelik, </w:t>
      </w:r>
      <w:r w:rsidR="007B3DF8" w:rsidRPr="007B3DF8">
        <w:rPr>
          <w:rFonts w:eastAsia="Times New Roman"/>
          <w:noProof/>
          <w:sz w:val="24"/>
          <w:szCs w:val="24"/>
          <w:lang w:val="tr-TR"/>
        </w:rPr>
        <w:t xml:space="preserve">Avrupa İmar ve Kalkınma Bankası (EBRD) ile </w:t>
      </w:r>
      <w:r w:rsidR="00126BBE">
        <w:rPr>
          <w:rFonts w:eastAsia="Times New Roman"/>
          <w:noProof/>
          <w:sz w:val="24"/>
          <w:szCs w:val="24"/>
          <w:lang w:val="tr-TR"/>
        </w:rPr>
        <w:t xml:space="preserve">yaklaşık </w:t>
      </w:r>
      <w:r w:rsidR="00E203F7">
        <w:rPr>
          <w:rFonts w:eastAsia="Times New Roman"/>
          <w:noProof/>
          <w:sz w:val="24"/>
          <w:szCs w:val="24"/>
          <w:lang w:val="tr-TR"/>
        </w:rPr>
        <w:t>1 milyar Lira</w:t>
      </w:r>
      <w:r w:rsidR="00773836">
        <w:rPr>
          <w:rFonts w:eastAsia="Times New Roman"/>
          <w:noProof/>
          <w:sz w:val="24"/>
          <w:szCs w:val="24"/>
          <w:lang w:val="tr-TR"/>
        </w:rPr>
        <w:t xml:space="preserve"> (1</w:t>
      </w:r>
      <w:r w:rsidR="00E203F7">
        <w:rPr>
          <w:rFonts w:eastAsia="Times New Roman"/>
          <w:noProof/>
          <w:sz w:val="24"/>
          <w:szCs w:val="24"/>
          <w:lang w:val="tr-TR"/>
        </w:rPr>
        <w:t>5</w:t>
      </w:r>
      <w:r w:rsidR="00773836">
        <w:rPr>
          <w:rFonts w:eastAsia="Times New Roman"/>
          <w:noProof/>
          <w:sz w:val="24"/>
          <w:szCs w:val="24"/>
          <w:lang w:val="tr-TR"/>
        </w:rPr>
        <w:t>0 milyon Euro) tutarında kredi anlaşması imzaladı. Arçelik, bu krediyle ürünlerinin enerji ve kaynak verimlili</w:t>
      </w:r>
      <w:bookmarkStart w:id="1" w:name="_GoBack"/>
      <w:bookmarkEnd w:id="1"/>
      <w:r w:rsidR="00773836">
        <w:rPr>
          <w:rFonts w:eastAsia="Times New Roman"/>
          <w:noProof/>
          <w:sz w:val="24"/>
          <w:szCs w:val="24"/>
          <w:lang w:val="tr-TR"/>
        </w:rPr>
        <w:t>ğini artırmak için Eskişehir Buzdolabı ve Çayırova’daki Çamaşır Makinesi Fabrikası’nda yeni üretim hatlarına</w:t>
      </w:r>
      <w:r w:rsidR="00320444">
        <w:rPr>
          <w:rFonts w:eastAsia="Times New Roman"/>
          <w:noProof/>
          <w:sz w:val="24"/>
          <w:szCs w:val="24"/>
          <w:lang w:val="tr-TR"/>
        </w:rPr>
        <w:t xml:space="preserve"> ayrıca kurulması planlanan yeni nesil ARGE merkezine </w:t>
      </w:r>
      <w:r w:rsidR="00773836">
        <w:rPr>
          <w:rFonts w:eastAsia="Times New Roman"/>
          <w:noProof/>
          <w:sz w:val="24"/>
          <w:szCs w:val="24"/>
          <w:lang w:val="tr-TR"/>
        </w:rPr>
        <w:t xml:space="preserve"> yatırım yapacak. </w:t>
      </w:r>
    </w:p>
    <w:p w14:paraId="7DDECB80" w14:textId="77777777" w:rsidR="00633997" w:rsidRDefault="00633997" w:rsidP="00633997">
      <w:pPr>
        <w:jc w:val="both"/>
        <w:rPr>
          <w:rFonts w:eastAsia="Times New Roman"/>
          <w:noProof/>
          <w:sz w:val="24"/>
          <w:szCs w:val="24"/>
          <w:lang w:val="tr-TR"/>
        </w:rPr>
      </w:pPr>
      <w:r w:rsidRPr="00633997">
        <w:rPr>
          <w:rFonts w:eastAsia="Times New Roman"/>
          <w:noProof/>
          <w:sz w:val="24"/>
          <w:szCs w:val="24"/>
          <w:lang w:val="tr-TR"/>
        </w:rPr>
        <w:t> </w:t>
      </w:r>
    </w:p>
    <w:p w14:paraId="6731FBA3" w14:textId="03E0C3F0" w:rsidR="00C217AC" w:rsidRPr="00ED2FFD" w:rsidRDefault="00C217AC" w:rsidP="00ED2FFD">
      <w:pPr>
        <w:jc w:val="both"/>
        <w:rPr>
          <w:rFonts w:eastAsia="Times New Roman"/>
          <w:b/>
          <w:noProof/>
          <w:sz w:val="24"/>
          <w:szCs w:val="24"/>
          <w:lang w:val="tr-TR"/>
        </w:rPr>
      </w:pPr>
      <w:r w:rsidRPr="00ED2FFD">
        <w:rPr>
          <w:rFonts w:eastAsia="Times New Roman"/>
          <w:b/>
          <w:noProof/>
          <w:sz w:val="24"/>
          <w:szCs w:val="24"/>
          <w:lang w:val="tr-TR"/>
        </w:rPr>
        <w:t>Polat Şen: “</w:t>
      </w:r>
      <w:r w:rsidR="00E203F7">
        <w:rPr>
          <w:rFonts w:eastAsia="Times New Roman"/>
          <w:b/>
          <w:noProof/>
          <w:sz w:val="24"/>
          <w:szCs w:val="24"/>
          <w:lang w:val="tr-TR"/>
        </w:rPr>
        <w:t>EBRD’nin finansman desteği Türkiye’ye, sektörümüze ve Arçelik’e inancın göstergesi”</w:t>
      </w:r>
      <w:r w:rsidR="00ED2FFD" w:rsidRPr="00ED2FFD">
        <w:rPr>
          <w:rFonts w:eastAsia="Times New Roman"/>
          <w:b/>
          <w:noProof/>
          <w:sz w:val="24"/>
          <w:szCs w:val="24"/>
          <w:lang w:val="tr-TR"/>
        </w:rPr>
        <w:t>”</w:t>
      </w:r>
    </w:p>
    <w:p w14:paraId="1A24140C" w14:textId="77777777" w:rsidR="003D6540" w:rsidRPr="00D66C85" w:rsidRDefault="007B3DF8" w:rsidP="003D6540">
      <w:pPr>
        <w:jc w:val="both"/>
        <w:rPr>
          <w:rFonts w:cs="Calibri"/>
          <w:sz w:val="24"/>
          <w:szCs w:val="24"/>
          <w:lang w:val="tr-TR"/>
        </w:rPr>
      </w:pPr>
      <w:r w:rsidRPr="00BB5CCA">
        <w:rPr>
          <w:rFonts w:eastAsia="Times New Roman"/>
          <w:noProof/>
          <w:sz w:val="24"/>
          <w:szCs w:val="24"/>
          <w:lang w:val="tr-TR"/>
        </w:rPr>
        <w:t>İmza töreninde konuşan</w:t>
      </w:r>
      <w:r w:rsidRPr="00BB5CCA">
        <w:rPr>
          <w:rFonts w:eastAsia="Times New Roman"/>
          <w:b/>
          <w:noProof/>
          <w:sz w:val="24"/>
          <w:szCs w:val="24"/>
          <w:lang w:val="tr-TR"/>
        </w:rPr>
        <w:t xml:space="preserve"> Arçelik Finansman ve Mali İşler</w:t>
      </w:r>
      <w:r w:rsidR="00BB5CCA">
        <w:rPr>
          <w:rFonts w:eastAsia="Times New Roman"/>
          <w:b/>
          <w:noProof/>
          <w:sz w:val="24"/>
          <w:szCs w:val="24"/>
          <w:lang w:val="tr-TR"/>
        </w:rPr>
        <w:t xml:space="preserve">den Sorumlu </w:t>
      </w:r>
      <w:r w:rsidRPr="00BB5CCA">
        <w:rPr>
          <w:rFonts w:eastAsia="Times New Roman"/>
          <w:b/>
          <w:noProof/>
          <w:sz w:val="24"/>
          <w:szCs w:val="24"/>
          <w:lang w:val="tr-TR"/>
        </w:rPr>
        <w:t>Genel Müdür Yardımcısı Polat Şen</w:t>
      </w:r>
      <w:r>
        <w:rPr>
          <w:rFonts w:eastAsia="Times New Roman"/>
          <w:noProof/>
          <w:sz w:val="24"/>
          <w:szCs w:val="24"/>
          <w:lang w:val="tr-TR"/>
        </w:rPr>
        <w:t xml:space="preserve">, </w:t>
      </w:r>
      <w:r w:rsidR="003D6540" w:rsidRPr="00D66C85">
        <w:rPr>
          <w:sz w:val="24"/>
          <w:szCs w:val="24"/>
          <w:lang w:val="tr-TR"/>
        </w:rPr>
        <w:t xml:space="preserve">“Arçelik olarak, 30 bin çalışanımız, 8 ülkede 21 üretim tesisimiz ve 12 markamız ile yaklaşık 150 ülkede küresel ölçekte faaliyet gösteriyoruz. Anavatanımız olan Türkiye’de, fark yaratan ürünlerimiz ve teknolojilerimizle liderliğimizi sürdürüyoruz. Avrupa’da toplam satışlarda ikinci büyük beyaz eşya şirketi konumundayız. Bugün sürdürülebilir büyüme </w:t>
      </w:r>
      <w:r w:rsidR="003D6540" w:rsidRPr="00D66C85">
        <w:rPr>
          <w:sz w:val="24"/>
          <w:szCs w:val="24"/>
          <w:lang w:val="tr-TR"/>
        </w:rPr>
        <w:lastRenderedPageBreak/>
        <w:t>misyonumuz doğrultusunda ortak değerleri paylaştığımız dünyanın önde gelen finans kuruluşlarından EBRD ile önemli bir ortaklığa imza atmanın gururunu yaşıyoruz. </w:t>
      </w:r>
      <w:proofErr w:type="spellStart"/>
      <w:r w:rsidR="003D6540" w:rsidRPr="00D66C85">
        <w:rPr>
          <w:sz w:val="24"/>
          <w:szCs w:val="24"/>
          <w:lang w:val="tr-TR"/>
        </w:rPr>
        <w:t>EBRD’nin</w:t>
      </w:r>
      <w:proofErr w:type="spellEnd"/>
      <w:r w:rsidR="003D6540" w:rsidRPr="00D66C85">
        <w:rPr>
          <w:sz w:val="24"/>
          <w:szCs w:val="24"/>
          <w:lang w:val="tr-TR"/>
        </w:rPr>
        <w:t xml:space="preserve"> finansman desteği; Türkiye’ye, sektörümüze ve Arçelik’e olan inancın bir göstergesidir. Gelişmiş üretim teknolojilerine, </w:t>
      </w:r>
      <w:proofErr w:type="spellStart"/>
      <w:r w:rsidR="003D6540" w:rsidRPr="00D66C85">
        <w:rPr>
          <w:sz w:val="24"/>
          <w:szCs w:val="24"/>
          <w:lang w:val="tr-TR"/>
        </w:rPr>
        <w:t>inovasyona</w:t>
      </w:r>
      <w:proofErr w:type="spellEnd"/>
      <w:r w:rsidR="003D6540" w:rsidRPr="00D66C85">
        <w:rPr>
          <w:sz w:val="24"/>
          <w:szCs w:val="24"/>
          <w:lang w:val="tr-TR"/>
        </w:rPr>
        <w:t> yatırım yapmak ve daha enerji verimli ürünler geliştirmek her zaman önceliğimiz oldu” dedi.</w:t>
      </w:r>
    </w:p>
    <w:p w14:paraId="7521DD28" w14:textId="77777777" w:rsidR="003D6540" w:rsidRDefault="003D6540" w:rsidP="003D6540">
      <w:pPr>
        <w:jc w:val="both"/>
        <w:rPr>
          <w:sz w:val="24"/>
          <w:szCs w:val="24"/>
        </w:rPr>
      </w:pPr>
    </w:p>
    <w:p w14:paraId="2F2E4EB4" w14:textId="77777777" w:rsidR="003D6540" w:rsidRPr="00D66C85" w:rsidRDefault="003D6540" w:rsidP="003D6540">
      <w:pPr>
        <w:autoSpaceDE w:val="0"/>
        <w:autoSpaceDN w:val="0"/>
        <w:spacing w:before="40" w:after="40"/>
        <w:jc w:val="both"/>
        <w:rPr>
          <w:sz w:val="24"/>
          <w:szCs w:val="24"/>
          <w:lang w:val="tr-TR"/>
        </w:rPr>
      </w:pPr>
      <w:r>
        <w:rPr>
          <w:b/>
          <w:bCs/>
          <w:sz w:val="24"/>
          <w:szCs w:val="24"/>
        </w:rPr>
        <w:t>Polat Şen</w:t>
      </w:r>
      <w:r>
        <w:rPr>
          <w:sz w:val="24"/>
          <w:szCs w:val="24"/>
        </w:rPr>
        <w:t xml:space="preserve"> </w:t>
      </w:r>
      <w:r w:rsidRPr="00D66C85">
        <w:rPr>
          <w:sz w:val="24"/>
          <w:szCs w:val="24"/>
          <w:lang w:val="tr-TR"/>
        </w:rPr>
        <w:t>sözlerini şöyle sürdürdü: “</w:t>
      </w:r>
      <w:proofErr w:type="spellStart"/>
      <w:r w:rsidRPr="00D66C85">
        <w:rPr>
          <w:sz w:val="24"/>
          <w:szCs w:val="24"/>
          <w:lang w:val="tr-TR"/>
        </w:rPr>
        <w:t>EBRD’nin</w:t>
      </w:r>
      <w:proofErr w:type="spellEnd"/>
      <w:r w:rsidRPr="00D66C85">
        <w:rPr>
          <w:sz w:val="24"/>
          <w:szCs w:val="24"/>
          <w:lang w:val="tr-TR"/>
        </w:rPr>
        <w:t xml:space="preserve"> sağladığı kredi ile Eskişehir ve </w:t>
      </w:r>
      <w:proofErr w:type="spellStart"/>
      <w:r w:rsidRPr="00D66C85">
        <w:rPr>
          <w:sz w:val="24"/>
          <w:szCs w:val="24"/>
          <w:lang w:val="tr-TR"/>
        </w:rPr>
        <w:t>Çayırova</w:t>
      </w:r>
      <w:proofErr w:type="spellEnd"/>
      <w:r w:rsidRPr="00D66C85">
        <w:rPr>
          <w:sz w:val="24"/>
          <w:szCs w:val="24"/>
          <w:lang w:val="tr-TR"/>
        </w:rPr>
        <w:t xml:space="preserve"> tesislerimizde, enerji ve kaynak verimliliği daha yüksek ürünler geliştirmemize imkan verecek, </w:t>
      </w:r>
      <w:proofErr w:type="spellStart"/>
      <w:r w:rsidRPr="00D66C85">
        <w:rPr>
          <w:sz w:val="24"/>
          <w:szCs w:val="24"/>
          <w:lang w:val="tr-TR"/>
        </w:rPr>
        <w:t>inovasyon</w:t>
      </w:r>
      <w:proofErr w:type="spellEnd"/>
      <w:r w:rsidRPr="00D66C85">
        <w:rPr>
          <w:sz w:val="24"/>
          <w:szCs w:val="24"/>
          <w:lang w:val="tr-TR"/>
        </w:rPr>
        <w:t xml:space="preserve"> ve teknoloji gücümüzü daha da artıracak yatırımlar yapacağız. Bu finansman ile gerçekleştireceğimiz yatırımlar sürdürülebilirlik alanındaki çıtayı yükseltecektir. Bu kredinin uzun vadeli TL cinsinden bir kaynak olması da yatırımlarımızı yerli para birimi cinsinden fonlamak açısından ayrıca önem taşıyor.”</w:t>
      </w:r>
    </w:p>
    <w:p w14:paraId="34FDE2BD" w14:textId="77777777" w:rsidR="00C217AC" w:rsidRDefault="00C217AC" w:rsidP="00633997">
      <w:pPr>
        <w:jc w:val="both"/>
        <w:rPr>
          <w:rFonts w:eastAsia="Times New Roman"/>
          <w:noProof/>
          <w:sz w:val="24"/>
          <w:szCs w:val="24"/>
          <w:lang w:val="tr-TR"/>
        </w:rPr>
      </w:pPr>
    </w:p>
    <w:p w14:paraId="0AF02FB9" w14:textId="77777777" w:rsidR="00C217AC" w:rsidRPr="00ED2FFD" w:rsidRDefault="00C217AC" w:rsidP="007B3DF8">
      <w:pPr>
        <w:jc w:val="both"/>
        <w:rPr>
          <w:rFonts w:eastAsia="Times New Roman"/>
          <w:b/>
          <w:noProof/>
          <w:sz w:val="24"/>
          <w:szCs w:val="24"/>
          <w:lang w:val="tr-TR"/>
        </w:rPr>
      </w:pPr>
      <w:r w:rsidRPr="00ED2FFD">
        <w:rPr>
          <w:rFonts w:eastAsia="Times New Roman"/>
          <w:b/>
          <w:noProof/>
          <w:sz w:val="24"/>
          <w:szCs w:val="24"/>
          <w:lang w:val="tr-TR"/>
        </w:rPr>
        <w:t>Arvid Tuerkner: “</w:t>
      </w:r>
      <w:r w:rsidR="00ED2FFD" w:rsidRPr="00ED2FFD">
        <w:rPr>
          <w:rFonts w:eastAsia="Times New Roman"/>
          <w:b/>
          <w:noProof/>
          <w:sz w:val="24"/>
          <w:szCs w:val="24"/>
          <w:lang w:val="tr-TR"/>
        </w:rPr>
        <w:t>Arçelik’e finansman desteği sağlamaktan ve bu başarının bir parçası olmaktan mutluluk duyuyoruz”</w:t>
      </w:r>
    </w:p>
    <w:p w14:paraId="3B63957D" w14:textId="44E6A84A" w:rsidR="007B3DF8" w:rsidRDefault="007B3DF8" w:rsidP="00ED2FFD">
      <w:pPr>
        <w:jc w:val="both"/>
        <w:rPr>
          <w:rFonts w:eastAsia="Times New Roman"/>
          <w:noProof/>
          <w:sz w:val="24"/>
          <w:szCs w:val="24"/>
          <w:lang w:val="tr-TR"/>
        </w:rPr>
      </w:pPr>
      <w:r w:rsidRPr="00E203F7">
        <w:rPr>
          <w:rFonts w:eastAsia="Times New Roman"/>
          <w:b/>
          <w:noProof/>
          <w:sz w:val="24"/>
          <w:szCs w:val="24"/>
          <w:lang w:val="tr-TR"/>
        </w:rPr>
        <w:t>EBRD Türkiye Direktörü Arvid Tuerkner</w:t>
      </w:r>
      <w:r w:rsidRPr="007B3DF8">
        <w:rPr>
          <w:rFonts w:eastAsia="Times New Roman"/>
          <w:noProof/>
          <w:sz w:val="24"/>
          <w:szCs w:val="24"/>
          <w:lang w:val="tr-TR"/>
        </w:rPr>
        <w:t xml:space="preserve"> de “Türkiye ve dünyada artık tüketiciler,</w:t>
      </w:r>
      <w:r w:rsidR="006A5D56">
        <w:rPr>
          <w:rFonts w:eastAsia="Times New Roman"/>
          <w:noProof/>
          <w:sz w:val="24"/>
          <w:szCs w:val="24"/>
          <w:lang w:val="tr-TR"/>
        </w:rPr>
        <w:t xml:space="preserve"> dayanıklı tüketim ürünlerinin</w:t>
      </w:r>
      <w:r w:rsidRPr="007B3DF8">
        <w:rPr>
          <w:rFonts w:eastAsia="Times New Roman"/>
          <w:noProof/>
          <w:sz w:val="24"/>
          <w:szCs w:val="24"/>
          <w:lang w:val="tr-TR"/>
        </w:rPr>
        <w:t xml:space="preserve"> akıllı, verimli ve sessiz olmasını bekliyor. Ayrıca, çevresel sürdürülebilirlik standartları yüksek olan markaları desteklemek istiyor. Yenilikleriyle bu beklentiyi gerçeğe dönüştürmek için çalışan Arçelik’e finansman desteği sağlamaktan ve bu başarının bir parçası olmaktan mutluluk duyuyoruz” açıklamasında bulundu.</w:t>
      </w:r>
    </w:p>
    <w:p w14:paraId="2ECD996E" w14:textId="2083D8AB" w:rsidR="00E203F7" w:rsidRPr="00E203F7" w:rsidRDefault="00E203F7" w:rsidP="00ED2FFD">
      <w:pPr>
        <w:jc w:val="both"/>
        <w:rPr>
          <w:rFonts w:eastAsia="Times New Roman"/>
          <w:b/>
          <w:noProof/>
          <w:sz w:val="24"/>
          <w:szCs w:val="24"/>
          <w:u w:val="single"/>
          <w:lang w:val="tr-TR"/>
        </w:rPr>
      </w:pPr>
    </w:p>
    <w:p w14:paraId="7D1BEB70" w14:textId="46CB3D9F" w:rsidR="00E203F7" w:rsidRDefault="00E203F7" w:rsidP="00ED2FFD">
      <w:pPr>
        <w:jc w:val="both"/>
        <w:rPr>
          <w:rFonts w:eastAsia="Times New Roman"/>
          <w:b/>
          <w:noProof/>
          <w:sz w:val="24"/>
          <w:szCs w:val="24"/>
          <w:u w:val="single"/>
          <w:lang w:val="tr-TR"/>
        </w:rPr>
      </w:pPr>
      <w:r w:rsidRPr="00E203F7">
        <w:rPr>
          <w:rFonts w:eastAsia="Times New Roman"/>
          <w:b/>
          <w:noProof/>
          <w:sz w:val="24"/>
          <w:szCs w:val="24"/>
          <w:u w:val="single"/>
          <w:lang w:val="tr-TR"/>
        </w:rPr>
        <w:t>EBRD Hakkında:</w:t>
      </w:r>
    </w:p>
    <w:p w14:paraId="7E07E356" w14:textId="5DFD8084" w:rsidR="00E203F7" w:rsidRPr="001F2513" w:rsidRDefault="00E203F7" w:rsidP="00ED2FFD">
      <w:pPr>
        <w:jc w:val="both"/>
        <w:rPr>
          <w:rFonts w:eastAsia="Times New Roman"/>
          <w:noProof/>
          <w:sz w:val="24"/>
          <w:szCs w:val="24"/>
          <w:lang w:val="tr-TR"/>
        </w:rPr>
      </w:pPr>
      <w:r w:rsidRPr="001F2513">
        <w:rPr>
          <w:rFonts w:eastAsia="Times New Roman"/>
          <w:noProof/>
          <w:sz w:val="24"/>
          <w:szCs w:val="24"/>
          <w:lang w:val="tr-TR"/>
        </w:rPr>
        <w:t xml:space="preserve">1991 yılında kurulan Avrupa </w:t>
      </w:r>
      <w:r w:rsidR="00C524F2" w:rsidRPr="001F2513">
        <w:rPr>
          <w:rFonts w:eastAsia="Times New Roman"/>
          <w:noProof/>
          <w:sz w:val="24"/>
          <w:szCs w:val="24"/>
          <w:lang w:val="tr-TR"/>
        </w:rPr>
        <w:t>İmar ve Kalkınma Bankası</w:t>
      </w:r>
      <w:r w:rsidR="001F2513">
        <w:rPr>
          <w:rFonts w:eastAsia="Times New Roman"/>
          <w:noProof/>
          <w:sz w:val="24"/>
          <w:szCs w:val="24"/>
          <w:lang w:val="tr-TR"/>
        </w:rPr>
        <w:t xml:space="preserve"> (</w:t>
      </w:r>
      <w:r w:rsidR="00C524F2" w:rsidRPr="001F2513">
        <w:rPr>
          <w:rFonts w:eastAsia="Times New Roman"/>
          <w:noProof/>
          <w:sz w:val="24"/>
          <w:szCs w:val="24"/>
          <w:lang w:val="tr-TR"/>
        </w:rPr>
        <w:t>EBRD</w:t>
      </w:r>
      <w:r w:rsidR="001F2513">
        <w:rPr>
          <w:rFonts w:eastAsia="Times New Roman"/>
          <w:noProof/>
          <w:sz w:val="24"/>
          <w:szCs w:val="24"/>
          <w:lang w:val="tr-TR"/>
        </w:rPr>
        <w:t>)</w:t>
      </w:r>
      <w:r w:rsidR="00C524F2" w:rsidRPr="001F2513">
        <w:rPr>
          <w:rFonts w:eastAsia="Times New Roman"/>
          <w:noProof/>
          <w:sz w:val="24"/>
          <w:szCs w:val="24"/>
          <w:lang w:val="tr-TR"/>
        </w:rPr>
        <w:t xml:space="preserve">, Orta, Doğu Avrupa, Güney ve Doğu Akdeniz ile Orta Asya ülkeleri’nde kapsamlı projelere finansman desteği sağlıyor.  Avrupa Birliği, Avrupa Yatırım Bankası (EIB) ve 5 kıtadan </w:t>
      </w:r>
      <w:r w:rsidR="001F2513" w:rsidRPr="001F2513">
        <w:rPr>
          <w:rFonts w:eastAsia="Times New Roman"/>
          <w:noProof/>
          <w:sz w:val="24"/>
          <w:szCs w:val="24"/>
          <w:lang w:val="tr-TR"/>
        </w:rPr>
        <w:t>67 ülke</w:t>
      </w:r>
      <w:r w:rsidR="001F2513">
        <w:rPr>
          <w:rFonts w:eastAsia="Times New Roman"/>
          <w:noProof/>
          <w:sz w:val="24"/>
          <w:szCs w:val="24"/>
          <w:lang w:val="tr-TR"/>
        </w:rPr>
        <w:t xml:space="preserve"> EBRD’nin hissedarı konumunda</w:t>
      </w:r>
      <w:r w:rsidR="001F2513" w:rsidRPr="001F2513">
        <w:rPr>
          <w:rFonts w:eastAsia="Times New Roman"/>
          <w:noProof/>
          <w:sz w:val="24"/>
          <w:szCs w:val="24"/>
          <w:lang w:val="tr-TR"/>
        </w:rPr>
        <w:t>.</w:t>
      </w:r>
      <w:r w:rsidR="003D6540">
        <w:rPr>
          <w:rFonts w:eastAsia="Times New Roman"/>
          <w:noProof/>
          <w:sz w:val="24"/>
          <w:szCs w:val="24"/>
          <w:lang w:val="tr-TR"/>
        </w:rPr>
        <w:t xml:space="preserve"> EBRD,</w:t>
      </w:r>
      <w:r w:rsidR="001F2513" w:rsidRPr="001F2513">
        <w:rPr>
          <w:rFonts w:eastAsia="Times New Roman"/>
          <w:noProof/>
          <w:sz w:val="24"/>
          <w:szCs w:val="24"/>
          <w:lang w:val="tr-TR"/>
        </w:rPr>
        <w:t xml:space="preserve"> 2009 yılından bu yana Türkiye’de çoğunluğu özel sektörde olmak üzere 283 projeye 11 milyar Eurodan fazla yatırım desteği sağladı.</w:t>
      </w:r>
    </w:p>
    <w:p w14:paraId="766AA89C" w14:textId="77777777" w:rsidR="00633997" w:rsidRPr="00633997" w:rsidRDefault="00633997" w:rsidP="00ED2FFD">
      <w:pPr>
        <w:jc w:val="both"/>
        <w:rPr>
          <w:rFonts w:eastAsia="Times New Roman"/>
          <w:noProof/>
          <w:sz w:val="24"/>
          <w:szCs w:val="24"/>
          <w:lang w:val="tr-TR"/>
        </w:rPr>
      </w:pPr>
    </w:p>
    <w:p w14:paraId="74D35E75" w14:textId="77777777" w:rsidR="00633997" w:rsidRPr="00633997" w:rsidRDefault="00633997" w:rsidP="00ED2FFD">
      <w:pPr>
        <w:jc w:val="both"/>
        <w:rPr>
          <w:rFonts w:eastAsia="Times New Roman"/>
          <w:noProof/>
          <w:lang w:val="tr-TR"/>
        </w:rPr>
      </w:pPr>
    </w:p>
    <w:p w14:paraId="6BDB9D05" w14:textId="77777777" w:rsidR="008C4F78" w:rsidRPr="00633997" w:rsidRDefault="008C4F78" w:rsidP="00ED2FFD">
      <w:pPr>
        <w:jc w:val="both"/>
        <w:rPr>
          <w:rFonts w:eastAsia="Times New Roman"/>
          <w:noProof/>
          <w:lang w:val="tr-TR"/>
        </w:rPr>
      </w:pPr>
    </w:p>
    <w:p w14:paraId="6323C605" w14:textId="77777777" w:rsidR="002F0F4E" w:rsidRPr="00633997" w:rsidRDefault="002F0F4E" w:rsidP="00F23467">
      <w:pPr>
        <w:jc w:val="both"/>
        <w:rPr>
          <w:noProof/>
          <w:sz w:val="24"/>
          <w:szCs w:val="24"/>
          <w:lang w:val="tr-TR"/>
        </w:rPr>
      </w:pPr>
    </w:p>
    <w:sectPr w:rsidR="002F0F4E" w:rsidRPr="00633997" w:rsidSect="00234EE7">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C75E7" w14:textId="77777777" w:rsidR="00836784" w:rsidRDefault="00836784" w:rsidP="008617B8">
      <w:r>
        <w:separator/>
      </w:r>
    </w:p>
  </w:endnote>
  <w:endnote w:type="continuationSeparator" w:id="0">
    <w:p w14:paraId="5CD910C8" w14:textId="77777777" w:rsidR="00836784" w:rsidRDefault="00836784" w:rsidP="008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A2E1" w14:textId="77777777" w:rsidR="00836784" w:rsidRDefault="00836784" w:rsidP="008617B8">
      <w:r>
        <w:separator/>
      </w:r>
    </w:p>
  </w:footnote>
  <w:footnote w:type="continuationSeparator" w:id="0">
    <w:p w14:paraId="352657EB" w14:textId="77777777" w:rsidR="00836784" w:rsidRDefault="00836784" w:rsidP="0086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233E"/>
    <w:multiLevelType w:val="multilevel"/>
    <w:tmpl w:val="612C6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876D8"/>
    <w:multiLevelType w:val="multilevel"/>
    <w:tmpl w:val="0F044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410EA"/>
    <w:multiLevelType w:val="multilevel"/>
    <w:tmpl w:val="36A25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614ED3"/>
    <w:multiLevelType w:val="multilevel"/>
    <w:tmpl w:val="57BE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2128F1"/>
    <w:multiLevelType w:val="hybridMultilevel"/>
    <w:tmpl w:val="B686D48C"/>
    <w:lvl w:ilvl="0" w:tplc="81229558">
      <w:start w:val="10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38C21D1"/>
    <w:multiLevelType w:val="multilevel"/>
    <w:tmpl w:val="EAC63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AD"/>
    <w:rsid w:val="00000146"/>
    <w:rsid w:val="00005381"/>
    <w:rsid w:val="000276FD"/>
    <w:rsid w:val="000332D5"/>
    <w:rsid w:val="00036DFF"/>
    <w:rsid w:val="00042D90"/>
    <w:rsid w:val="00056F0F"/>
    <w:rsid w:val="0005772A"/>
    <w:rsid w:val="00062666"/>
    <w:rsid w:val="00062D6A"/>
    <w:rsid w:val="00062E3A"/>
    <w:rsid w:val="0008008F"/>
    <w:rsid w:val="000842EA"/>
    <w:rsid w:val="0008434E"/>
    <w:rsid w:val="000872AF"/>
    <w:rsid w:val="00095EB7"/>
    <w:rsid w:val="00096A08"/>
    <w:rsid w:val="000A4CC3"/>
    <w:rsid w:val="000A5355"/>
    <w:rsid w:val="000A59D9"/>
    <w:rsid w:val="000A7C50"/>
    <w:rsid w:val="000B7C7D"/>
    <w:rsid w:val="000D28C4"/>
    <w:rsid w:val="000D6DDD"/>
    <w:rsid w:val="00105213"/>
    <w:rsid w:val="00111C65"/>
    <w:rsid w:val="00121970"/>
    <w:rsid w:val="00123DAB"/>
    <w:rsid w:val="00126BBE"/>
    <w:rsid w:val="00146159"/>
    <w:rsid w:val="00157DA2"/>
    <w:rsid w:val="00177ED1"/>
    <w:rsid w:val="00194DD4"/>
    <w:rsid w:val="001A3F78"/>
    <w:rsid w:val="001C340D"/>
    <w:rsid w:val="001E3257"/>
    <w:rsid w:val="001F2513"/>
    <w:rsid w:val="00200298"/>
    <w:rsid w:val="00203973"/>
    <w:rsid w:val="0021100B"/>
    <w:rsid w:val="00211716"/>
    <w:rsid w:val="00216EA9"/>
    <w:rsid w:val="00217196"/>
    <w:rsid w:val="002243A9"/>
    <w:rsid w:val="002328C7"/>
    <w:rsid w:val="00234EE7"/>
    <w:rsid w:val="00235D14"/>
    <w:rsid w:val="00252D49"/>
    <w:rsid w:val="00264EB9"/>
    <w:rsid w:val="002704AD"/>
    <w:rsid w:val="0027771F"/>
    <w:rsid w:val="00290ECC"/>
    <w:rsid w:val="0029683A"/>
    <w:rsid w:val="002D1F08"/>
    <w:rsid w:val="002F0F4E"/>
    <w:rsid w:val="002F167B"/>
    <w:rsid w:val="003016DB"/>
    <w:rsid w:val="00303076"/>
    <w:rsid w:val="00320444"/>
    <w:rsid w:val="00323161"/>
    <w:rsid w:val="00324448"/>
    <w:rsid w:val="00337839"/>
    <w:rsid w:val="003504C8"/>
    <w:rsid w:val="003807D4"/>
    <w:rsid w:val="0038538C"/>
    <w:rsid w:val="003A0CD4"/>
    <w:rsid w:val="003A430E"/>
    <w:rsid w:val="003A63AF"/>
    <w:rsid w:val="003C3991"/>
    <w:rsid w:val="003C39A3"/>
    <w:rsid w:val="003C7667"/>
    <w:rsid w:val="003D6540"/>
    <w:rsid w:val="003E20AD"/>
    <w:rsid w:val="00417F67"/>
    <w:rsid w:val="00435904"/>
    <w:rsid w:val="0044247C"/>
    <w:rsid w:val="004557D0"/>
    <w:rsid w:val="00471D7B"/>
    <w:rsid w:val="00474FD4"/>
    <w:rsid w:val="00477756"/>
    <w:rsid w:val="00482955"/>
    <w:rsid w:val="004956BA"/>
    <w:rsid w:val="004B65AE"/>
    <w:rsid w:val="004D2DF4"/>
    <w:rsid w:val="004E10A4"/>
    <w:rsid w:val="004F5CEB"/>
    <w:rsid w:val="004F6190"/>
    <w:rsid w:val="004F6967"/>
    <w:rsid w:val="0051456A"/>
    <w:rsid w:val="00516B46"/>
    <w:rsid w:val="00523D1F"/>
    <w:rsid w:val="00526601"/>
    <w:rsid w:val="005312C4"/>
    <w:rsid w:val="00547FDD"/>
    <w:rsid w:val="00552A4B"/>
    <w:rsid w:val="00575594"/>
    <w:rsid w:val="005807BD"/>
    <w:rsid w:val="005853C0"/>
    <w:rsid w:val="005953C6"/>
    <w:rsid w:val="005A433B"/>
    <w:rsid w:val="005A630A"/>
    <w:rsid w:val="005B7A22"/>
    <w:rsid w:val="005C003C"/>
    <w:rsid w:val="005C2B3B"/>
    <w:rsid w:val="005C7A00"/>
    <w:rsid w:val="005D14B2"/>
    <w:rsid w:val="005E3730"/>
    <w:rsid w:val="005F3E16"/>
    <w:rsid w:val="005F6207"/>
    <w:rsid w:val="00600943"/>
    <w:rsid w:val="006122CC"/>
    <w:rsid w:val="00614618"/>
    <w:rsid w:val="006224E0"/>
    <w:rsid w:val="0063172B"/>
    <w:rsid w:val="00633997"/>
    <w:rsid w:val="0063454F"/>
    <w:rsid w:val="006365C2"/>
    <w:rsid w:val="006553B4"/>
    <w:rsid w:val="00672B73"/>
    <w:rsid w:val="00692ED7"/>
    <w:rsid w:val="006A5D56"/>
    <w:rsid w:val="006A5D71"/>
    <w:rsid w:val="006B6467"/>
    <w:rsid w:val="006D1AFD"/>
    <w:rsid w:val="006D3DDA"/>
    <w:rsid w:val="006E0D11"/>
    <w:rsid w:val="006E1062"/>
    <w:rsid w:val="006E12D0"/>
    <w:rsid w:val="006E2062"/>
    <w:rsid w:val="00707095"/>
    <w:rsid w:val="00710EF1"/>
    <w:rsid w:val="00712F77"/>
    <w:rsid w:val="00715B49"/>
    <w:rsid w:val="00721025"/>
    <w:rsid w:val="0074176B"/>
    <w:rsid w:val="00753CA3"/>
    <w:rsid w:val="00755476"/>
    <w:rsid w:val="00773836"/>
    <w:rsid w:val="00791467"/>
    <w:rsid w:val="007939E0"/>
    <w:rsid w:val="00796676"/>
    <w:rsid w:val="007B0A16"/>
    <w:rsid w:val="007B0EE2"/>
    <w:rsid w:val="007B3DF8"/>
    <w:rsid w:val="007C5333"/>
    <w:rsid w:val="007E0C3F"/>
    <w:rsid w:val="007E1A3F"/>
    <w:rsid w:val="007F0372"/>
    <w:rsid w:val="007F2B01"/>
    <w:rsid w:val="007F6C48"/>
    <w:rsid w:val="00805CF1"/>
    <w:rsid w:val="00836784"/>
    <w:rsid w:val="00847B2E"/>
    <w:rsid w:val="008506D6"/>
    <w:rsid w:val="008536B8"/>
    <w:rsid w:val="00860665"/>
    <w:rsid w:val="008617B8"/>
    <w:rsid w:val="008655C0"/>
    <w:rsid w:val="008709DD"/>
    <w:rsid w:val="00871280"/>
    <w:rsid w:val="00872AF2"/>
    <w:rsid w:val="00895E9B"/>
    <w:rsid w:val="00895F1A"/>
    <w:rsid w:val="008A67A8"/>
    <w:rsid w:val="008B5D0A"/>
    <w:rsid w:val="008C4F78"/>
    <w:rsid w:val="009153A1"/>
    <w:rsid w:val="00921CFE"/>
    <w:rsid w:val="00952924"/>
    <w:rsid w:val="00963473"/>
    <w:rsid w:val="00967149"/>
    <w:rsid w:val="00977BC7"/>
    <w:rsid w:val="00982840"/>
    <w:rsid w:val="00994F6B"/>
    <w:rsid w:val="009B0D3B"/>
    <w:rsid w:val="009B0E3D"/>
    <w:rsid w:val="009B405E"/>
    <w:rsid w:val="009B658E"/>
    <w:rsid w:val="009B7671"/>
    <w:rsid w:val="009C333F"/>
    <w:rsid w:val="009D386E"/>
    <w:rsid w:val="009D3AD6"/>
    <w:rsid w:val="009E0FF6"/>
    <w:rsid w:val="009E5CFA"/>
    <w:rsid w:val="009E67CA"/>
    <w:rsid w:val="00A037DB"/>
    <w:rsid w:val="00A04F6B"/>
    <w:rsid w:val="00A06224"/>
    <w:rsid w:val="00A14A5F"/>
    <w:rsid w:val="00A15DA0"/>
    <w:rsid w:val="00A16B27"/>
    <w:rsid w:val="00A2322F"/>
    <w:rsid w:val="00A433EF"/>
    <w:rsid w:val="00A441A1"/>
    <w:rsid w:val="00A46523"/>
    <w:rsid w:val="00A46F07"/>
    <w:rsid w:val="00A555C0"/>
    <w:rsid w:val="00A56135"/>
    <w:rsid w:val="00A742C4"/>
    <w:rsid w:val="00A800F3"/>
    <w:rsid w:val="00AA4AD6"/>
    <w:rsid w:val="00AC2B19"/>
    <w:rsid w:val="00AC431A"/>
    <w:rsid w:val="00AE14CC"/>
    <w:rsid w:val="00AE40BE"/>
    <w:rsid w:val="00AE532B"/>
    <w:rsid w:val="00B1046F"/>
    <w:rsid w:val="00B1324A"/>
    <w:rsid w:val="00B165B8"/>
    <w:rsid w:val="00B20233"/>
    <w:rsid w:val="00B220F1"/>
    <w:rsid w:val="00B24B2D"/>
    <w:rsid w:val="00B4634E"/>
    <w:rsid w:val="00B508D0"/>
    <w:rsid w:val="00B601CC"/>
    <w:rsid w:val="00B76281"/>
    <w:rsid w:val="00B944A7"/>
    <w:rsid w:val="00BA125F"/>
    <w:rsid w:val="00BB286C"/>
    <w:rsid w:val="00BB3511"/>
    <w:rsid w:val="00BB5CCA"/>
    <w:rsid w:val="00BB736A"/>
    <w:rsid w:val="00BC2809"/>
    <w:rsid w:val="00BD1097"/>
    <w:rsid w:val="00BE6DA0"/>
    <w:rsid w:val="00BE7D2A"/>
    <w:rsid w:val="00BF5D1A"/>
    <w:rsid w:val="00C05F5B"/>
    <w:rsid w:val="00C217AC"/>
    <w:rsid w:val="00C4541F"/>
    <w:rsid w:val="00C524F2"/>
    <w:rsid w:val="00C763AD"/>
    <w:rsid w:val="00CB4E31"/>
    <w:rsid w:val="00CB5387"/>
    <w:rsid w:val="00CD4B6B"/>
    <w:rsid w:val="00CE5644"/>
    <w:rsid w:val="00CF5518"/>
    <w:rsid w:val="00CF5E6A"/>
    <w:rsid w:val="00D10544"/>
    <w:rsid w:val="00D10B50"/>
    <w:rsid w:val="00D14F85"/>
    <w:rsid w:val="00D1534C"/>
    <w:rsid w:val="00D41195"/>
    <w:rsid w:val="00D44093"/>
    <w:rsid w:val="00D47F00"/>
    <w:rsid w:val="00D6657E"/>
    <w:rsid w:val="00D66C85"/>
    <w:rsid w:val="00D809A1"/>
    <w:rsid w:val="00D9199A"/>
    <w:rsid w:val="00D9234B"/>
    <w:rsid w:val="00D925DC"/>
    <w:rsid w:val="00DA5D14"/>
    <w:rsid w:val="00DA7F74"/>
    <w:rsid w:val="00DB0EA3"/>
    <w:rsid w:val="00DD05EF"/>
    <w:rsid w:val="00DD2F9E"/>
    <w:rsid w:val="00DD3C9B"/>
    <w:rsid w:val="00DF2E23"/>
    <w:rsid w:val="00E133DB"/>
    <w:rsid w:val="00E15828"/>
    <w:rsid w:val="00E15880"/>
    <w:rsid w:val="00E203F7"/>
    <w:rsid w:val="00E21F10"/>
    <w:rsid w:val="00E27142"/>
    <w:rsid w:val="00E460E8"/>
    <w:rsid w:val="00E66A0E"/>
    <w:rsid w:val="00E82F3B"/>
    <w:rsid w:val="00E92D8D"/>
    <w:rsid w:val="00E962BA"/>
    <w:rsid w:val="00EA0882"/>
    <w:rsid w:val="00EA6E9B"/>
    <w:rsid w:val="00EB0AAE"/>
    <w:rsid w:val="00EC43DA"/>
    <w:rsid w:val="00EC5BD4"/>
    <w:rsid w:val="00ED2FFD"/>
    <w:rsid w:val="00ED64D1"/>
    <w:rsid w:val="00EE4164"/>
    <w:rsid w:val="00EF6155"/>
    <w:rsid w:val="00F0758A"/>
    <w:rsid w:val="00F20A5D"/>
    <w:rsid w:val="00F22B56"/>
    <w:rsid w:val="00F23467"/>
    <w:rsid w:val="00F24BA9"/>
    <w:rsid w:val="00F26110"/>
    <w:rsid w:val="00F2717F"/>
    <w:rsid w:val="00F3164F"/>
    <w:rsid w:val="00F351AD"/>
    <w:rsid w:val="00F35AF4"/>
    <w:rsid w:val="00F43252"/>
    <w:rsid w:val="00F641EC"/>
    <w:rsid w:val="00F667C7"/>
    <w:rsid w:val="00F66DB7"/>
    <w:rsid w:val="00F84990"/>
    <w:rsid w:val="00F968DF"/>
    <w:rsid w:val="00FB1338"/>
    <w:rsid w:val="00FD3DA2"/>
    <w:rsid w:val="00FD6DA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96E866"/>
  <w15:docId w15:val="{022E7AA9-C652-404F-932B-0B204F28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C7D"/>
    <w:rPr>
      <w:rFonts w:cstheme="minorBidi"/>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yaz">
    <w:name w:val="Subtitle"/>
    <w:basedOn w:val="Normal"/>
    <w:next w:val="Normal"/>
    <w:link w:val="Altyaz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 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 Bilgi Char"/>
    <w:basedOn w:val="VarsaylanParagrafYazTipi"/>
    <w:link w:val="AltBilgi"/>
    <w:uiPriority w:val="99"/>
    <w:rsid w:val="008617B8"/>
    <w:rPr>
      <w:rFonts w:cstheme="minorBidi"/>
    </w:rPr>
  </w:style>
  <w:style w:type="character" w:styleId="Kpr">
    <w:name w:val="Hyperlink"/>
    <w:basedOn w:val="VarsaylanParagrafYazTipi"/>
    <w:uiPriority w:val="99"/>
    <w:semiHidden/>
    <w:unhideWhenUsed/>
    <w:rsid w:val="003A63AF"/>
    <w:rPr>
      <w:color w:val="0000FF" w:themeColor="hyperlink"/>
      <w:u w:val="single"/>
    </w:rPr>
  </w:style>
  <w:style w:type="paragraph" w:styleId="GvdeMetni">
    <w:name w:val="Body Text"/>
    <w:basedOn w:val="Normal"/>
    <w:link w:val="GvdeMetniChar"/>
    <w:rsid w:val="00715B49"/>
    <w:pPr>
      <w:suppressAutoHyphens/>
      <w:spacing w:after="120"/>
    </w:pPr>
    <w:rPr>
      <w:rFonts w:ascii="Times New Roman" w:eastAsia="SimSun" w:hAnsi="Times New Roman" w:cs="Times New Roman"/>
      <w:snapToGrid w:val="0"/>
      <w:sz w:val="24"/>
      <w:szCs w:val="24"/>
      <w:lang w:val="tr-TR" w:eastAsia="zh-CN"/>
    </w:rPr>
  </w:style>
  <w:style w:type="character" w:customStyle="1" w:styleId="GvdeMetniChar">
    <w:name w:val="Gövde Metni Char"/>
    <w:basedOn w:val="VarsaylanParagrafYazTipi"/>
    <w:link w:val="GvdeMetni"/>
    <w:rsid w:val="00715B49"/>
    <w:rPr>
      <w:rFonts w:ascii="Times New Roman" w:eastAsia="SimSun" w:hAnsi="Times New Roman"/>
      <w:snapToGrid w:val="0"/>
      <w:sz w:val="24"/>
      <w:szCs w:val="24"/>
      <w:lang w:val="tr-TR" w:eastAsia="zh-CN"/>
    </w:rPr>
  </w:style>
  <w:style w:type="paragraph" w:customStyle="1" w:styleId="s5">
    <w:name w:val="s5"/>
    <w:basedOn w:val="Normal"/>
    <w:rsid w:val="00715B49"/>
    <w:pPr>
      <w:spacing w:before="100" w:beforeAutospacing="1" w:after="100" w:afterAutospacing="1"/>
    </w:pPr>
    <w:rPr>
      <w:rFonts w:ascii="Times New Roman" w:eastAsia="Calibri" w:hAnsi="Times New Roman" w:cs="Times New Roman"/>
      <w:sz w:val="24"/>
      <w:szCs w:val="24"/>
      <w:lang w:val="tr-TR" w:eastAsia="tr-TR"/>
    </w:rPr>
  </w:style>
  <w:style w:type="character" w:customStyle="1" w:styleId="s3">
    <w:name w:val="s3"/>
    <w:rsid w:val="00715B49"/>
  </w:style>
  <w:style w:type="character" w:customStyle="1" w:styleId="s4">
    <w:name w:val="s4"/>
    <w:rsid w:val="00715B49"/>
  </w:style>
  <w:style w:type="character" w:styleId="AklamaBavurusu">
    <w:name w:val="annotation reference"/>
    <w:basedOn w:val="VarsaylanParagrafYazTipi"/>
    <w:uiPriority w:val="99"/>
    <w:semiHidden/>
    <w:unhideWhenUsed/>
    <w:rsid w:val="00F968DF"/>
    <w:rPr>
      <w:sz w:val="16"/>
      <w:szCs w:val="16"/>
    </w:rPr>
  </w:style>
  <w:style w:type="paragraph" w:styleId="AklamaMetni">
    <w:name w:val="annotation text"/>
    <w:basedOn w:val="Normal"/>
    <w:link w:val="AklamaMetniChar"/>
    <w:uiPriority w:val="99"/>
    <w:semiHidden/>
    <w:unhideWhenUsed/>
    <w:rsid w:val="00F968DF"/>
    <w:rPr>
      <w:sz w:val="20"/>
      <w:szCs w:val="20"/>
    </w:rPr>
  </w:style>
  <w:style w:type="character" w:customStyle="1" w:styleId="AklamaMetniChar">
    <w:name w:val="Açıklama Metni Char"/>
    <w:basedOn w:val="VarsaylanParagrafYazTipi"/>
    <w:link w:val="AklamaMetni"/>
    <w:uiPriority w:val="99"/>
    <w:semiHidden/>
    <w:rsid w:val="00F968DF"/>
    <w:rPr>
      <w:rFonts w:cstheme="minorBidi"/>
      <w:sz w:val="20"/>
      <w:szCs w:val="20"/>
    </w:rPr>
  </w:style>
  <w:style w:type="paragraph" w:styleId="AklamaKonusu">
    <w:name w:val="annotation subject"/>
    <w:basedOn w:val="AklamaMetni"/>
    <w:next w:val="AklamaMetni"/>
    <w:link w:val="AklamaKonusuChar"/>
    <w:uiPriority w:val="99"/>
    <w:semiHidden/>
    <w:unhideWhenUsed/>
    <w:rsid w:val="00F968DF"/>
    <w:rPr>
      <w:b/>
      <w:bCs/>
    </w:rPr>
  </w:style>
  <w:style w:type="character" w:customStyle="1" w:styleId="AklamaKonusuChar">
    <w:name w:val="Açıklama Konusu Char"/>
    <w:basedOn w:val="AklamaMetniChar"/>
    <w:link w:val="AklamaKonusu"/>
    <w:uiPriority w:val="99"/>
    <w:semiHidden/>
    <w:rsid w:val="00F968DF"/>
    <w:rPr>
      <w:rFonts w:cstheme="minorBidi"/>
      <w:b/>
      <w:bCs/>
      <w:sz w:val="20"/>
      <w:szCs w:val="20"/>
    </w:rPr>
  </w:style>
  <w:style w:type="paragraph" w:styleId="BalonMetni">
    <w:name w:val="Balloon Text"/>
    <w:basedOn w:val="Normal"/>
    <w:link w:val="BalonMetniChar"/>
    <w:uiPriority w:val="99"/>
    <w:semiHidden/>
    <w:unhideWhenUsed/>
    <w:rsid w:val="00F968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68DF"/>
    <w:rPr>
      <w:rFonts w:ascii="Segoe UI" w:hAnsi="Segoe UI" w:cs="Segoe UI"/>
      <w:sz w:val="18"/>
      <w:szCs w:val="18"/>
    </w:rPr>
  </w:style>
  <w:style w:type="paragraph" w:styleId="ListeParagraf">
    <w:name w:val="List Paragraph"/>
    <w:basedOn w:val="Normal"/>
    <w:uiPriority w:val="34"/>
    <w:qFormat/>
    <w:rsid w:val="00062D6A"/>
    <w:pP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msipfooterd92412a8">
    <w:name w:val="msipfooterd92412a8"/>
    <w:basedOn w:val="Normal"/>
    <w:rsid w:val="00E92D8D"/>
    <w:pPr>
      <w:spacing w:before="100" w:beforeAutospacing="1" w:after="100" w:afterAutospacing="1"/>
    </w:pPr>
    <w:rPr>
      <w:rFonts w:ascii="Times New Roman" w:eastAsia="Calibri" w:hAnsi="Times New Roman" w:cs="Times New Roman"/>
      <w:sz w:val="24"/>
      <w:szCs w:val="24"/>
      <w:lang w:val="tr-TR" w:eastAsia="tr-TR"/>
    </w:rPr>
  </w:style>
  <w:style w:type="paragraph" w:customStyle="1" w:styleId="selectionshareable">
    <w:name w:val="selectionshareable"/>
    <w:basedOn w:val="Normal"/>
    <w:rsid w:val="00F23467"/>
    <w:pPr>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1369">
      <w:bodyDiv w:val="1"/>
      <w:marLeft w:val="0"/>
      <w:marRight w:val="0"/>
      <w:marTop w:val="0"/>
      <w:marBottom w:val="0"/>
      <w:divBdr>
        <w:top w:val="none" w:sz="0" w:space="0" w:color="auto"/>
        <w:left w:val="none" w:sz="0" w:space="0" w:color="auto"/>
        <w:bottom w:val="none" w:sz="0" w:space="0" w:color="auto"/>
        <w:right w:val="none" w:sz="0" w:space="0" w:color="auto"/>
      </w:divBdr>
    </w:div>
    <w:div w:id="181670315">
      <w:bodyDiv w:val="1"/>
      <w:marLeft w:val="0"/>
      <w:marRight w:val="0"/>
      <w:marTop w:val="0"/>
      <w:marBottom w:val="0"/>
      <w:divBdr>
        <w:top w:val="none" w:sz="0" w:space="0" w:color="auto"/>
        <w:left w:val="none" w:sz="0" w:space="0" w:color="auto"/>
        <w:bottom w:val="none" w:sz="0" w:space="0" w:color="auto"/>
        <w:right w:val="none" w:sz="0" w:space="0" w:color="auto"/>
      </w:divBdr>
    </w:div>
    <w:div w:id="360740955">
      <w:bodyDiv w:val="1"/>
      <w:marLeft w:val="0"/>
      <w:marRight w:val="0"/>
      <w:marTop w:val="0"/>
      <w:marBottom w:val="0"/>
      <w:divBdr>
        <w:top w:val="none" w:sz="0" w:space="0" w:color="auto"/>
        <w:left w:val="none" w:sz="0" w:space="0" w:color="auto"/>
        <w:bottom w:val="none" w:sz="0" w:space="0" w:color="auto"/>
        <w:right w:val="none" w:sz="0" w:space="0" w:color="auto"/>
      </w:divBdr>
    </w:div>
    <w:div w:id="485822746">
      <w:bodyDiv w:val="1"/>
      <w:marLeft w:val="0"/>
      <w:marRight w:val="0"/>
      <w:marTop w:val="0"/>
      <w:marBottom w:val="0"/>
      <w:divBdr>
        <w:top w:val="none" w:sz="0" w:space="0" w:color="auto"/>
        <w:left w:val="none" w:sz="0" w:space="0" w:color="auto"/>
        <w:bottom w:val="none" w:sz="0" w:space="0" w:color="auto"/>
        <w:right w:val="none" w:sz="0" w:space="0" w:color="auto"/>
      </w:divBdr>
    </w:div>
    <w:div w:id="486753130">
      <w:bodyDiv w:val="1"/>
      <w:marLeft w:val="0"/>
      <w:marRight w:val="0"/>
      <w:marTop w:val="0"/>
      <w:marBottom w:val="0"/>
      <w:divBdr>
        <w:top w:val="none" w:sz="0" w:space="0" w:color="auto"/>
        <w:left w:val="none" w:sz="0" w:space="0" w:color="auto"/>
        <w:bottom w:val="none" w:sz="0" w:space="0" w:color="auto"/>
        <w:right w:val="none" w:sz="0" w:space="0" w:color="auto"/>
      </w:divBdr>
    </w:div>
    <w:div w:id="656807647">
      <w:bodyDiv w:val="1"/>
      <w:marLeft w:val="0"/>
      <w:marRight w:val="0"/>
      <w:marTop w:val="0"/>
      <w:marBottom w:val="0"/>
      <w:divBdr>
        <w:top w:val="none" w:sz="0" w:space="0" w:color="auto"/>
        <w:left w:val="none" w:sz="0" w:space="0" w:color="auto"/>
        <w:bottom w:val="none" w:sz="0" w:space="0" w:color="auto"/>
        <w:right w:val="none" w:sz="0" w:space="0" w:color="auto"/>
      </w:divBdr>
    </w:div>
    <w:div w:id="679164813">
      <w:bodyDiv w:val="1"/>
      <w:marLeft w:val="0"/>
      <w:marRight w:val="0"/>
      <w:marTop w:val="0"/>
      <w:marBottom w:val="0"/>
      <w:divBdr>
        <w:top w:val="none" w:sz="0" w:space="0" w:color="auto"/>
        <w:left w:val="none" w:sz="0" w:space="0" w:color="auto"/>
        <w:bottom w:val="none" w:sz="0" w:space="0" w:color="auto"/>
        <w:right w:val="none" w:sz="0" w:space="0" w:color="auto"/>
      </w:divBdr>
    </w:div>
    <w:div w:id="917909193">
      <w:bodyDiv w:val="1"/>
      <w:marLeft w:val="0"/>
      <w:marRight w:val="0"/>
      <w:marTop w:val="0"/>
      <w:marBottom w:val="0"/>
      <w:divBdr>
        <w:top w:val="none" w:sz="0" w:space="0" w:color="auto"/>
        <w:left w:val="none" w:sz="0" w:space="0" w:color="auto"/>
        <w:bottom w:val="none" w:sz="0" w:space="0" w:color="auto"/>
        <w:right w:val="none" w:sz="0" w:space="0" w:color="auto"/>
      </w:divBdr>
    </w:div>
    <w:div w:id="1155142913">
      <w:bodyDiv w:val="1"/>
      <w:marLeft w:val="0"/>
      <w:marRight w:val="0"/>
      <w:marTop w:val="0"/>
      <w:marBottom w:val="0"/>
      <w:divBdr>
        <w:top w:val="none" w:sz="0" w:space="0" w:color="auto"/>
        <w:left w:val="none" w:sz="0" w:space="0" w:color="auto"/>
        <w:bottom w:val="none" w:sz="0" w:space="0" w:color="auto"/>
        <w:right w:val="none" w:sz="0" w:space="0" w:color="auto"/>
      </w:divBdr>
    </w:div>
    <w:div w:id="1382362837">
      <w:bodyDiv w:val="1"/>
      <w:marLeft w:val="0"/>
      <w:marRight w:val="0"/>
      <w:marTop w:val="0"/>
      <w:marBottom w:val="0"/>
      <w:divBdr>
        <w:top w:val="none" w:sz="0" w:space="0" w:color="auto"/>
        <w:left w:val="none" w:sz="0" w:space="0" w:color="auto"/>
        <w:bottom w:val="none" w:sz="0" w:space="0" w:color="auto"/>
        <w:right w:val="none" w:sz="0" w:space="0" w:color="auto"/>
      </w:divBdr>
    </w:div>
    <w:div w:id="1433666496">
      <w:bodyDiv w:val="1"/>
      <w:marLeft w:val="0"/>
      <w:marRight w:val="0"/>
      <w:marTop w:val="0"/>
      <w:marBottom w:val="0"/>
      <w:divBdr>
        <w:top w:val="none" w:sz="0" w:space="0" w:color="auto"/>
        <w:left w:val="none" w:sz="0" w:space="0" w:color="auto"/>
        <w:bottom w:val="none" w:sz="0" w:space="0" w:color="auto"/>
        <w:right w:val="none" w:sz="0" w:space="0" w:color="auto"/>
      </w:divBdr>
    </w:div>
    <w:div w:id="1559240828">
      <w:bodyDiv w:val="1"/>
      <w:marLeft w:val="0"/>
      <w:marRight w:val="0"/>
      <w:marTop w:val="0"/>
      <w:marBottom w:val="0"/>
      <w:divBdr>
        <w:top w:val="none" w:sz="0" w:space="0" w:color="auto"/>
        <w:left w:val="none" w:sz="0" w:space="0" w:color="auto"/>
        <w:bottom w:val="none" w:sz="0" w:space="0" w:color="auto"/>
        <w:right w:val="none" w:sz="0" w:space="0" w:color="auto"/>
      </w:divBdr>
    </w:div>
    <w:div w:id="1562980352">
      <w:bodyDiv w:val="1"/>
      <w:marLeft w:val="0"/>
      <w:marRight w:val="0"/>
      <w:marTop w:val="0"/>
      <w:marBottom w:val="0"/>
      <w:divBdr>
        <w:top w:val="none" w:sz="0" w:space="0" w:color="auto"/>
        <w:left w:val="none" w:sz="0" w:space="0" w:color="auto"/>
        <w:bottom w:val="none" w:sz="0" w:space="0" w:color="auto"/>
        <w:right w:val="none" w:sz="0" w:space="0" w:color="auto"/>
      </w:divBdr>
    </w:div>
    <w:div w:id="1587156251">
      <w:bodyDiv w:val="1"/>
      <w:marLeft w:val="0"/>
      <w:marRight w:val="0"/>
      <w:marTop w:val="0"/>
      <w:marBottom w:val="0"/>
      <w:divBdr>
        <w:top w:val="none" w:sz="0" w:space="0" w:color="auto"/>
        <w:left w:val="none" w:sz="0" w:space="0" w:color="auto"/>
        <w:bottom w:val="none" w:sz="0" w:space="0" w:color="auto"/>
        <w:right w:val="none" w:sz="0" w:space="0" w:color="auto"/>
      </w:divBdr>
    </w:div>
    <w:div w:id="1612591410">
      <w:bodyDiv w:val="1"/>
      <w:marLeft w:val="0"/>
      <w:marRight w:val="0"/>
      <w:marTop w:val="0"/>
      <w:marBottom w:val="0"/>
      <w:divBdr>
        <w:top w:val="none" w:sz="0" w:space="0" w:color="auto"/>
        <w:left w:val="none" w:sz="0" w:space="0" w:color="auto"/>
        <w:bottom w:val="none" w:sz="0" w:space="0" w:color="auto"/>
        <w:right w:val="none" w:sz="0" w:space="0" w:color="auto"/>
      </w:divBdr>
    </w:div>
    <w:div w:id="1660838725">
      <w:bodyDiv w:val="1"/>
      <w:marLeft w:val="0"/>
      <w:marRight w:val="0"/>
      <w:marTop w:val="0"/>
      <w:marBottom w:val="0"/>
      <w:divBdr>
        <w:top w:val="none" w:sz="0" w:space="0" w:color="auto"/>
        <w:left w:val="none" w:sz="0" w:space="0" w:color="auto"/>
        <w:bottom w:val="none" w:sz="0" w:space="0" w:color="auto"/>
        <w:right w:val="none" w:sz="0" w:space="0" w:color="auto"/>
      </w:divBdr>
    </w:div>
    <w:div w:id="193516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471118-597F-45E8-8FE1-E74B3DF0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Durmaz</dc:creator>
  <cp:lastModifiedBy>Nuray Koç</cp:lastModifiedBy>
  <cp:revision>9</cp:revision>
  <cp:lastPrinted>2017-01-17T11:20:00Z</cp:lastPrinted>
  <dcterms:created xsi:type="dcterms:W3CDTF">2019-03-14T09:05:00Z</dcterms:created>
  <dcterms:modified xsi:type="dcterms:W3CDTF">2019-03-15T07:59:00Z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AR002543@arcelik.com</vt:lpwstr>
  </property>
  <property fmtid="{D5CDD505-2E9C-101B-9397-08002B2CF9AE}" pid="6" name="MSIP_Label_18de4db4-e00d-47c3-9d58-42953a01c92d_SetDate">
    <vt:lpwstr>2018-05-11T12:42:15.9398293+03:00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