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6F89" w14:textId="6C580368" w:rsidR="00790E01" w:rsidRPr="00E91C6E" w:rsidRDefault="00790E01" w:rsidP="00D91072">
      <w:pPr>
        <w:pStyle w:val="Heading4"/>
        <w:spacing w:before="0" w:line="276" w:lineRule="auto"/>
        <w:rPr>
          <w:iCs w:val="0"/>
          <w:sz w:val="32"/>
          <w:szCs w:val="26"/>
          <w:lang w:val="en-US"/>
        </w:rPr>
      </w:pPr>
      <w:r w:rsidRPr="00E91C6E">
        <w:rPr>
          <w:iCs w:val="0"/>
          <w:sz w:val="32"/>
          <w:szCs w:val="26"/>
          <w:lang w:val="en-US"/>
        </w:rPr>
        <w:t xml:space="preserve">Press </w:t>
      </w:r>
      <w:proofErr w:type="gramStart"/>
      <w:r w:rsidRPr="00E91C6E">
        <w:rPr>
          <w:iCs w:val="0"/>
          <w:sz w:val="32"/>
          <w:szCs w:val="26"/>
          <w:lang w:val="en-US"/>
        </w:rPr>
        <w:t>release</w:t>
      </w:r>
      <w:proofErr w:type="gramEnd"/>
    </w:p>
    <w:p w14:paraId="0787A9EA" w14:textId="7A8E36AB" w:rsidR="00790E01" w:rsidRPr="00E91C6E" w:rsidRDefault="00790E01" w:rsidP="00D91072">
      <w:pPr>
        <w:spacing w:line="276" w:lineRule="auto"/>
        <w:rPr>
          <w:lang w:val="en-US"/>
        </w:rPr>
      </w:pPr>
    </w:p>
    <w:p w14:paraId="217A17AC" w14:textId="73CF7F0C" w:rsidR="006436A1" w:rsidRPr="00E91C6E" w:rsidRDefault="00717EBE" w:rsidP="00812674">
      <w:pPr>
        <w:jc w:val="center"/>
        <w:rPr>
          <w:b/>
          <w:bCs/>
          <w:sz w:val="24"/>
          <w:szCs w:val="24"/>
          <w:lang w:val="en-US"/>
        </w:rPr>
      </w:pPr>
      <w:proofErr w:type="spellStart"/>
      <w:r w:rsidRPr="00E91C6E">
        <w:rPr>
          <w:b/>
          <w:bCs/>
          <w:sz w:val="24"/>
          <w:szCs w:val="24"/>
          <w:lang w:val="en-US"/>
        </w:rPr>
        <w:t>Arçelik</w:t>
      </w:r>
      <w:proofErr w:type="spellEnd"/>
      <w:r w:rsidRPr="00E91C6E">
        <w:rPr>
          <w:b/>
          <w:bCs/>
          <w:sz w:val="24"/>
          <w:szCs w:val="24"/>
          <w:lang w:val="en-US"/>
        </w:rPr>
        <w:t xml:space="preserve"> renames its global operations under </w:t>
      </w:r>
      <w:proofErr w:type="gramStart"/>
      <w:r w:rsidRPr="00E91C6E">
        <w:rPr>
          <w:b/>
          <w:bCs/>
          <w:sz w:val="24"/>
          <w:szCs w:val="24"/>
          <w:lang w:val="en-US"/>
        </w:rPr>
        <w:t>one</w:t>
      </w:r>
      <w:proofErr w:type="gramEnd"/>
    </w:p>
    <w:p w14:paraId="1A333F79" w14:textId="5EAB5740" w:rsidR="00717EBE" w:rsidRPr="00E91C6E" w:rsidRDefault="00717EBE" w:rsidP="00812674">
      <w:pPr>
        <w:jc w:val="center"/>
        <w:rPr>
          <w:lang w:val="en-US"/>
        </w:rPr>
      </w:pPr>
      <w:r w:rsidRPr="00E91C6E">
        <w:rPr>
          <w:b/>
          <w:bCs/>
          <w:sz w:val="24"/>
          <w:szCs w:val="24"/>
          <w:lang w:val="en-US"/>
        </w:rPr>
        <w:t>corporate brand "Beko"</w:t>
      </w:r>
    </w:p>
    <w:p w14:paraId="2B43E48F" w14:textId="3CD46CDE" w:rsidR="00615BBC" w:rsidRPr="000B0E9D" w:rsidRDefault="00717EBE" w:rsidP="000B0E9D">
      <w:pPr>
        <w:ind w:left="360"/>
        <w:jc w:val="both"/>
        <w:rPr>
          <w:lang w:val="en-US"/>
        </w:rPr>
      </w:pPr>
      <w:r w:rsidRPr="00E91C6E">
        <w:rPr>
          <w:sz w:val="24"/>
          <w:szCs w:val="24"/>
          <w:lang w:val="en-US"/>
        </w:rPr>
        <w:t> </w:t>
      </w:r>
    </w:p>
    <w:p w14:paraId="5EE8494D" w14:textId="77777777" w:rsidR="000B0E9D" w:rsidRDefault="00A70C5D" w:rsidP="000B0E9D">
      <w:pPr>
        <w:pStyle w:val="ListParagraph"/>
        <w:numPr>
          <w:ilvl w:val="0"/>
          <w:numId w:val="1"/>
        </w:numPr>
        <w:jc w:val="both"/>
        <w:rPr>
          <w:rFonts w:eastAsia="Times New Roman"/>
          <w:sz w:val="21"/>
          <w:szCs w:val="21"/>
          <w:lang w:val="en-US"/>
        </w:rPr>
      </w:pPr>
      <w:proofErr w:type="spellStart"/>
      <w:r w:rsidRPr="00A70C5D">
        <w:rPr>
          <w:rFonts w:eastAsia="Times New Roman"/>
          <w:sz w:val="21"/>
          <w:szCs w:val="21"/>
          <w:lang w:val="en-US"/>
        </w:rPr>
        <w:t>Arçelik</w:t>
      </w:r>
      <w:proofErr w:type="spellEnd"/>
      <w:r w:rsidRPr="00A70C5D">
        <w:rPr>
          <w:rFonts w:eastAsia="Times New Roman"/>
          <w:sz w:val="21"/>
          <w:szCs w:val="21"/>
          <w:lang w:val="en-US"/>
        </w:rPr>
        <w:t xml:space="preserve"> announced it will rename all its global operations under one international corporate brand "Beko”</w:t>
      </w:r>
      <w:r w:rsidR="000B0E9D">
        <w:rPr>
          <w:rFonts w:eastAsia="Times New Roman"/>
          <w:sz w:val="21"/>
          <w:szCs w:val="21"/>
          <w:lang w:val="en-US"/>
        </w:rPr>
        <w:t>.</w:t>
      </w:r>
    </w:p>
    <w:p w14:paraId="17E00CCE" w14:textId="2730482A" w:rsidR="00717EBE" w:rsidRDefault="00A70C5D" w:rsidP="19297825">
      <w:pPr>
        <w:pStyle w:val="ListParagraph"/>
        <w:numPr>
          <w:ilvl w:val="0"/>
          <w:numId w:val="1"/>
        </w:numPr>
        <w:jc w:val="both"/>
        <w:rPr>
          <w:lang w:val="en-US"/>
        </w:rPr>
      </w:pPr>
      <w:r w:rsidRPr="19297825">
        <w:rPr>
          <w:rFonts w:eastAsia="Times New Roman"/>
          <w:sz w:val="21"/>
          <w:szCs w:val="21"/>
          <w:lang w:val="en-US"/>
        </w:rPr>
        <w:t xml:space="preserve">By harnessing the </w:t>
      </w:r>
      <w:r w:rsidR="4C3B8030" w:rsidRPr="19297825">
        <w:rPr>
          <w:rFonts w:eastAsia="Times New Roman"/>
          <w:sz w:val="21"/>
          <w:szCs w:val="21"/>
          <w:lang w:val="en-US"/>
        </w:rPr>
        <w:t xml:space="preserve">consumer </w:t>
      </w:r>
      <w:r w:rsidRPr="19297825">
        <w:rPr>
          <w:rFonts w:eastAsia="Times New Roman"/>
          <w:sz w:val="21"/>
          <w:szCs w:val="21"/>
          <w:lang w:val="en-US"/>
        </w:rPr>
        <w:t>brand</w:t>
      </w:r>
      <w:r w:rsidR="50CF0B02" w:rsidRPr="19297825">
        <w:rPr>
          <w:rFonts w:eastAsia="Times New Roman"/>
          <w:sz w:val="21"/>
          <w:szCs w:val="21"/>
          <w:lang w:val="en-US"/>
        </w:rPr>
        <w:t xml:space="preserve"> Beko’s</w:t>
      </w:r>
      <w:r w:rsidRPr="19297825">
        <w:rPr>
          <w:rFonts w:eastAsia="Times New Roman"/>
          <w:sz w:val="21"/>
          <w:szCs w:val="21"/>
          <w:lang w:val="en-US"/>
        </w:rPr>
        <w:t xml:space="preserve"> heritage and innovation, </w:t>
      </w:r>
      <w:r w:rsidR="2A7C126F" w:rsidRPr="19297825">
        <w:rPr>
          <w:rFonts w:eastAsia="Times New Roman"/>
          <w:sz w:val="21"/>
          <w:szCs w:val="21"/>
          <w:lang w:val="en-US"/>
        </w:rPr>
        <w:t xml:space="preserve">corporate brand </w:t>
      </w:r>
      <w:r w:rsidRPr="19297825">
        <w:rPr>
          <w:rFonts w:eastAsia="Times New Roman"/>
          <w:sz w:val="21"/>
          <w:szCs w:val="21"/>
          <w:lang w:val="en-US"/>
        </w:rPr>
        <w:t xml:space="preserve">Beko gathers employees, operations, and partners alike to strengthen its position as a global leader in the home appliance </w:t>
      </w:r>
      <w:r w:rsidR="00487FD9" w:rsidRPr="19297825">
        <w:rPr>
          <w:rFonts w:eastAsia="Times New Roman"/>
          <w:sz w:val="21"/>
          <w:szCs w:val="21"/>
          <w:lang w:val="en-US"/>
        </w:rPr>
        <w:t>industry.</w:t>
      </w:r>
    </w:p>
    <w:p w14:paraId="2EBFF37D" w14:textId="4DA0475E" w:rsidR="00717EBE" w:rsidRDefault="00717EBE" w:rsidP="19297825">
      <w:pPr>
        <w:jc w:val="both"/>
        <w:rPr>
          <w:lang w:val="en-US"/>
        </w:rPr>
      </w:pPr>
    </w:p>
    <w:p w14:paraId="09C0821A" w14:textId="72458D15" w:rsidR="00717EBE" w:rsidRDefault="006436A1" w:rsidP="19297825">
      <w:pPr>
        <w:jc w:val="both"/>
        <w:rPr>
          <w:lang w:val="en-US"/>
        </w:rPr>
      </w:pPr>
      <w:r w:rsidRPr="19297825">
        <w:rPr>
          <w:lang w:val="en-US"/>
        </w:rPr>
        <w:t>[</w:t>
      </w:r>
      <w:r w:rsidR="00487FD9">
        <w:rPr>
          <w:lang w:val="en-US"/>
        </w:rPr>
        <w:t>25</w:t>
      </w:r>
      <w:r w:rsidRPr="19297825">
        <w:rPr>
          <w:lang w:val="en-US"/>
        </w:rPr>
        <w:t xml:space="preserve"> April 2024] – </w:t>
      </w:r>
      <w:proofErr w:type="spellStart"/>
      <w:r w:rsidR="00717EBE" w:rsidRPr="19297825">
        <w:rPr>
          <w:lang w:val="en-US"/>
        </w:rPr>
        <w:t>Arçelik</w:t>
      </w:r>
      <w:proofErr w:type="spellEnd"/>
      <w:r w:rsidR="00717EBE" w:rsidRPr="19297825">
        <w:rPr>
          <w:lang w:val="en-US"/>
        </w:rPr>
        <w:t xml:space="preserve">, the world's leading manufacturer of household appliances, announced today it will rename its global operations under one international corporate brand "Beko”. Beko will remain owned by </w:t>
      </w:r>
      <w:proofErr w:type="spellStart"/>
      <w:r w:rsidR="00717EBE" w:rsidRPr="19297825">
        <w:rPr>
          <w:lang w:val="en-US"/>
        </w:rPr>
        <w:t>Arçelik</w:t>
      </w:r>
      <w:proofErr w:type="spellEnd"/>
      <w:r w:rsidR="00717EBE" w:rsidRPr="19297825">
        <w:rPr>
          <w:lang w:val="en-US"/>
        </w:rPr>
        <w:t xml:space="preserve"> and serve as the umbrella brand for</w:t>
      </w:r>
      <w:r w:rsidR="00C77DCE" w:rsidRPr="19297825">
        <w:rPr>
          <w:lang w:val="en-US"/>
        </w:rPr>
        <w:t xml:space="preserve"> its</w:t>
      </w:r>
      <w:r w:rsidR="00717EBE" w:rsidRPr="19297825">
        <w:rPr>
          <w:lang w:val="en-US"/>
        </w:rPr>
        <w:t xml:space="preserve"> </w:t>
      </w:r>
      <w:r w:rsidR="32C97A1E" w:rsidRPr="19297825">
        <w:rPr>
          <w:lang w:val="en-US"/>
        </w:rPr>
        <w:t xml:space="preserve">22 well-known </w:t>
      </w:r>
      <w:r w:rsidR="00717EBE" w:rsidRPr="19297825">
        <w:rPr>
          <w:lang w:val="en-US"/>
        </w:rPr>
        <w:t>consumer brands worldwide</w:t>
      </w:r>
      <w:r w:rsidR="002653CD" w:rsidRPr="19297825">
        <w:rPr>
          <w:lang w:val="en-US"/>
        </w:rPr>
        <w:t xml:space="preserve"> such as </w:t>
      </w:r>
      <w:r w:rsidR="000357D2" w:rsidRPr="19297825">
        <w:rPr>
          <w:lang w:val="en-US"/>
        </w:rPr>
        <w:t>B</w:t>
      </w:r>
      <w:r w:rsidR="002653CD" w:rsidRPr="19297825">
        <w:rPr>
          <w:lang w:val="en-US"/>
        </w:rPr>
        <w:t>eko, Grundig,</w:t>
      </w:r>
      <w:r w:rsidR="008E26BE" w:rsidRPr="19297825">
        <w:rPr>
          <w:lang w:val="en-US"/>
        </w:rPr>
        <w:t xml:space="preserve"> </w:t>
      </w:r>
      <w:r w:rsidR="000357D2" w:rsidRPr="19297825">
        <w:rPr>
          <w:lang w:val="en-US"/>
        </w:rPr>
        <w:t xml:space="preserve">Indesit, Hotpoint, </w:t>
      </w:r>
      <w:r w:rsidR="008E26BE" w:rsidRPr="19297825">
        <w:rPr>
          <w:lang w:val="en-US"/>
        </w:rPr>
        <w:t>Arctic</w:t>
      </w:r>
      <w:r w:rsidR="0082764A" w:rsidRPr="19297825">
        <w:rPr>
          <w:lang w:val="en-US"/>
        </w:rPr>
        <w:t xml:space="preserve"> and</w:t>
      </w:r>
      <w:r w:rsidR="00B668E9" w:rsidRPr="19297825">
        <w:rPr>
          <w:lang w:val="en-US"/>
        </w:rPr>
        <w:t xml:space="preserve"> Defy</w:t>
      </w:r>
      <w:r w:rsidR="00717EBE" w:rsidRPr="19297825">
        <w:rPr>
          <w:lang w:val="en-US"/>
        </w:rPr>
        <w:t xml:space="preserve">. </w:t>
      </w:r>
    </w:p>
    <w:p w14:paraId="583F2A1F" w14:textId="61C283CF" w:rsidR="002653CD" w:rsidRDefault="002653CD" w:rsidP="009A2745">
      <w:pPr>
        <w:jc w:val="both"/>
        <w:rPr>
          <w:lang w:val="en-US"/>
        </w:rPr>
      </w:pPr>
    </w:p>
    <w:p w14:paraId="4657A8E5" w14:textId="21CDF58D" w:rsidR="00401F74" w:rsidRDefault="60DAD11E" w:rsidP="00716120">
      <w:pPr>
        <w:jc w:val="both"/>
        <w:rPr>
          <w:lang w:val="en-US"/>
        </w:rPr>
      </w:pPr>
      <w:r w:rsidRPr="19297825">
        <w:rPr>
          <w:lang w:val="en-US"/>
        </w:rPr>
        <w:t>Beko’</w:t>
      </w:r>
      <w:r w:rsidR="009A2745" w:rsidRPr="19297825">
        <w:rPr>
          <w:lang w:val="en-US"/>
        </w:rPr>
        <w:t xml:space="preserve">s growth has been propelled by acquisitions and ground-breaking </w:t>
      </w:r>
      <w:r w:rsidR="008C4FE9" w:rsidRPr="19297825">
        <w:rPr>
          <w:lang w:val="en-US"/>
        </w:rPr>
        <w:t>partnerships</w:t>
      </w:r>
      <w:r w:rsidR="00794B8F" w:rsidRPr="19297825">
        <w:rPr>
          <w:lang w:val="en-US"/>
        </w:rPr>
        <w:t xml:space="preserve"> </w:t>
      </w:r>
      <w:r w:rsidR="009A2745" w:rsidRPr="19297825">
        <w:rPr>
          <w:lang w:val="en-US"/>
        </w:rPr>
        <w:t>with leading businesses such as Singer in Bangladesh</w:t>
      </w:r>
      <w:r w:rsidR="00751FF8" w:rsidRPr="19297825">
        <w:rPr>
          <w:lang w:val="en-US"/>
        </w:rPr>
        <w:t>,</w:t>
      </w:r>
      <w:r w:rsidR="009A2745" w:rsidRPr="19297825">
        <w:rPr>
          <w:lang w:val="en-US"/>
        </w:rPr>
        <w:t xml:space="preserve"> </w:t>
      </w:r>
      <w:proofErr w:type="spellStart"/>
      <w:r w:rsidR="00530BA5">
        <w:rPr>
          <w:lang w:val="en-US"/>
        </w:rPr>
        <w:t>Dawlance</w:t>
      </w:r>
      <w:proofErr w:type="spellEnd"/>
      <w:r w:rsidR="009D469B">
        <w:rPr>
          <w:lang w:val="en-US"/>
        </w:rPr>
        <w:t xml:space="preserve"> in </w:t>
      </w:r>
      <w:r w:rsidR="00C6286D">
        <w:rPr>
          <w:lang w:val="en-US"/>
        </w:rPr>
        <w:t>Pakistan</w:t>
      </w:r>
      <w:r w:rsidR="009D469B">
        <w:rPr>
          <w:lang w:val="en-US"/>
        </w:rPr>
        <w:t xml:space="preserve">, </w:t>
      </w:r>
      <w:r w:rsidR="009A2745" w:rsidRPr="19297825">
        <w:rPr>
          <w:lang w:val="en-US"/>
        </w:rPr>
        <w:t xml:space="preserve">Hitachi in </w:t>
      </w:r>
      <w:proofErr w:type="gramStart"/>
      <w:r w:rsidR="009A2745" w:rsidRPr="19297825">
        <w:rPr>
          <w:lang w:val="en-US"/>
        </w:rPr>
        <w:t>Asia</w:t>
      </w:r>
      <w:proofErr w:type="gramEnd"/>
      <w:r w:rsidR="00751FF8" w:rsidRPr="19297825">
        <w:rPr>
          <w:lang w:val="en-US"/>
        </w:rPr>
        <w:t xml:space="preserve"> and Defy in South Africa</w:t>
      </w:r>
      <w:r w:rsidR="009A2745" w:rsidRPr="19297825">
        <w:rPr>
          <w:lang w:val="en-US"/>
        </w:rPr>
        <w:t xml:space="preserve">. The recent creation of Beko Europe and acquisition of Whirlpool’s MENA </w:t>
      </w:r>
      <w:r w:rsidR="6EC662CC" w:rsidRPr="19297825">
        <w:rPr>
          <w:lang w:val="en-US"/>
        </w:rPr>
        <w:t>business</w:t>
      </w:r>
      <w:r w:rsidR="009A2745" w:rsidRPr="19297825">
        <w:rPr>
          <w:lang w:val="en-US"/>
        </w:rPr>
        <w:t xml:space="preserve"> marked yet another pivotal milestone. With the recent closing of transactions, </w:t>
      </w:r>
      <w:r w:rsidR="19191FEC" w:rsidRPr="19297825">
        <w:rPr>
          <w:lang w:val="en-US"/>
        </w:rPr>
        <w:t xml:space="preserve">Beko </w:t>
      </w:r>
      <w:r w:rsidR="009A2745" w:rsidRPr="19297825">
        <w:rPr>
          <w:lang w:val="en-US"/>
        </w:rPr>
        <w:t>became Number 1 home appliance business in Europe in terms of volume</w:t>
      </w:r>
      <w:r w:rsidR="00362281" w:rsidRPr="19297825">
        <w:rPr>
          <w:lang w:val="en-US"/>
        </w:rPr>
        <w:t xml:space="preserve"> and </w:t>
      </w:r>
      <w:r w:rsidR="009A2745" w:rsidRPr="19297825">
        <w:rPr>
          <w:lang w:val="en-US"/>
        </w:rPr>
        <w:t>operates across 45 production facilities</w:t>
      </w:r>
      <w:r w:rsidR="2B62E65E" w:rsidRPr="19297825">
        <w:rPr>
          <w:lang w:val="en-US"/>
        </w:rPr>
        <w:t xml:space="preserve"> </w:t>
      </w:r>
      <w:r w:rsidR="5100195D" w:rsidRPr="19297825">
        <w:rPr>
          <w:lang w:val="en-US"/>
        </w:rPr>
        <w:t xml:space="preserve">with 55.000 employees </w:t>
      </w:r>
      <w:r w:rsidR="00362281" w:rsidRPr="19297825">
        <w:rPr>
          <w:lang w:val="en-US"/>
        </w:rPr>
        <w:t>globally</w:t>
      </w:r>
      <w:r w:rsidR="009A2745" w:rsidRPr="19297825">
        <w:rPr>
          <w:lang w:val="en-US"/>
        </w:rPr>
        <w:t>.</w:t>
      </w:r>
      <w:r w:rsidR="00401F74" w:rsidRPr="19297825">
        <w:rPr>
          <w:lang w:val="en-US"/>
        </w:rPr>
        <w:t xml:space="preserve"> </w:t>
      </w:r>
    </w:p>
    <w:p w14:paraId="74DA5D5D" w14:textId="77777777" w:rsidR="00401F74" w:rsidRDefault="00401F74" w:rsidP="00716120">
      <w:pPr>
        <w:jc w:val="both"/>
        <w:rPr>
          <w:lang w:val="en-US"/>
        </w:rPr>
      </w:pPr>
    </w:p>
    <w:p w14:paraId="171FB570" w14:textId="3ADBC9AE" w:rsidR="0054484F" w:rsidRDefault="00716120" w:rsidP="008D02F9">
      <w:pPr>
        <w:jc w:val="both"/>
        <w:rPr>
          <w:lang w:val="en-US"/>
        </w:rPr>
      </w:pPr>
      <w:r w:rsidRPr="19297825">
        <w:rPr>
          <w:lang w:val="en-US"/>
        </w:rPr>
        <w:t xml:space="preserve">This </w:t>
      </w:r>
      <w:r w:rsidR="786B9284" w:rsidRPr="19297825">
        <w:rPr>
          <w:lang w:val="en-US"/>
        </w:rPr>
        <w:t>brand transition</w:t>
      </w:r>
      <w:r w:rsidRPr="19297825">
        <w:rPr>
          <w:lang w:val="en-US"/>
        </w:rPr>
        <w:t xml:space="preserve"> unite</w:t>
      </w:r>
      <w:r w:rsidR="6DE5C755" w:rsidRPr="19297825">
        <w:rPr>
          <w:lang w:val="en-US"/>
        </w:rPr>
        <w:t>s</w:t>
      </w:r>
      <w:r w:rsidRPr="19297825">
        <w:rPr>
          <w:lang w:val="en-US"/>
        </w:rPr>
        <w:t xml:space="preserve"> teams from around the world under one cohesive banner, fostering global growth and strengthening trust and brand loyalty among retailers, customers, and 55,000 employees. </w:t>
      </w:r>
      <w:r w:rsidR="00717EBE" w:rsidRPr="19297825">
        <w:rPr>
          <w:lang w:val="en-US"/>
        </w:rPr>
        <w:t xml:space="preserve">By harnessing the brand's heritage and innovation, Beko </w:t>
      </w:r>
      <w:r w:rsidR="546985A1" w:rsidRPr="19297825">
        <w:rPr>
          <w:lang w:val="en-US"/>
        </w:rPr>
        <w:t>gather</w:t>
      </w:r>
      <w:r w:rsidR="008227DE" w:rsidRPr="19297825">
        <w:rPr>
          <w:lang w:val="en-US"/>
        </w:rPr>
        <w:t>s</w:t>
      </w:r>
      <w:r w:rsidR="00717EBE" w:rsidRPr="19297825">
        <w:rPr>
          <w:lang w:val="en-US"/>
        </w:rPr>
        <w:t xml:space="preserve"> employees, operations, and partners alike to strengthen its position as a global leader in the home appliance industry and build worldwide visibility and recognition.</w:t>
      </w:r>
      <w:r w:rsidR="0054484F" w:rsidRPr="19297825">
        <w:rPr>
          <w:lang w:val="en-US"/>
        </w:rPr>
        <w:t xml:space="preserve"> </w:t>
      </w:r>
    </w:p>
    <w:p w14:paraId="11C9ACCA" w14:textId="70A4E70E" w:rsidR="00717EBE" w:rsidRPr="00E91C6E" w:rsidRDefault="00717EBE" w:rsidP="00812674">
      <w:pPr>
        <w:jc w:val="both"/>
        <w:rPr>
          <w:lang w:val="en-US"/>
        </w:rPr>
      </w:pPr>
    </w:p>
    <w:p w14:paraId="00F67550" w14:textId="32CFB222" w:rsidR="00717EBE" w:rsidRPr="00E91C6E" w:rsidRDefault="00717EBE" w:rsidP="00812674">
      <w:pPr>
        <w:jc w:val="both"/>
        <w:rPr>
          <w:lang w:val="en-US"/>
        </w:rPr>
      </w:pPr>
      <w:r w:rsidRPr="1C2BFFE6">
        <w:rPr>
          <w:lang w:val="en-US"/>
        </w:rPr>
        <w:t xml:space="preserve">The newly designed Beko logo encapsulates </w:t>
      </w:r>
      <w:r w:rsidR="00362281" w:rsidRPr="1C2BFFE6">
        <w:rPr>
          <w:lang w:val="en-US"/>
        </w:rPr>
        <w:t>its</w:t>
      </w:r>
      <w:r w:rsidRPr="1C2BFFE6">
        <w:rPr>
          <w:lang w:val="en-US"/>
        </w:rPr>
        <w:t xml:space="preserve"> vision</w:t>
      </w:r>
      <w:r w:rsidR="00BD6A2E">
        <w:rPr>
          <w:lang w:val="en-US"/>
        </w:rPr>
        <w:t xml:space="preserve">. </w:t>
      </w:r>
      <w:r w:rsidR="00553227">
        <w:rPr>
          <w:lang w:val="en-US"/>
        </w:rPr>
        <w:t xml:space="preserve">It </w:t>
      </w:r>
      <w:r w:rsidRPr="1C2BFFE6">
        <w:rPr>
          <w:lang w:val="en-US"/>
        </w:rPr>
        <w:t xml:space="preserve">emphasizes growth and inclusiveness with a darker shade and by making the letter "B" larger than in the consumer brand. This modern and global design also upholds the heritage and value of the consumer brand. </w:t>
      </w:r>
    </w:p>
    <w:p w14:paraId="09FF2CD2" w14:textId="77777777" w:rsidR="00717EBE" w:rsidRPr="00E91C6E" w:rsidRDefault="00717EBE" w:rsidP="00812674">
      <w:pPr>
        <w:jc w:val="both"/>
        <w:rPr>
          <w:lang w:val="en-US"/>
        </w:rPr>
      </w:pPr>
      <w:r w:rsidRPr="00E91C6E">
        <w:rPr>
          <w:b/>
          <w:bCs/>
          <w:lang w:val="en-US"/>
        </w:rPr>
        <w:t> </w:t>
      </w:r>
    </w:p>
    <w:p w14:paraId="3F2E22A4" w14:textId="33C1D9EA" w:rsidR="00C04CE4" w:rsidRDefault="00717EBE" w:rsidP="00812674">
      <w:pPr>
        <w:jc w:val="both"/>
        <w:rPr>
          <w:lang w:val="en-US"/>
        </w:rPr>
      </w:pPr>
      <w:proofErr w:type="spellStart"/>
      <w:r w:rsidRPr="77BA6CEC">
        <w:rPr>
          <w:b/>
          <w:bCs/>
          <w:lang w:val="en-US"/>
        </w:rPr>
        <w:t>Hakan</w:t>
      </w:r>
      <w:proofErr w:type="spellEnd"/>
      <w:r w:rsidRPr="77BA6CEC">
        <w:rPr>
          <w:b/>
          <w:bCs/>
          <w:lang w:val="en-US"/>
        </w:rPr>
        <w:t xml:space="preserve"> </w:t>
      </w:r>
      <w:proofErr w:type="spellStart"/>
      <w:r w:rsidRPr="77BA6CEC">
        <w:rPr>
          <w:b/>
          <w:bCs/>
          <w:lang w:val="en-US"/>
        </w:rPr>
        <w:t>Bulgurlu</w:t>
      </w:r>
      <w:proofErr w:type="spellEnd"/>
      <w:r w:rsidRPr="77BA6CEC">
        <w:rPr>
          <w:b/>
          <w:bCs/>
          <w:lang w:val="en-US"/>
        </w:rPr>
        <w:t xml:space="preserve">, CEO of Beko, comments: </w:t>
      </w:r>
      <w:r w:rsidRPr="77BA6CEC">
        <w:rPr>
          <w:lang w:val="en-US"/>
        </w:rPr>
        <w:t>"</w:t>
      </w:r>
      <w:r w:rsidR="05DFEE2B" w:rsidRPr="77BA6CEC">
        <w:rPr>
          <w:lang w:val="en-US"/>
        </w:rPr>
        <w:t>The past decade has been about setting ambitious targets and taking action. We've focused on growth, industry transformation, and delivering value across the board – to our consumers, customers, employees, and shareholders.</w:t>
      </w:r>
    </w:p>
    <w:p w14:paraId="0F419086" w14:textId="77777777" w:rsidR="00C04CE4" w:rsidRDefault="00C04CE4" w:rsidP="00812674">
      <w:pPr>
        <w:jc w:val="both"/>
        <w:rPr>
          <w:lang w:val="en-US"/>
        </w:rPr>
      </w:pPr>
    </w:p>
    <w:p w14:paraId="1B67509E" w14:textId="029FADB1" w:rsidR="00717EBE" w:rsidRPr="00E91C6E" w:rsidRDefault="00717EBE" w:rsidP="00812674">
      <w:pPr>
        <w:jc w:val="both"/>
        <w:rPr>
          <w:lang w:val="en-US"/>
        </w:rPr>
      </w:pPr>
      <w:r w:rsidRPr="00E91C6E">
        <w:rPr>
          <w:lang w:val="en-US"/>
        </w:rPr>
        <w:t xml:space="preserve">We are </w:t>
      </w:r>
      <w:r w:rsidR="000C524A">
        <w:rPr>
          <w:lang w:val="en-US"/>
        </w:rPr>
        <w:t xml:space="preserve">now </w:t>
      </w:r>
      <w:r w:rsidRPr="00E91C6E">
        <w:rPr>
          <w:lang w:val="en-US"/>
        </w:rPr>
        <w:t>entering an exciting new chapter for Beko as a truly global player. At Beko, we aim to lead sustainable innovation through advanced technologies that motivate households all over the world to live healthier and more sustainable lives.</w:t>
      </w:r>
      <w:r w:rsidR="00536755">
        <w:rPr>
          <w:lang w:val="en-US"/>
        </w:rPr>
        <w:t xml:space="preserve"> </w:t>
      </w:r>
      <w:r w:rsidRPr="00E91C6E">
        <w:rPr>
          <w:lang w:val="en-US"/>
        </w:rPr>
        <w:t>Beko has captured the imagination and trust of consumers, business partners, and employees alike, and we will leverage this legacy to foster a more unified and cohesive company with renewed ambition.</w:t>
      </w:r>
    </w:p>
    <w:p w14:paraId="658C82AB" w14:textId="77777777" w:rsidR="00717EBE" w:rsidRPr="00E91C6E" w:rsidRDefault="00717EBE" w:rsidP="00812674">
      <w:pPr>
        <w:jc w:val="both"/>
        <w:rPr>
          <w:lang w:val="en-US"/>
        </w:rPr>
      </w:pPr>
      <w:r w:rsidRPr="00E91C6E">
        <w:rPr>
          <w:lang w:val="en-US"/>
        </w:rPr>
        <w:t> </w:t>
      </w:r>
    </w:p>
    <w:p w14:paraId="5A7DC455" w14:textId="0EEAB45F" w:rsidR="00717EBE" w:rsidRDefault="00717EBE" w:rsidP="00812674">
      <w:pPr>
        <w:jc w:val="both"/>
        <w:rPr>
          <w:lang w:val="en-US"/>
        </w:rPr>
      </w:pPr>
      <w:r w:rsidRPr="77BA6CEC">
        <w:rPr>
          <w:lang w:val="en-US"/>
        </w:rPr>
        <w:t>I am excited about where Beko will lead us in the upcoming years. By blending this new structure with the foundations of what we have always excelled in - exceptional customer service, innovative solutions, and outstanding products</w:t>
      </w:r>
      <w:r w:rsidR="684BA1B4" w:rsidRPr="77BA6CEC">
        <w:rPr>
          <w:lang w:val="en-US"/>
        </w:rPr>
        <w:t xml:space="preserve">, we will continue to </w:t>
      </w:r>
      <w:r w:rsidR="2CD2EB28" w:rsidRPr="77BA6CEC">
        <w:rPr>
          <w:lang w:val="en-US"/>
        </w:rPr>
        <w:t>raise industry standards</w:t>
      </w:r>
      <w:r w:rsidRPr="77BA6CEC">
        <w:rPr>
          <w:lang w:val="en-US"/>
        </w:rPr>
        <w:t>."</w:t>
      </w:r>
    </w:p>
    <w:p w14:paraId="25D41878" w14:textId="77777777" w:rsidR="009A2745" w:rsidRDefault="009A2745" w:rsidP="009A2745">
      <w:pPr>
        <w:jc w:val="both"/>
        <w:rPr>
          <w:lang w:val="en-US"/>
        </w:rPr>
      </w:pPr>
    </w:p>
    <w:p w14:paraId="54BB6977" w14:textId="76F88E4E" w:rsidR="009A2745" w:rsidRPr="00E91C6E" w:rsidRDefault="009A2745" w:rsidP="009A2745">
      <w:pPr>
        <w:jc w:val="both"/>
        <w:rPr>
          <w:lang w:val="en-US"/>
        </w:rPr>
      </w:pPr>
      <w:r w:rsidRPr="00E91C6E">
        <w:rPr>
          <w:lang w:val="en-US"/>
        </w:rPr>
        <w:t xml:space="preserve">The corporate identity change will not apply to </w:t>
      </w:r>
      <w:proofErr w:type="spellStart"/>
      <w:r w:rsidRPr="00E91C6E">
        <w:rPr>
          <w:lang w:val="en-US"/>
        </w:rPr>
        <w:t>Arçelik</w:t>
      </w:r>
      <w:proofErr w:type="spellEnd"/>
      <w:r w:rsidRPr="00E91C6E">
        <w:rPr>
          <w:lang w:val="en-US"/>
        </w:rPr>
        <w:t xml:space="preserve"> </w:t>
      </w:r>
      <w:proofErr w:type="spellStart"/>
      <w:r w:rsidRPr="00E91C6E">
        <w:rPr>
          <w:lang w:val="en-US"/>
        </w:rPr>
        <w:t>Pazarlama</w:t>
      </w:r>
      <w:proofErr w:type="spellEnd"/>
      <w:r w:rsidRPr="00E91C6E">
        <w:rPr>
          <w:lang w:val="en-US"/>
        </w:rPr>
        <w:t xml:space="preserve"> A.Ş, </w:t>
      </w:r>
      <w:proofErr w:type="spellStart"/>
      <w:r w:rsidRPr="00E91C6E">
        <w:rPr>
          <w:lang w:val="en-US"/>
        </w:rPr>
        <w:t>Arçelik</w:t>
      </w:r>
      <w:proofErr w:type="spellEnd"/>
      <w:r w:rsidRPr="00E91C6E">
        <w:rPr>
          <w:lang w:val="en-US"/>
        </w:rPr>
        <w:t xml:space="preserve"> LG, </w:t>
      </w:r>
      <w:r w:rsidR="005D0421">
        <w:rPr>
          <w:lang w:val="en-US"/>
        </w:rPr>
        <w:t>I</w:t>
      </w:r>
      <w:r w:rsidRPr="00E91C6E">
        <w:rPr>
          <w:lang w:val="en-US"/>
        </w:rPr>
        <w:t xml:space="preserve">HP and </w:t>
      </w:r>
      <w:proofErr w:type="spellStart"/>
      <w:r w:rsidRPr="00E91C6E">
        <w:rPr>
          <w:lang w:val="en-US"/>
        </w:rPr>
        <w:t>Arçelik</w:t>
      </w:r>
      <w:proofErr w:type="spellEnd"/>
      <w:r w:rsidRPr="00E91C6E">
        <w:rPr>
          <w:lang w:val="en-US"/>
        </w:rPr>
        <w:t xml:space="preserve"> Hitachi.</w:t>
      </w:r>
    </w:p>
    <w:p w14:paraId="774ED1D0" w14:textId="77777777" w:rsidR="009A2745" w:rsidRPr="00E91C6E" w:rsidRDefault="009A2745" w:rsidP="00812674">
      <w:pPr>
        <w:jc w:val="both"/>
        <w:rPr>
          <w:lang w:val="en-US"/>
        </w:rPr>
      </w:pPr>
    </w:p>
    <w:p w14:paraId="25E1C9BF" w14:textId="77777777" w:rsidR="00717EBE" w:rsidRPr="00E91C6E" w:rsidRDefault="00717EBE" w:rsidP="00812674">
      <w:pPr>
        <w:rPr>
          <w:lang w:val="en-US"/>
        </w:rPr>
      </w:pPr>
      <w:r w:rsidRPr="00E91C6E">
        <w:rPr>
          <w:sz w:val="24"/>
          <w:szCs w:val="24"/>
          <w:lang w:val="en-US"/>
        </w:rPr>
        <w:lastRenderedPageBreak/>
        <w:t> </w:t>
      </w:r>
    </w:p>
    <w:p w14:paraId="7587BFE2" w14:textId="7384F0A1" w:rsidR="00361DF5" w:rsidRDefault="00717EBE" w:rsidP="00361DF5">
      <w:pPr>
        <w:rPr>
          <w:b/>
          <w:bCs/>
          <w:sz w:val="20"/>
          <w:szCs w:val="20"/>
          <w:lang w:val="en-US"/>
        </w:rPr>
      </w:pPr>
      <w:bookmarkStart w:id="0" w:name="_Hlk145494279"/>
      <w:r w:rsidRPr="19297825">
        <w:rPr>
          <w:b/>
          <w:bCs/>
          <w:sz w:val="20"/>
          <w:szCs w:val="20"/>
          <w:lang w:val="en-US"/>
        </w:rPr>
        <w:t>About Beko</w:t>
      </w:r>
    </w:p>
    <w:p w14:paraId="572631E9" w14:textId="754BE5D8" w:rsidR="19297825" w:rsidRDefault="19297825" w:rsidP="19297825">
      <w:pPr>
        <w:rPr>
          <w:b/>
          <w:bCs/>
          <w:sz w:val="20"/>
          <w:szCs w:val="20"/>
          <w:lang w:val="en-US"/>
        </w:rPr>
      </w:pPr>
    </w:p>
    <w:p w14:paraId="00FEA9FA" w14:textId="4C9E0EF4" w:rsidR="4A68749E" w:rsidRDefault="4A68749E" w:rsidP="19297825">
      <w:pPr>
        <w:jc w:val="both"/>
        <w:rPr>
          <w:rFonts w:eastAsia="Calibri"/>
          <w:lang w:val="en-US"/>
        </w:rPr>
      </w:pPr>
      <w:r w:rsidRPr="19297825">
        <w:rPr>
          <w:rFonts w:eastAsia="Calibri"/>
          <w:b/>
          <w:bCs/>
          <w:lang w:val="en-GB"/>
        </w:rPr>
        <w:t>Beko</w:t>
      </w:r>
      <w:r w:rsidRPr="19297825">
        <w:rPr>
          <w:rFonts w:eastAsia="Calibri"/>
          <w:lang w:val="en-GB"/>
        </w:rPr>
        <w:t xml:space="preserve"> has </w:t>
      </w:r>
      <w:r w:rsidRPr="19297825">
        <w:rPr>
          <w:rFonts w:eastAsia="Calibri"/>
          <w:b/>
          <w:bCs/>
          <w:lang w:val="en-GB"/>
        </w:rPr>
        <w:t>55,000</w:t>
      </w:r>
      <w:r w:rsidRPr="19297825">
        <w:rPr>
          <w:rFonts w:eastAsia="Calibri"/>
          <w:lang w:val="en-GB"/>
        </w:rPr>
        <w:t xml:space="preserve"> </w:t>
      </w:r>
      <w:r w:rsidRPr="19297825">
        <w:rPr>
          <w:rFonts w:eastAsia="Calibri"/>
          <w:b/>
          <w:bCs/>
          <w:lang w:val="en-GB"/>
        </w:rPr>
        <w:t>employees</w:t>
      </w:r>
      <w:r w:rsidRPr="19297825">
        <w:rPr>
          <w:rFonts w:eastAsia="Calibri"/>
          <w:lang w:val="en-GB"/>
        </w:rPr>
        <w:t xml:space="preserve"> throughout the world with its global operations through its subsidiaries in </w:t>
      </w:r>
      <w:r w:rsidRPr="19297825">
        <w:rPr>
          <w:rFonts w:eastAsia="Calibri"/>
          <w:b/>
          <w:bCs/>
          <w:lang w:val="en-GB"/>
        </w:rPr>
        <w:t xml:space="preserve">57 countries and 45 production facilities in 13 countries </w:t>
      </w:r>
      <w:r w:rsidRPr="19297825">
        <w:rPr>
          <w:rFonts w:eastAsia="Calibri"/>
          <w:lang w:val="en-GB"/>
        </w:rPr>
        <w:t xml:space="preserve">(i.e. </w:t>
      </w:r>
      <w:proofErr w:type="spellStart"/>
      <w:r w:rsidRPr="19297825">
        <w:rPr>
          <w:rFonts w:eastAsia="Calibri"/>
          <w:lang w:val="en-GB"/>
        </w:rPr>
        <w:t>Türkiye</w:t>
      </w:r>
      <w:proofErr w:type="spellEnd"/>
      <w:r w:rsidRPr="19297825">
        <w:rPr>
          <w:rFonts w:eastAsia="Calibri"/>
          <w:lang w:val="en-GB"/>
        </w:rPr>
        <w:t xml:space="preserve">, UK, Italy, Romania, Slovakia, Poland, South Africa, Russia, Pakistan, India, Bangladesh, </w:t>
      </w:r>
      <w:proofErr w:type="gramStart"/>
      <w:r w:rsidRPr="19297825">
        <w:rPr>
          <w:rFonts w:eastAsia="Calibri"/>
          <w:lang w:val="en-GB"/>
        </w:rPr>
        <w:t>Thailand</w:t>
      </w:r>
      <w:proofErr w:type="gramEnd"/>
      <w:r w:rsidRPr="19297825">
        <w:rPr>
          <w:rFonts w:eastAsia="Calibri"/>
          <w:lang w:val="en-GB"/>
        </w:rPr>
        <w:t xml:space="preserve"> and China). </w:t>
      </w:r>
      <w:r w:rsidRPr="19297825">
        <w:rPr>
          <w:rFonts w:eastAsia="Calibri"/>
          <w:b/>
          <w:bCs/>
          <w:lang w:val="en-GB"/>
        </w:rPr>
        <w:t>Beko</w:t>
      </w:r>
      <w:r w:rsidRPr="19297825">
        <w:rPr>
          <w:rFonts w:eastAsia="Calibri"/>
          <w:lang w:val="en-GB"/>
        </w:rPr>
        <w:t xml:space="preserve"> has </w:t>
      </w:r>
      <w:r w:rsidRPr="19297825">
        <w:rPr>
          <w:rFonts w:eastAsia="Calibri"/>
          <w:b/>
          <w:bCs/>
          <w:lang w:val="en-GB"/>
        </w:rPr>
        <w:t>22 brands</w:t>
      </w:r>
      <w:r w:rsidRPr="19297825">
        <w:rPr>
          <w:rFonts w:eastAsia="Calibri"/>
          <w:lang w:val="en-GB"/>
        </w:rPr>
        <w:t xml:space="preserve"> owned or used with a limited license (</w:t>
      </w:r>
      <w:proofErr w:type="spellStart"/>
      <w:r w:rsidRPr="19297825">
        <w:rPr>
          <w:rFonts w:eastAsia="Calibri"/>
          <w:lang w:val="en-GB"/>
        </w:rPr>
        <w:t>Arçelik</w:t>
      </w:r>
      <w:proofErr w:type="spellEnd"/>
      <w:r w:rsidRPr="19297825">
        <w:rPr>
          <w:rFonts w:eastAsia="Calibri"/>
          <w:lang w:val="en-GB"/>
        </w:rPr>
        <w:t xml:space="preserve">, Beko, Whirlpool*, Grundig, Hotpoint, Arctic, Ariston*, Leisure, Indesit, Blomberg, Defy, </w:t>
      </w:r>
      <w:proofErr w:type="spellStart"/>
      <w:r w:rsidRPr="19297825">
        <w:rPr>
          <w:rFonts w:eastAsia="Calibri"/>
          <w:lang w:val="en-GB"/>
        </w:rPr>
        <w:t>Dawlance</w:t>
      </w:r>
      <w:proofErr w:type="spellEnd"/>
      <w:r w:rsidRPr="19297825">
        <w:rPr>
          <w:rFonts w:eastAsia="Calibri"/>
          <w:lang w:val="en-GB"/>
        </w:rPr>
        <w:t xml:space="preserve">, Hitachi*, Voltas Beko, Singer*, </w:t>
      </w:r>
      <w:proofErr w:type="spellStart"/>
      <w:r w:rsidRPr="19297825">
        <w:rPr>
          <w:rFonts w:eastAsia="Calibri"/>
          <w:lang w:val="en-GB"/>
        </w:rPr>
        <w:t>ElektraBregenz</w:t>
      </w:r>
      <w:proofErr w:type="spellEnd"/>
      <w:r w:rsidRPr="19297825">
        <w:rPr>
          <w:rFonts w:eastAsia="Calibri"/>
          <w:lang w:val="en-GB"/>
        </w:rPr>
        <w:t xml:space="preserve">, </w:t>
      </w:r>
      <w:proofErr w:type="spellStart"/>
      <w:r w:rsidRPr="19297825">
        <w:rPr>
          <w:rFonts w:eastAsia="Calibri"/>
          <w:lang w:val="en-GB"/>
        </w:rPr>
        <w:t>Flavel</w:t>
      </w:r>
      <w:proofErr w:type="spellEnd"/>
      <w:r w:rsidRPr="19297825">
        <w:rPr>
          <w:rFonts w:eastAsia="Calibri"/>
          <w:lang w:val="en-GB"/>
        </w:rPr>
        <w:t xml:space="preserve">, Bauknecht, </w:t>
      </w:r>
      <w:proofErr w:type="spellStart"/>
      <w:r w:rsidRPr="19297825">
        <w:rPr>
          <w:rFonts w:eastAsia="Calibri"/>
          <w:lang w:val="en-GB"/>
        </w:rPr>
        <w:t>Privileg</w:t>
      </w:r>
      <w:proofErr w:type="spellEnd"/>
      <w:r w:rsidRPr="19297825">
        <w:rPr>
          <w:rFonts w:eastAsia="Calibri"/>
          <w:lang w:val="en-GB"/>
        </w:rPr>
        <w:t xml:space="preserve">, Altus, Ignis, Polar). </w:t>
      </w:r>
      <w:r w:rsidRPr="19297825">
        <w:rPr>
          <w:rFonts w:eastAsia="Calibri"/>
          <w:b/>
          <w:bCs/>
          <w:lang w:val="en-GB"/>
        </w:rPr>
        <w:t>Beko</w:t>
      </w:r>
      <w:r w:rsidRPr="19297825">
        <w:rPr>
          <w:rFonts w:eastAsia="Calibri"/>
          <w:lang w:val="en-GB"/>
        </w:rPr>
        <w:t xml:space="preserve"> became the largest white goods company in Europe and the second largest white goods company in the world with its market share and reached a consolidated turnover of 8 billion Euros in 2023. </w:t>
      </w:r>
      <w:r w:rsidRPr="19297825">
        <w:rPr>
          <w:rFonts w:eastAsia="Calibri"/>
          <w:lang w:val="en-US"/>
        </w:rPr>
        <w:t xml:space="preserve">Beko’s </w:t>
      </w:r>
      <w:r w:rsidRPr="19297825">
        <w:rPr>
          <w:rFonts w:eastAsia="Calibri"/>
          <w:b/>
          <w:bCs/>
          <w:lang w:val="en-US"/>
        </w:rPr>
        <w:t>31 R&amp;D and Design Centers &amp; Offices</w:t>
      </w:r>
      <w:r w:rsidRPr="19297825">
        <w:rPr>
          <w:rFonts w:eastAsia="Calibri"/>
          <w:lang w:val="en-US"/>
        </w:rPr>
        <w:t xml:space="preserve"> across the globe are home to over 2,300 researchers and hold more than 3,500 international registered patent applications to date. For the 5th consecutive year, the highest score in the DHP Household Durables industry (based on the results dated 27 October 2023) in the </w:t>
      </w:r>
      <w:r w:rsidRPr="19297825">
        <w:rPr>
          <w:rFonts w:eastAsia="Calibri"/>
          <w:b/>
          <w:bCs/>
          <w:lang w:val="en-US"/>
        </w:rPr>
        <w:t>Dow Jones Sustainability Index</w:t>
      </w:r>
      <w:r w:rsidRPr="19297825">
        <w:rPr>
          <w:rFonts w:eastAsia="Calibri"/>
          <w:lang w:val="en-US"/>
        </w:rPr>
        <w:t xml:space="preserve"> of the S&amp;P Global Corporate Sustainability Assessment was </w:t>
      </w:r>
      <w:proofErr w:type="gramStart"/>
      <w:r w:rsidRPr="19297825">
        <w:rPr>
          <w:rFonts w:eastAsia="Calibri"/>
          <w:lang w:val="en-US"/>
        </w:rPr>
        <w:t>achieved.*</w:t>
      </w:r>
      <w:proofErr w:type="gramEnd"/>
      <w:r w:rsidRPr="19297825">
        <w:rPr>
          <w:rFonts w:eastAsia="Calibri"/>
          <w:lang w:val="en-US"/>
        </w:rPr>
        <w:t>* Beko’s vision is ‘Respecting the World, Respected Worldwide.’</w:t>
      </w:r>
    </w:p>
    <w:p w14:paraId="325BE811" w14:textId="77777777" w:rsidR="006972CD" w:rsidRDefault="006972CD" w:rsidP="19297825">
      <w:pPr>
        <w:jc w:val="both"/>
      </w:pPr>
    </w:p>
    <w:p w14:paraId="3EC4DB4C" w14:textId="3C0967AD" w:rsidR="4A68749E" w:rsidRDefault="4A68749E" w:rsidP="19297825">
      <w:r w:rsidRPr="19297825">
        <w:rPr>
          <w:rFonts w:eastAsia="Calibri"/>
          <w:lang w:val="en-GB"/>
        </w:rPr>
        <w:t xml:space="preserve"> </w:t>
      </w:r>
      <w:hyperlink r:id="rId7" w:history="1">
        <w:r w:rsidR="006972CD" w:rsidRPr="0086310F">
          <w:rPr>
            <w:rStyle w:val="Hyperlink"/>
          </w:rPr>
          <w:t>www.bekocorporate.com</w:t>
        </w:r>
      </w:hyperlink>
      <w:r w:rsidR="006972CD">
        <w:t xml:space="preserve"> </w:t>
      </w:r>
    </w:p>
    <w:p w14:paraId="720DCA23" w14:textId="1EE505E7" w:rsidR="4A68749E" w:rsidRDefault="4A68749E" w:rsidP="19297825">
      <w:pPr>
        <w:jc w:val="both"/>
      </w:pPr>
      <w:r w:rsidRPr="19297825">
        <w:rPr>
          <w:rFonts w:eastAsia="Calibri"/>
          <w:lang w:val="en-GB"/>
        </w:rPr>
        <w:t xml:space="preserve"> </w:t>
      </w:r>
    </w:p>
    <w:p w14:paraId="30DBB639" w14:textId="58595515" w:rsidR="4A68749E" w:rsidRDefault="4A68749E" w:rsidP="19297825">
      <w:pPr>
        <w:jc w:val="both"/>
      </w:pPr>
      <w:r w:rsidRPr="19297825">
        <w:rPr>
          <w:rFonts w:eastAsia="Calibri"/>
          <w:i/>
          <w:iCs/>
          <w:sz w:val="20"/>
          <w:szCs w:val="20"/>
          <w:lang w:val="en-GB"/>
        </w:rPr>
        <w:t>*Limited to licensee in the certain jurisdiction</w:t>
      </w:r>
    </w:p>
    <w:p w14:paraId="552E7750" w14:textId="13ECF352" w:rsidR="4A68749E" w:rsidRDefault="4A68749E" w:rsidP="19297825">
      <w:pPr>
        <w:jc w:val="both"/>
      </w:pPr>
      <w:r w:rsidRPr="19297825">
        <w:rPr>
          <w:rFonts w:eastAsia="Calibri"/>
          <w:i/>
          <w:iCs/>
          <w:sz w:val="20"/>
          <w:szCs w:val="20"/>
          <w:lang w:val="en-GB"/>
        </w:rPr>
        <w:t xml:space="preserve">**The data presented belongs to </w:t>
      </w:r>
      <w:proofErr w:type="spellStart"/>
      <w:r w:rsidRPr="19297825">
        <w:rPr>
          <w:rFonts w:eastAsia="Calibri"/>
          <w:i/>
          <w:iCs/>
          <w:sz w:val="20"/>
          <w:szCs w:val="20"/>
          <w:lang w:val="en-GB"/>
        </w:rPr>
        <w:t>Arçelik</w:t>
      </w:r>
      <w:proofErr w:type="spellEnd"/>
      <w:r w:rsidRPr="19297825">
        <w:rPr>
          <w:rFonts w:eastAsia="Calibri"/>
          <w:i/>
          <w:iCs/>
          <w:sz w:val="20"/>
          <w:szCs w:val="20"/>
          <w:lang w:val="en-GB"/>
        </w:rPr>
        <w:t xml:space="preserve"> A.Ş., a parent company of Beko.</w:t>
      </w:r>
    </w:p>
    <w:p w14:paraId="5CEE9599" w14:textId="0AF66051" w:rsidR="19297825" w:rsidRDefault="19297825" w:rsidP="19297825">
      <w:pPr>
        <w:jc w:val="both"/>
        <w:rPr>
          <w:rFonts w:eastAsia="Calibri"/>
          <w:color w:val="0000FF"/>
          <w:lang w:val="en-GB"/>
        </w:rPr>
      </w:pPr>
    </w:p>
    <w:p w14:paraId="068A3020" w14:textId="14368173" w:rsidR="19297825" w:rsidRDefault="19297825" w:rsidP="19297825">
      <w:pPr>
        <w:rPr>
          <w:b/>
          <w:bCs/>
          <w:sz w:val="20"/>
          <w:szCs w:val="20"/>
          <w:lang w:val="en-US"/>
        </w:rPr>
      </w:pPr>
    </w:p>
    <w:p w14:paraId="1A2A10B1" w14:textId="31F06C8E" w:rsidR="1C2BFFE6" w:rsidRDefault="1C2BFFE6" w:rsidP="1C2BFFE6">
      <w:pPr>
        <w:rPr>
          <w:b/>
          <w:bCs/>
          <w:sz w:val="20"/>
          <w:szCs w:val="20"/>
          <w:lang w:val="en-US"/>
        </w:rPr>
      </w:pPr>
    </w:p>
    <w:bookmarkEnd w:id="0"/>
    <w:p w14:paraId="4ECD07C3" w14:textId="77777777" w:rsidR="00D00BD3" w:rsidRPr="00E91C6E" w:rsidRDefault="00D00BD3" w:rsidP="00812674">
      <w:pPr>
        <w:jc w:val="both"/>
        <w:rPr>
          <w:i/>
          <w:iCs/>
          <w:color w:val="000000"/>
          <w:sz w:val="20"/>
          <w:szCs w:val="20"/>
          <w:lang w:val="en-US"/>
        </w:rPr>
      </w:pPr>
    </w:p>
    <w:p w14:paraId="1CD4B220" w14:textId="6CF89970" w:rsidR="00790E01" w:rsidRPr="00E91C6E" w:rsidRDefault="00790E01">
      <w:pPr>
        <w:rPr>
          <w:lang w:val="en-US"/>
        </w:rPr>
      </w:pPr>
    </w:p>
    <w:sectPr w:rsidR="00790E01" w:rsidRPr="00E91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596A" w14:textId="77777777" w:rsidR="00B33F81" w:rsidRDefault="00B33F81" w:rsidP="00717EBE">
      <w:r>
        <w:separator/>
      </w:r>
    </w:p>
  </w:endnote>
  <w:endnote w:type="continuationSeparator" w:id="0">
    <w:p w14:paraId="71334447" w14:textId="77777777" w:rsidR="00B33F81" w:rsidRDefault="00B33F81" w:rsidP="00717EBE">
      <w:r>
        <w:continuationSeparator/>
      </w:r>
    </w:p>
  </w:endnote>
  <w:endnote w:type="continuationNotice" w:id="1">
    <w:p w14:paraId="6A810E0A" w14:textId="77777777" w:rsidR="00B33F81" w:rsidRDefault="00B33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578F" w14:textId="77777777" w:rsidR="00717EBE" w:rsidRDefault="00717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4F3A" w14:textId="0AB6400B" w:rsidR="00717EBE" w:rsidRDefault="00717EBE">
    <w:pPr>
      <w:pStyle w:val="Footer"/>
    </w:pPr>
    <w:r>
      <w:rPr>
        <w:noProof/>
        <w14:ligatures w14:val="none"/>
      </w:rPr>
      <mc:AlternateContent>
        <mc:Choice Requires="wps">
          <w:drawing>
            <wp:anchor distT="0" distB="0" distL="114300" distR="114300" simplePos="0" relativeHeight="251658240" behindDoc="0" locked="0" layoutInCell="0" allowOverlap="1" wp14:anchorId="0CC393EE" wp14:editId="79369F1B">
              <wp:simplePos x="0" y="0"/>
              <wp:positionH relativeFrom="page">
                <wp:posOffset>0</wp:posOffset>
              </wp:positionH>
              <wp:positionV relativeFrom="page">
                <wp:posOffset>10227945</wp:posOffset>
              </wp:positionV>
              <wp:extent cx="7560310" cy="273050"/>
              <wp:effectExtent l="0" t="0" r="0" b="12700"/>
              <wp:wrapNone/>
              <wp:docPr id="1" name="MSIPCMe68e42998cc548ac6ccd0954" descr="{&quot;HashCode&quot;:-940227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6082E" w14:textId="409552AD" w:rsidR="00717EBE" w:rsidRPr="00717EBE" w:rsidRDefault="00717EBE" w:rsidP="00717EBE">
                          <w:pPr>
                            <w:rPr>
                              <w:color w:val="000000"/>
                              <w:sz w:val="20"/>
                            </w:rPr>
                          </w:pPr>
                          <w:proofErr w:type="spellStart"/>
                          <w:r w:rsidRPr="00717EBE">
                            <w:rPr>
                              <w:color w:val="000000"/>
                              <w:sz w:val="20"/>
                            </w:rPr>
                            <w:t>Sensitivity</w:t>
                          </w:r>
                          <w:proofErr w:type="spellEnd"/>
                          <w:r w:rsidRPr="00717EBE">
                            <w:rPr>
                              <w:color w:val="000000"/>
                              <w:sz w:val="20"/>
                            </w:rPr>
                            <w:t xml:space="preserve">: </w:t>
                          </w:r>
                          <w:proofErr w:type="spellStart"/>
                          <w:r w:rsidRPr="00717EBE">
                            <w:rPr>
                              <w:color w:val="000000"/>
                              <w:sz w:val="20"/>
                            </w:rPr>
                            <w:t>Internal</w:t>
                          </w:r>
                          <w:proofErr w:type="spellEnd"/>
                          <w:r w:rsidRPr="00717EBE">
                            <w:rPr>
                              <w:color w:val="000000"/>
                              <w:sz w:val="20"/>
                            </w:rPr>
                            <w:t xml:space="preserve"> / </w:t>
                          </w:r>
                          <w:proofErr w:type="spellStart"/>
                          <w:r w:rsidRPr="00717EBE">
                            <w:rPr>
                              <w:color w:val="000000"/>
                              <w:sz w:val="20"/>
                            </w:rPr>
                            <w:t>Non-Personal</w:t>
                          </w:r>
                          <w:proofErr w:type="spellEnd"/>
                          <w:r w:rsidRPr="00717EBE">
                            <w:rPr>
                              <w:color w:val="000000"/>
                              <w:sz w:val="20"/>
                            </w:rPr>
                            <w:t xml:space="preserve"> Data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C393EE" id="_x0000_t202" coordsize="21600,21600" o:spt="202" path="m,l,21600r21600,l21600,xe">
              <v:stroke joinstyle="miter"/>
              <v:path gradientshapeok="t" o:connecttype="rect"/>
            </v:shapetype>
            <v:shape id="MSIPCMe68e42998cc548ac6ccd0954" o:spid="_x0000_s1026" type="#_x0000_t202" alt="{&quot;HashCode&quot;:-94022781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7E6082E" w14:textId="409552AD" w:rsidR="00717EBE" w:rsidRPr="00717EBE" w:rsidRDefault="00717EBE" w:rsidP="00717EBE">
                    <w:pPr>
                      <w:rPr>
                        <w:color w:val="000000"/>
                        <w:sz w:val="20"/>
                      </w:rPr>
                    </w:pPr>
                    <w:r w:rsidRPr="00717EBE">
                      <w:rPr>
                        <w:color w:val="000000"/>
                        <w:sz w:val="20"/>
                      </w:rPr>
                      <w:t>Sensitivity: Internal / Non-Personal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2944" w14:textId="77777777" w:rsidR="00717EBE" w:rsidRDefault="0071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6EBA" w14:textId="77777777" w:rsidR="00B33F81" w:rsidRDefault="00B33F81" w:rsidP="00717EBE">
      <w:r>
        <w:separator/>
      </w:r>
    </w:p>
  </w:footnote>
  <w:footnote w:type="continuationSeparator" w:id="0">
    <w:p w14:paraId="30862E28" w14:textId="77777777" w:rsidR="00B33F81" w:rsidRDefault="00B33F81" w:rsidP="00717EBE">
      <w:r>
        <w:continuationSeparator/>
      </w:r>
    </w:p>
  </w:footnote>
  <w:footnote w:type="continuationNotice" w:id="1">
    <w:p w14:paraId="3753CFB2" w14:textId="77777777" w:rsidR="00B33F81" w:rsidRDefault="00B33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DC39" w14:textId="77777777" w:rsidR="00717EBE" w:rsidRDefault="0071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0B64" w14:textId="77777777" w:rsidR="00717EBE" w:rsidRDefault="00717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0C2" w14:textId="77777777" w:rsidR="00717EBE" w:rsidRDefault="00717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961E"/>
    <w:multiLevelType w:val="hybridMultilevel"/>
    <w:tmpl w:val="832F2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82E3143"/>
    <w:multiLevelType w:val="hybridMultilevel"/>
    <w:tmpl w:val="13F2AFB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72782644"/>
    <w:multiLevelType w:val="hybridMultilevel"/>
    <w:tmpl w:val="95903F86"/>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A625FEF"/>
    <w:multiLevelType w:val="hybridMultilevel"/>
    <w:tmpl w:val="407E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536248">
    <w:abstractNumId w:val="1"/>
  </w:num>
  <w:num w:numId="2" w16cid:durableId="841165898">
    <w:abstractNumId w:val="3"/>
  </w:num>
  <w:num w:numId="3" w16cid:durableId="1345747974">
    <w:abstractNumId w:val="0"/>
  </w:num>
  <w:num w:numId="4" w16cid:durableId="2073116303">
    <w:abstractNumId w:val="1"/>
  </w:num>
  <w:num w:numId="5" w16cid:durableId="2117476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BE"/>
    <w:rsid w:val="0000164B"/>
    <w:rsid w:val="00011354"/>
    <w:rsid w:val="00023CCA"/>
    <w:rsid w:val="000357D2"/>
    <w:rsid w:val="00042088"/>
    <w:rsid w:val="0007290D"/>
    <w:rsid w:val="0007623A"/>
    <w:rsid w:val="000805AD"/>
    <w:rsid w:val="00085880"/>
    <w:rsid w:val="00093EF3"/>
    <w:rsid w:val="000B0E9D"/>
    <w:rsid w:val="000B7447"/>
    <w:rsid w:val="000C524A"/>
    <w:rsid w:val="000C6D7A"/>
    <w:rsid w:val="000D240D"/>
    <w:rsid w:val="000F5279"/>
    <w:rsid w:val="001157C2"/>
    <w:rsid w:val="00132BAC"/>
    <w:rsid w:val="001373A6"/>
    <w:rsid w:val="001412B1"/>
    <w:rsid w:val="0014227C"/>
    <w:rsid w:val="001544D6"/>
    <w:rsid w:val="00170DF9"/>
    <w:rsid w:val="00190B94"/>
    <w:rsid w:val="001B24F9"/>
    <w:rsid w:val="001B2B77"/>
    <w:rsid w:val="001C410B"/>
    <w:rsid w:val="001E0FBF"/>
    <w:rsid w:val="00200395"/>
    <w:rsid w:val="00211A37"/>
    <w:rsid w:val="002477E9"/>
    <w:rsid w:val="0025482C"/>
    <w:rsid w:val="002653CD"/>
    <w:rsid w:val="00276BF6"/>
    <w:rsid w:val="00287811"/>
    <w:rsid w:val="002B0A0B"/>
    <w:rsid w:val="002B6550"/>
    <w:rsid w:val="002C2388"/>
    <w:rsid w:val="0033593A"/>
    <w:rsid w:val="00361DF5"/>
    <w:rsid w:val="00362281"/>
    <w:rsid w:val="003832CD"/>
    <w:rsid w:val="00385250"/>
    <w:rsid w:val="003953C8"/>
    <w:rsid w:val="003A4E72"/>
    <w:rsid w:val="003B0262"/>
    <w:rsid w:val="003B6B76"/>
    <w:rsid w:val="003B6F48"/>
    <w:rsid w:val="003C07A9"/>
    <w:rsid w:val="003C156E"/>
    <w:rsid w:val="003C381B"/>
    <w:rsid w:val="003D0EF7"/>
    <w:rsid w:val="004002FD"/>
    <w:rsid w:val="00401F74"/>
    <w:rsid w:val="004846C1"/>
    <w:rsid w:val="00487FD9"/>
    <w:rsid w:val="004A5036"/>
    <w:rsid w:val="004A54A8"/>
    <w:rsid w:val="004E0C0D"/>
    <w:rsid w:val="004F6CCA"/>
    <w:rsid w:val="005118DE"/>
    <w:rsid w:val="0051221E"/>
    <w:rsid w:val="005148DF"/>
    <w:rsid w:val="00521631"/>
    <w:rsid w:val="00530BA5"/>
    <w:rsid w:val="00536755"/>
    <w:rsid w:val="00540198"/>
    <w:rsid w:val="0054484F"/>
    <w:rsid w:val="00553227"/>
    <w:rsid w:val="00582E2E"/>
    <w:rsid w:val="005D0421"/>
    <w:rsid w:val="005D6A2D"/>
    <w:rsid w:val="006066E1"/>
    <w:rsid w:val="00614BF3"/>
    <w:rsid w:val="00615BBC"/>
    <w:rsid w:val="00623766"/>
    <w:rsid w:val="006265CE"/>
    <w:rsid w:val="00627DC7"/>
    <w:rsid w:val="00630D51"/>
    <w:rsid w:val="006436A1"/>
    <w:rsid w:val="006778E7"/>
    <w:rsid w:val="0068673A"/>
    <w:rsid w:val="006919CE"/>
    <w:rsid w:val="006972CD"/>
    <w:rsid w:val="006B33D6"/>
    <w:rsid w:val="006D35F5"/>
    <w:rsid w:val="006D4CA8"/>
    <w:rsid w:val="006E2C74"/>
    <w:rsid w:val="00716120"/>
    <w:rsid w:val="00717EBE"/>
    <w:rsid w:val="007217EB"/>
    <w:rsid w:val="00723072"/>
    <w:rsid w:val="00725981"/>
    <w:rsid w:val="00734EDE"/>
    <w:rsid w:val="00741837"/>
    <w:rsid w:val="0075063D"/>
    <w:rsid w:val="00751FF8"/>
    <w:rsid w:val="00790E01"/>
    <w:rsid w:val="00794B8F"/>
    <w:rsid w:val="007B0A09"/>
    <w:rsid w:val="00812674"/>
    <w:rsid w:val="008227DE"/>
    <w:rsid w:val="008251AE"/>
    <w:rsid w:val="0082764A"/>
    <w:rsid w:val="00835B6B"/>
    <w:rsid w:val="0087689D"/>
    <w:rsid w:val="00883D5D"/>
    <w:rsid w:val="00891206"/>
    <w:rsid w:val="00895014"/>
    <w:rsid w:val="008B5533"/>
    <w:rsid w:val="008B64E4"/>
    <w:rsid w:val="008C4FE9"/>
    <w:rsid w:val="008D02F9"/>
    <w:rsid w:val="008D1F7D"/>
    <w:rsid w:val="008E26BE"/>
    <w:rsid w:val="009049A8"/>
    <w:rsid w:val="009A2745"/>
    <w:rsid w:val="009B5DF3"/>
    <w:rsid w:val="009D469B"/>
    <w:rsid w:val="009F554C"/>
    <w:rsid w:val="00A17D3F"/>
    <w:rsid w:val="00A3032D"/>
    <w:rsid w:val="00A5482C"/>
    <w:rsid w:val="00A70C5D"/>
    <w:rsid w:val="00AA5D24"/>
    <w:rsid w:val="00AB73A9"/>
    <w:rsid w:val="00AD1DB5"/>
    <w:rsid w:val="00B07567"/>
    <w:rsid w:val="00B27153"/>
    <w:rsid w:val="00B3297B"/>
    <w:rsid w:val="00B33F81"/>
    <w:rsid w:val="00B373DD"/>
    <w:rsid w:val="00B374FD"/>
    <w:rsid w:val="00B5229C"/>
    <w:rsid w:val="00B5329E"/>
    <w:rsid w:val="00B647D3"/>
    <w:rsid w:val="00B668E9"/>
    <w:rsid w:val="00B714C9"/>
    <w:rsid w:val="00B80601"/>
    <w:rsid w:val="00BB07A1"/>
    <w:rsid w:val="00BD6A2E"/>
    <w:rsid w:val="00C04CE4"/>
    <w:rsid w:val="00C17877"/>
    <w:rsid w:val="00C623C5"/>
    <w:rsid w:val="00C6286D"/>
    <w:rsid w:val="00C77DCE"/>
    <w:rsid w:val="00CC1777"/>
    <w:rsid w:val="00CC5DD0"/>
    <w:rsid w:val="00CD44F9"/>
    <w:rsid w:val="00CE1159"/>
    <w:rsid w:val="00D00BD3"/>
    <w:rsid w:val="00D1514C"/>
    <w:rsid w:val="00D16FBE"/>
    <w:rsid w:val="00D258B0"/>
    <w:rsid w:val="00D318FF"/>
    <w:rsid w:val="00D34FB1"/>
    <w:rsid w:val="00D3710F"/>
    <w:rsid w:val="00D40182"/>
    <w:rsid w:val="00D852B8"/>
    <w:rsid w:val="00D91072"/>
    <w:rsid w:val="00DC27C6"/>
    <w:rsid w:val="00DC69D1"/>
    <w:rsid w:val="00DD6393"/>
    <w:rsid w:val="00DE10EB"/>
    <w:rsid w:val="00E30D33"/>
    <w:rsid w:val="00E35373"/>
    <w:rsid w:val="00E40406"/>
    <w:rsid w:val="00E4069D"/>
    <w:rsid w:val="00E41B16"/>
    <w:rsid w:val="00E91C6E"/>
    <w:rsid w:val="00E92B4A"/>
    <w:rsid w:val="00EE7419"/>
    <w:rsid w:val="00EE78E8"/>
    <w:rsid w:val="00EF3E00"/>
    <w:rsid w:val="00F04F6C"/>
    <w:rsid w:val="00F64664"/>
    <w:rsid w:val="00F813BB"/>
    <w:rsid w:val="00FA61A9"/>
    <w:rsid w:val="00FB2CDB"/>
    <w:rsid w:val="00FF09FB"/>
    <w:rsid w:val="00FF330F"/>
    <w:rsid w:val="00FF34FD"/>
    <w:rsid w:val="04986410"/>
    <w:rsid w:val="05DFEE2B"/>
    <w:rsid w:val="0B32B9A6"/>
    <w:rsid w:val="1454F9D0"/>
    <w:rsid w:val="19191FEC"/>
    <w:rsid w:val="19297825"/>
    <w:rsid w:val="19AC989F"/>
    <w:rsid w:val="1C2BFFE6"/>
    <w:rsid w:val="1E852A29"/>
    <w:rsid w:val="2235C92E"/>
    <w:rsid w:val="26CF3DB5"/>
    <w:rsid w:val="283C91A0"/>
    <w:rsid w:val="2A7C126F"/>
    <w:rsid w:val="2B62E65E"/>
    <w:rsid w:val="2CD2EB28"/>
    <w:rsid w:val="2F632CC6"/>
    <w:rsid w:val="32C97A1E"/>
    <w:rsid w:val="340C43D1"/>
    <w:rsid w:val="382A86E0"/>
    <w:rsid w:val="39C65741"/>
    <w:rsid w:val="44465519"/>
    <w:rsid w:val="45E2257A"/>
    <w:rsid w:val="4A68749E"/>
    <w:rsid w:val="4C3B8030"/>
    <w:rsid w:val="4D1D576E"/>
    <w:rsid w:val="4E42EFEB"/>
    <w:rsid w:val="50CF0B02"/>
    <w:rsid w:val="50E19307"/>
    <w:rsid w:val="5100195D"/>
    <w:rsid w:val="510EF153"/>
    <w:rsid w:val="520B3C26"/>
    <w:rsid w:val="5316610E"/>
    <w:rsid w:val="546985A1"/>
    <w:rsid w:val="560036CA"/>
    <w:rsid w:val="564FC838"/>
    <w:rsid w:val="5AD01C05"/>
    <w:rsid w:val="5E57E0E8"/>
    <w:rsid w:val="60DAD11E"/>
    <w:rsid w:val="684BA1B4"/>
    <w:rsid w:val="6C09C1E3"/>
    <w:rsid w:val="6DE5C755"/>
    <w:rsid w:val="6EC662CC"/>
    <w:rsid w:val="73684D34"/>
    <w:rsid w:val="77BA6CEC"/>
    <w:rsid w:val="786B9284"/>
    <w:rsid w:val="788D0287"/>
    <w:rsid w:val="7BC4A349"/>
    <w:rsid w:val="7DCC1304"/>
    <w:rsid w:val="7E5CBE7D"/>
    <w:rsid w:val="7E92D2B3"/>
    <w:rsid w:val="7EA9D811"/>
    <w:rsid w:val="7F67E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B1F1"/>
  <w15:chartTrackingRefBased/>
  <w15:docId w15:val="{3995803F-E29F-43DC-A6B6-FE1CCB7B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BE"/>
    <w:pPr>
      <w:spacing w:after="0" w:line="240" w:lineRule="auto"/>
    </w:pPr>
    <w:rPr>
      <w:rFonts w:ascii="Calibri" w:hAnsi="Calibri" w:cs="Calibri"/>
      <w14:ligatures w14:val="standardContextual"/>
    </w:rPr>
  </w:style>
  <w:style w:type="paragraph" w:styleId="Heading4">
    <w:name w:val="heading 4"/>
    <w:basedOn w:val="Normal"/>
    <w:next w:val="Normal"/>
    <w:link w:val="Heading4Char"/>
    <w:uiPriority w:val="9"/>
    <w:semiHidden/>
    <w:rsid w:val="00790E01"/>
    <w:pPr>
      <w:keepNext/>
      <w:keepLines/>
      <w:spacing w:before="280" w:line="288" w:lineRule="auto"/>
      <w:outlineLvl w:val="3"/>
    </w:pPr>
    <w:rPr>
      <w:rFonts w:asciiTheme="majorHAnsi" w:eastAsiaTheme="majorEastAsia" w:hAnsiTheme="majorHAnsi" w:cstheme="majorBidi"/>
      <w:b/>
      <w:iCs/>
      <w:sz w:val="24"/>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7EBE"/>
    <w:pPr>
      <w:spacing w:after="160" w:line="252" w:lineRule="auto"/>
      <w:ind w:left="720"/>
      <w:contextualSpacing/>
    </w:pPr>
    <w:rPr>
      <w14:ligatures w14:val="none"/>
    </w:rPr>
  </w:style>
  <w:style w:type="paragraph" w:styleId="Header">
    <w:name w:val="header"/>
    <w:basedOn w:val="Normal"/>
    <w:link w:val="HeaderChar"/>
    <w:uiPriority w:val="99"/>
    <w:unhideWhenUsed/>
    <w:rsid w:val="00717EBE"/>
    <w:pPr>
      <w:tabs>
        <w:tab w:val="center" w:pos="4536"/>
        <w:tab w:val="right" w:pos="9072"/>
      </w:tabs>
    </w:pPr>
  </w:style>
  <w:style w:type="character" w:customStyle="1" w:styleId="HeaderChar">
    <w:name w:val="Header Char"/>
    <w:basedOn w:val="DefaultParagraphFont"/>
    <w:link w:val="Header"/>
    <w:uiPriority w:val="99"/>
    <w:rsid w:val="00717EBE"/>
    <w:rPr>
      <w:rFonts w:ascii="Calibri" w:hAnsi="Calibri" w:cs="Calibri"/>
      <w14:ligatures w14:val="standardContextual"/>
    </w:rPr>
  </w:style>
  <w:style w:type="paragraph" w:styleId="Footer">
    <w:name w:val="footer"/>
    <w:basedOn w:val="Normal"/>
    <w:link w:val="FooterChar"/>
    <w:uiPriority w:val="99"/>
    <w:unhideWhenUsed/>
    <w:rsid w:val="00717EBE"/>
    <w:pPr>
      <w:tabs>
        <w:tab w:val="center" w:pos="4536"/>
        <w:tab w:val="right" w:pos="9072"/>
      </w:tabs>
    </w:pPr>
  </w:style>
  <w:style w:type="character" w:customStyle="1" w:styleId="FooterChar">
    <w:name w:val="Footer Char"/>
    <w:basedOn w:val="DefaultParagraphFont"/>
    <w:link w:val="Footer"/>
    <w:uiPriority w:val="99"/>
    <w:rsid w:val="00717EBE"/>
    <w:rPr>
      <w:rFonts w:ascii="Calibri" w:hAnsi="Calibri" w:cs="Calibri"/>
      <w14:ligatures w14:val="standardContextual"/>
    </w:rPr>
  </w:style>
  <w:style w:type="character" w:customStyle="1" w:styleId="Heading4Char">
    <w:name w:val="Heading 4 Char"/>
    <w:basedOn w:val="DefaultParagraphFont"/>
    <w:link w:val="Heading4"/>
    <w:uiPriority w:val="9"/>
    <w:semiHidden/>
    <w:rsid w:val="00790E01"/>
    <w:rPr>
      <w:rFonts w:asciiTheme="majorHAnsi" w:eastAsiaTheme="majorEastAsia" w:hAnsiTheme="majorHAnsi" w:cstheme="majorBidi"/>
      <w:b/>
      <w:iCs/>
      <w:sz w:val="24"/>
      <w:szCs w:val="20"/>
      <w:lang w:val="en-GB"/>
    </w:rPr>
  </w:style>
  <w:style w:type="paragraph" w:customStyle="1" w:styleId="Default">
    <w:name w:val="Default"/>
    <w:rsid w:val="00790E01"/>
    <w:pPr>
      <w:autoSpaceDE w:val="0"/>
      <w:autoSpaceDN w:val="0"/>
      <w:adjustRightInd w:val="0"/>
      <w:spacing w:after="0" w:line="240" w:lineRule="auto"/>
    </w:pPr>
    <w:rPr>
      <w:rFonts w:ascii="Georgia" w:hAnsi="Georgia" w:cs="Georgia"/>
      <w:color w:val="000000"/>
      <w:sz w:val="24"/>
      <w:szCs w:val="24"/>
      <w:lang w:val="en-GB"/>
      <w14:ligatures w14:val="standardContextual"/>
    </w:rPr>
  </w:style>
  <w:style w:type="character" w:customStyle="1" w:styleId="ListParagraphChar">
    <w:name w:val="List Paragraph Char"/>
    <w:basedOn w:val="DefaultParagraphFont"/>
    <w:link w:val="ListParagraph"/>
    <w:uiPriority w:val="34"/>
    <w:locked/>
    <w:rsid w:val="00790E01"/>
    <w:rPr>
      <w:rFonts w:ascii="Calibri" w:hAnsi="Calibri" w:cs="Calibri"/>
    </w:rPr>
  </w:style>
  <w:style w:type="character" w:styleId="CommentReference">
    <w:name w:val="annotation reference"/>
    <w:basedOn w:val="DefaultParagraphFont"/>
    <w:uiPriority w:val="99"/>
    <w:semiHidden/>
    <w:unhideWhenUsed/>
    <w:rsid w:val="00790E01"/>
    <w:rPr>
      <w:sz w:val="16"/>
      <w:szCs w:val="16"/>
    </w:rPr>
  </w:style>
  <w:style w:type="paragraph" w:styleId="CommentText">
    <w:name w:val="annotation text"/>
    <w:basedOn w:val="Normal"/>
    <w:link w:val="CommentTextChar"/>
    <w:uiPriority w:val="99"/>
    <w:unhideWhenUsed/>
    <w:rsid w:val="00790E01"/>
    <w:rPr>
      <w:rFonts w:ascii="Trebuchet MS" w:hAnsi="Trebuchet MS" w:cstheme="minorBidi"/>
      <w:sz w:val="20"/>
      <w:szCs w:val="20"/>
      <w:lang w:val="en-GB"/>
      <w14:ligatures w14:val="none"/>
    </w:rPr>
  </w:style>
  <w:style w:type="character" w:customStyle="1" w:styleId="CommentTextChar">
    <w:name w:val="Comment Text Char"/>
    <w:basedOn w:val="DefaultParagraphFont"/>
    <w:link w:val="CommentText"/>
    <w:uiPriority w:val="99"/>
    <w:rsid w:val="00790E01"/>
    <w:rPr>
      <w:rFonts w:ascii="Trebuchet MS" w:hAnsi="Trebuchet MS"/>
      <w:sz w:val="20"/>
      <w:szCs w:val="20"/>
      <w:lang w:val="en-GB"/>
    </w:rPr>
  </w:style>
  <w:style w:type="character" w:customStyle="1" w:styleId="ui-provider">
    <w:name w:val="ui-provider"/>
    <w:basedOn w:val="DefaultParagraphFont"/>
    <w:rsid w:val="00790E01"/>
  </w:style>
  <w:style w:type="paragraph" w:styleId="NormalWeb">
    <w:name w:val="Normal (Web)"/>
    <w:basedOn w:val="Normal"/>
    <w:uiPriority w:val="99"/>
    <w:semiHidden/>
    <w:unhideWhenUsed/>
    <w:rsid w:val="00790E01"/>
    <w:pPr>
      <w:spacing w:before="100" w:beforeAutospacing="1" w:after="100" w:afterAutospacing="1"/>
    </w:pPr>
    <w:rPr>
      <w:lang w:val="en-GB" w:eastAsia="en-GB"/>
      <w14:ligatures w14:val="none"/>
    </w:rPr>
  </w:style>
  <w:style w:type="paragraph" w:styleId="CommentSubject">
    <w:name w:val="annotation subject"/>
    <w:basedOn w:val="CommentText"/>
    <w:next w:val="CommentText"/>
    <w:link w:val="CommentSubjectChar"/>
    <w:uiPriority w:val="99"/>
    <w:semiHidden/>
    <w:unhideWhenUsed/>
    <w:rsid w:val="0025482C"/>
    <w:rPr>
      <w:rFonts w:ascii="Calibri" w:hAnsi="Calibri" w:cs="Calibri"/>
      <w:b/>
      <w:bCs/>
      <w:lang w:val="tr-TR"/>
      <w14:ligatures w14:val="standardContextual"/>
    </w:rPr>
  </w:style>
  <w:style w:type="character" w:customStyle="1" w:styleId="CommentSubjectChar">
    <w:name w:val="Comment Subject Char"/>
    <w:basedOn w:val="CommentTextChar"/>
    <w:link w:val="CommentSubject"/>
    <w:uiPriority w:val="99"/>
    <w:semiHidden/>
    <w:rsid w:val="0025482C"/>
    <w:rPr>
      <w:rFonts w:ascii="Calibri" w:hAnsi="Calibri" w:cs="Calibri"/>
      <w:b/>
      <w:bCs/>
      <w:sz w:val="20"/>
      <w:szCs w:val="20"/>
      <w:lang w:val="en-GB"/>
      <w14:ligatures w14:val="standardContextual"/>
    </w:rPr>
  </w:style>
  <w:style w:type="paragraph" w:styleId="Revision">
    <w:name w:val="Revision"/>
    <w:hidden/>
    <w:uiPriority w:val="99"/>
    <w:semiHidden/>
    <w:rsid w:val="00B27153"/>
    <w:pPr>
      <w:spacing w:after="0" w:line="240" w:lineRule="auto"/>
    </w:pPr>
    <w:rPr>
      <w:rFonts w:ascii="Calibri" w:hAnsi="Calibri" w:cs="Calibri"/>
      <w14:ligatures w14:val="standardContextual"/>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9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9071">
      <w:bodyDiv w:val="1"/>
      <w:marLeft w:val="0"/>
      <w:marRight w:val="0"/>
      <w:marTop w:val="0"/>
      <w:marBottom w:val="0"/>
      <w:divBdr>
        <w:top w:val="none" w:sz="0" w:space="0" w:color="auto"/>
        <w:left w:val="none" w:sz="0" w:space="0" w:color="auto"/>
        <w:bottom w:val="none" w:sz="0" w:space="0" w:color="auto"/>
        <w:right w:val="none" w:sz="0" w:space="0" w:color="auto"/>
      </w:divBdr>
    </w:div>
    <w:div w:id="20840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kocorporat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Şenel Esatoğlu</dc:creator>
  <cp:keywords/>
  <dc:description/>
  <cp:lastModifiedBy>Eser Dural</cp:lastModifiedBy>
  <cp:revision>163</cp:revision>
  <dcterms:created xsi:type="dcterms:W3CDTF">2024-03-22T20:34:00Z</dcterms:created>
  <dcterms:modified xsi:type="dcterms:W3CDTF">2024-04-30T10:34:00Z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67fe22-5eac-47ec-8e7b-0d161ebb91ad_Enabled">
    <vt:lpwstr>true</vt:lpwstr>
  </property>
  <property fmtid="{D5CDD505-2E9C-101B-9397-08002B2CF9AE}" pid="3" name="MSIP_Label_0067fe22-5eac-47ec-8e7b-0d161ebb91ad_SetDate">
    <vt:lpwstr>2024-03-22T10:36:50Z</vt:lpwstr>
  </property>
  <property fmtid="{D5CDD505-2E9C-101B-9397-08002B2CF9AE}" pid="4" name="MSIP_Label_0067fe22-5eac-47ec-8e7b-0d161ebb91ad_Method">
    <vt:lpwstr>Standard</vt:lpwstr>
  </property>
  <property fmtid="{D5CDD505-2E9C-101B-9397-08002B2CF9AE}" pid="5" name="MSIP_Label_0067fe22-5eac-47ec-8e7b-0d161ebb91ad_Name">
    <vt:lpwstr>Internal_NonPerData</vt:lpwstr>
  </property>
  <property fmtid="{D5CDD505-2E9C-101B-9397-08002B2CF9AE}" pid="6" name="MSIP_Label_0067fe22-5eac-47ec-8e7b-0d161ebb91ad_SiteId">
    <vt:lpwstr>ef5926db-9bdf-4f9f-9066-d8e7f03943f7</vt:lpwstr>
  </property>
  <property fmtid="{D5CDD505-2E9C-101B-9397-08002B2CF9AE}" pid="7" name="MSIP_Label_0067fe22-5eac-47ec-8e7b-0d161ebb91ad_ActionId">
    <vt:lpwstr>e13f92b5-5255-4400-be36-ca8c20961ed3</vt:lpwstr>
  </property>
  <property fmtid="{D5CDD505-2E9C-101B-9397-08002B2CF9AE}" pid="8" name="MSIP_Label_0067fe22-5eac-47ec-8e7b-0d161ebb91ad_ContentBits">
    <vt:lpwstr>2</vt:lpwstr>
  </property>
</Properties>
</file>