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BD7A" w14:textId="54F17829" w:rsidR="00997637" w:rsidRPr="00465A01" w:rsidRDefault="00997637" w:rsidP="00997637">
      <w:pPr>
        <w:spacing w:line="280" w:lineRule="exact"/>
        <w:jc w:val="right"/>
        <w:outlineLvl w:val="0"/>
        <w:rPr>
          <w:rFonts w:ascii="Arial" w:hAnsi="Arial" w:cs="Arial"/>
          <w:b/>
        </w:rPr>
      </w:pPr>
      <w:r w:rsidRPr="00465A01">
        <w:rPr>
          <w:rFonts w:ascii="Arial" w:hAnsi="Arial" w:cs="Arial"/>
          <w:noProof/>
          <w:lang w:eastAsia="ja-JP"/>
        </w:rPr>
        <w:drawing>
          <wp:anchor distT="0" distB="0" distL="114300" distR="114300" simplePos="0" relativeHeight="251658241" behindDoc="0" locked="0" layoutInCell="1" allowOverlap="1" wp14:anchorId="25F536F4" wp14:editId="2E19066D">
            <wp:simplePos x="0" y="0"/>
            <wp:positionH relativeFrom="margin">
              <wp:posOffset>4215130</wp:posOffset>
            </wp:positionH>
            <wp:positionV relativeFrom="paragraph">
              <wp:posOffset>-650875</wp:posOffset>
            </wp:positionV>
            <wp:extent cx="1533525" cy="438150"/>
            <wp:effectExtent l="0" t="0" r="9525" b="0"/>
            <wp:wrapNone/>
            <wp:docPr id="1" name="図 1" descr="ea60_010_030_d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ea60_010_030_dw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A01">
        <w:rPr>
          <w:rFonts w:ascii="Arial" w:hAnsi="Arial" w:cs="Arial"/>
          <w:noProof/>
          <w:lang w:eastAsia="ja-JP"/>
        </w:rPr>
        <w:drawing>
          <wp:anchor distT="0" distB="0" distL="114300" distR="114300" simplePos="0" relativeHeight="251658240" behindDoc="0" locked="0" layoutInCell="1" allowOverlap="1" wp14:anchorId="6D6E7F51" wp14:editId="431738EB">
            <wp:simplePos x="0" y="0"/>
            <wp:positionH relativeFrom="column">
              <wp:posOffset>-7620</wp:posOffset>
            </wp:positionH>
            <wp:positionV relativeFrom="paragraph">
              <wp:posOffset>-649605</wp:posOffset>
            </wp:positionV>
            <wp:extent cx="1214120" cy="437515"/>
            <wp:effectExtent l="0" t="0" r="0" b="635"/>
            <wp:wrapNone/>
            <wp:docPr id="2" name="図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Logo&#10;&#10;Description automatically generated"/>
                    <pic:cNvPicPr/>
                  </pic:nvPicPr>
                  <pic:blipFill rotWithShape="1">
                    <a:blip r:embed="rId12" cstate="print">
                      <a:extLst>
                        <a:ext uri="{28A0092B-C50C-407E-A947-70E740481C1C}">
                          <a14:useLocalDpi xmlns:a14="http://schemas.microsoft.com/office/drawing/2010/main" val="0"/>
                        </a:ext>
                      </a:extLst>
                    </a:blip>
                    <a:srcRect t="32458" b="31461"/>
                    <a:stretch/>
                  </pic:blipFill>
                  <pic:spPr bwMode="auto">
                    <a:xfrm>
                      <a:off x="0" y="0"/>
                      <a:ext cx="1214120" cy="43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58241180"/>
      <w:bookmarkEnd w:id="0"/>
      <w:r w:rsidRPr="00465A01">
        <w:rPr>
          <w:rFonts w:ascii="Arial" w:hAnsi="Arial" w:cs="Arial"/>
          <w:b/>
        </w:rPr>
        <w:t>DRAFT</w:t>
      </w:r>
    </w:p>
    <w:p w14:paraId="35092C4B" w14:textId="45429B36" w:rsidR="00997637" w:rsidRPr="00F97DD7" w:rsidRDefault="00997637" w:rsidP="00997637">
      <w:pPr>
        <w:jc w:val="center"/>
        <w:rPr>
          <w:rFonts w:ascii="Times New Roman" w:hAnsi="Times New Roman"/>
          <w:b/>
          <w:color w:val="000000"/>
          <w:sz w:val="28"/>
          <w:szCs w:val="28"/>
          <w:lang w:eastAsia="ja-JP"/>
        </w:rPr>
      </w:pPr>
    </w:p>
    <w:p w14:paraId="1543A0C1" w14:textId="16287E2B" w:rsidR="00997637" w:rsidRPr="00C957CD" w:rsidRDefault="00997637" w:rsidP="00997637">
      <w:pPr>
        <w:jc w:val="center"/>
        <w:rPr>
          <w:rFonts w:ascii="Arial" w:hAnsi="Arial" w:cs="Arial"/>
          <w:b/>
          <w:color w:val="000000"/>
          <w:sz w:val="28"/>
          <w:szCs w:val="28"/>
        </w:rPr>
      </w:pPr>
      <w:r w:rsidRPr="00C957CD">
        <w:rPr>
          <w:rFonts w:ascii="Arial" w:hAnsi="Arial" w:cs="Arial"/>
          <w:b/>
          <w:color w:val="000000"/>
          <w:sz w:val="28"/>
          <w:szCs w:val="28"/>
          <w:lang w:eastAsia="ja-JP"/>
        </w:rPr>
        <w:t>A</w:t>
      </w:r>
      <w:r w:rsidRPr="00C957CD">
        <w:rPr>
          <w:rFonts w:ascii="Arial" w:hAnsi="Arial" w:cs="Arial"/>
          <w:b/>
          <w:color w:val="000000"/>
          <w:sz w:val="28"/>
          <w:szCs w:val="28"/>
        </w:rPr>
        <w:t xml:space="preserve">rçelik And Hitachi Global Life Solutions Launch A New Joint Venture, </w:t>
      </w:r>
      <w:r w:rsidRPr="00C957CD">
        <w:rPr>
          <w:rFonts w:ascii="Arial" w:hAnsi="Arial" w:cs="Arial"/>
          <w:b/>
          <w:color w:val="000000"/>
          <w:sz w:val="28"/>
          <w:szCs w:val="28"/>
          <w:lang w:eastAsia="ja-JP"/>
        </w:rPr>
        <w:t>A</w:t>
      </w:r>
      <w:r w:rsidRPr="00C957CD">
        <w:rPr>
          <w:rFonts w:ascii="Arial" w:hAnsi="Arial" w:cs="Arial"/>
          <w:b/>
          <w:color w:val="000000"/>
          <w:sz w:val="28"/>
          <w:szCs w:val="28"/>
        </w:rPr>
        <w:t>rçelik</w:t>
      </w:r>
      <w:r w:rsidR="00F97DD7" w:rsidRPr="00C957CD">
        <w:rPr>
          <w:rFonts w:ascii="Arial" w:hAnsi="Arial" w:cs="Arial"/>
          <w:b/>
          <w:color w:val="000000"/>
          <w:sz w:val="28"/>
          <w:szCs w:val="28"/>
        </w:rPr>
        <w:t xml:space="preserve"> </w:t>
      </w:r>
      <w:r w:rsidRPr="00C957CD">
        <w:rPr>
          <w:rFonts w:ascii="Arial" w:hAnsi="Arial" w:cs="Arial"/>
          <w:b/>
          <w:color w:val="000000"/>
          <w:sz w:val="28"/>
          <w:szCs w:val="28"/>
        </w:rPr>
        <w:t xml:space="preserve">Hitachi </w:t>
      </w:r>
      <w:r w:rsidR="00F97DD7" w:rsidRPr="00C957CD">
        <w:rPr>
          <w:rFonts w:ascii="Arial" w:hAnsi="Arial" w:cs="Arial"/>
          <w:b/>
          <w:color w:val="000000"/>
          <w:sz w:val="28"/>
          <w:szCs w:val="28"/>
        </w:rPr>
        <w:t>Home Appliances</w:t>
      </w:r>
    </w:p>
    <w:p w14:paraId="436B8A5B" w14:textId="77777777" w:rsidR="00997637" w:rsidRPr="00C957CD" w:rsidRDefault="00997637" w:rsidP="00997637">
      <w:pPr>
        <w:jc w:val="center"/>
        <w:rPr>
          <w:rFonts w:ascii="Arial" w:hAnsi="Arial" w:cs="Arial"/>
          <w:b/>
          <w:iCs/>
          <w:lang w:eastAsia="ja-JP"/>
        </w:rPr>
      </w:pPr>
    </w:p>
    <w:p w14:paraId="45B83D03" w14:textId="03DCE21C" w:rsidR="008623A6" w:rsidRPr="00C957CD" w:rsidRDefault="00B70FEA" w:rsidP="00CE1722">
      <w:pPr>
        <w:jc w:val="center"/>
        <w:rPr>
          <w:rFonts w:ascii="Arial" w:hAnsi="Arial" w:cs="Arial"/>
          <w:b/>
          <w:iCs/>
          <w:lang w:eastAsia="ja-JP"/>
        </w:rPr>
      </w:pPr>
      <w:r w:rsidRPr="00C957CD">
        <w:rPr>
          <w:rFonts w:ascii="Arial" w:hAnsi="Arial" w:cs="Arial"/>
          <w:b/>
          <w:iCs/>
          <w:lang w:eastAsia="ja-JP"/>
        </w:rPr>
        <w:t>Arçelik Hitachi Home Appliances</w:t>
      </w:r>
      <w:r w:rsidR="006554C7" w:rsidRPr="00C957CD">
        <w:rPr>
          <w:rFonts w:ascii="Arial" w:hAnsi="Arial" w:cs="Arial"/>
          <w:b/>
          <w:iCs/>
          <w:lang w:eastAsia="ja-JP"/>
        </w:rPr>
        <w:t xml:space="preserve">, the new joint venture will play a major role in the </w:t>
      </w:r>
      <w:r w:rsidR="00997637" w:rsidRPr="00C957CD">
        <w:rPr>
          <w:rFonts w:ascii="Arial" w:hAnsi="Arial" w:cs="Arial"/>
          <w:b/>
          <w:iCs/>
          <w:lang w:eastAsia="ja-JP"/>
        </w:rPr>
        <w:t xml:space="preserve">Asia-Pacific </w:t>
      </w:r>
      <w:r w:rsidR="006554C7" w:rsidRPr="00C957CD">
        <w:rPr>
          <w:rFonts w:ascii="Arial" w:hAnsi="Arial" w:cs="Arial"/>
          <w:b/>
          <w:iCs/>
          <w:lang w:eastAsia="ja-JP"/>
        </w:rPr>
        <w:t>region</w:t>
      </w:r>
      <w:r w:rsidR="00CE1722" w:rsidRPr="00C957CD">
        <w:rPr>
          <w:rFonts w:ascii="Arial" w:hAnsi="Arial" w:cs="Arial"/>
          <w:b/>
          <w:iCs/>
          <w:lang w:eastAsia="ja-JP"/>
        </w:rPr>
        <w:t xml:space="preserve"> </w:t>
      </w:r>
      <w:r w:rsidR="00512F28" w:rsidRPr="00C957CD">
        <w:rPr>
          <w:rFonts w:ascii="Arial" w:hAnsi="Arial" w:cs="Arial"/>
          <w:b/>
          <w:iCs/>
          <w:lang w:eastAsia="ja-JP"/>
        </w:rPr>
        <w:t xml:space="preserve">and </w:t>
      </w:r>
      <w:r w:rsidR="00F71AB0" w:rsidRPr="00C957CD">
        <w:rPr>
          <w:rFonts w:ascii="Arial" w:hAnsi="Arial" w:cs="Arial"/>
          <w:b/>
          <w:iCs/>
          <w:lang w:eastAsia="ja-JP"/>
        </w:rPr>
        <w:t xml:space="preserve">will </w:t>
      </w:r>
      <w:r w:rsidR="00512F28" w:rsidRPr="00C957CD">
        <w:rPr>
          <w:rFonts w:ascii="Arial" w:hAnsi="Arial" w:cs="Arial"/>
          <w:b/>
          <w:iCs/>
          <w:lang w:eastAsia="ja-JP"/>
        </w:rPr>
        <w:t>expand global sales of Hitachi branded products</w:t>
      </w:r>
      <w:r w:rsidR="006554C7" w:rsidRPr="00C957CD">
        <w:rPr>
          <w:rFonts w:ascii="Arial" w:hAnsi="Arial" w:cs="Arial"/>
          <w:b/>
          <w:iCs/>
          <w:lang w:eastAsia="ja-JP"/>
        </w:rPr>
        <w:t xml:space="preserve"> (excluding Japan)</w:t>
      </w:r>
    </w:p>
    <w:p w14:paraId="0A62D729" w14:textId="0CE5085B" w:rsidR="00A10C81" w:rsidRPr="00F97DD7" w:rsidRDefault="00A10C81"/>
    <w:p w14:paraId="77E7E00A" w14:textId="23D4B00B" w:rsidR="00AC4FA0" w:rsidRPr="00C957CD" w:rsidRDefault="00426409" w:rsidP="00AE21BA">
      <w:pPr>
        <w:jc w:val="both"/>
        <w:rPr>
          <w:rFonts w:ascii="Arial" w:hAnsi="Arial" w:cs="Arial"/>
        </w:rPr>
      </w:pPr>
      <w:r w:rsidRPr="00C957CD">
        <w:rPr>
          <w:rFonts w:ascii="Arial" w:hAnsi="Arial" w:cs="Arial"/>
          <w:bCs/>
        </w:rPr>
        <w:t xml:space="preserve">ISTANBUL </w:t>
      </w:r>
      <w:r w:rsidRPr="00C957CD">
        <w:rPr>
          <w:rFonts w:ascii="Arial" w:hAnsi="Arial" w:cs="Arial"/>
          <w:bCs/>
          <w:lang w:eastAsia="ja-JP"/>
        </w:rPr>
        <w:t xml:space="preserve">and TOKYO </w:t>
      </w:r>
      <w:r w:rsidRPr="00C957CD">
        <w:rPr>
          <w:rFonts w:ascii="Arial" w:hAnsi="Arial" w:cs="Arial"/>
          <w:bCs/>
        </w:rPr>
        <w:t>– (</w:t>
      </w:r>
      <w:r w:rsidR="00BE6D81" w:rsidRPr="00C957CD">
        <w:rPr>
          <w:rFonts w:ascii="Arial" w:hAnsi="Arial" w:cs="Arial"/>
          <w:bCs/>
        </w:rPr>
        <w:t>July 1</w:t>
      </w:r>
      <w:r w:rsidR="00BE6D81" w:rsidRPr="00C957CD">
        <w:rPr>
          <w:rFonts w:ascii="Arial" w:hAnsi="Arial" w:cs="Arial"/>
          <w:bCs/>
          <w:vertAlign w:val="superscript"/>
        </w:rPr>
        <w:t>st</w:t>
      </w:r>
      <w:r w:rsidR="00BE6D81" w:rsidRPr="00C957CD">
        <w:rPr>
          <w:rFonts w:ascii="Arial" w:hAnsi="Arial" w:cs="Arial"/>
          <w:bCs/>
        </w:rPr>
        <w:t>,</w:t>
      </w:r>
      <w:r w:rsidRPr="00C957CD">
        <w:rPr>
          <w:rFonts w:ascii="Arial" w:hAnsi="Arial" w:cs="Arial"/>
          <w:bCs/>
        </w:rPr>
        <w:t xml:space="preserve"> 2021)</w:t>
      </w:r>
      <w:r w:rsidRPr="00C957CD">
        <w:rPr>
          <w:rFonts w:ascii="Arial" w:hAnsi="Arial" w:cs="Arial"/>
          <w:bCs/>
          <w:color w:val="FF0000"/>
        </w:rPr>
        <w:t xml:space="preserve"> </w:t>
      </w:r>
      <w:r w:rsidRPr="00C957CD">
        <w:rPr>
          <w:rFonts w:ascii="Arial" w:hAnsi="Arial" w:cs="Arial"/>
          <w:bCs/>
        </w:rPr>
        <w:t xml:space="preserve">– </w:t>
      </w:r>
      <w:r w:rsidR="00A10C81" w:rsidRPr="00C957CD">
        <w:rPr>
          <w:rFonts w:ascii="Arial" w:hAnsi="Arial" w:cs="Arial"/>
          <w:bCs/>
          <w:lang w:eastAsia="ja-JP"/>
        </w:rPr>
        <w:t>Today</w:t>
      </w:r>
      <w:r w:rsidR="00A10C81" w:rsidRPr="00C957CD">
        <w:rPr>
          <w:rFonts w:ascii="Arial" w:hAnsi="Arial" w:cs="Arial"/>
          <w:bCs/>
        </w:rPr>
        <w:t xml:space="preserve"> Arçelik</w:t>
      </w:r>
      <w:r w:rsidR="00A10C81" w:rsidRPr="00C957CD">
        <w:rPr>
          <w:rFonts w:ascii="Arial" w:hAnsi="Arial" w:cs="Arial"/>
          <w:bCs/>
          <w:lang w:eastAsia="ja-JP"/>
        </w:rPr>
        <w:t xml:space="preserve"> A.Ş. (</w:t>
      </w:r>
      <w:proofErr w:type="gramStart"/>
      <w:r w:rsidR="00A10C81" w:rsidRPr="00C957CD">
        <w:rPr>
          <w:rFonts w:ascii="Arial" w:hAnsi="Arial" w:cs="Arial"/>
          <w:bCs/>
          <w:lang w:eastAsia="ja-JP"/>
        </w:rPr>
        <w:t>ARCLK:IST</w:t>
      </w:r>
      <w:proofErr w:type="gramEnd"/>
      <w:r w:rsidR="00A10C81" w:rsidRPr="00C957CD">
        <w:rPr>
          <w:rFonts w:ascii="Arial" w:hAnsi="Arial" w:cs="Arial"/>
          <w:bCs/>
          <w:lang w:eastAsia="ja-JP"/>
        </w:rPr>
        <w:t>,</w:t>
      </w:r>
      <w:r w:rsidR="00A10C81" w:rsidRPr="00C957CD">
        <w:rPr>
          <w:rFonts w:ascii="Arial" w:hAnsi="Arial" w:cs="Arial"/>
        </w:rPr>
        <w:t xml:space="preserve"> “Arçelik”</w:t>
      </w:r>
      <w:r w:rsidR="00A10C81" w:rsidRPr="00C957CD">
        <w:rPr>
          <w:rFonts w:ascii="Arial" w:hAnsi="Arial" w:cs="Arial"/>
          <w:lang w:eastAsia="ja-JP"/>
        </w:rPr>
        <w:t>) and</w:t>
      </w:r>
      <w:r w:rsidR="00A10C81" w:rsidRPr="00C957CD">
        <w:rPr>
          <w:rFonts w:ascii="Arial" w:hAnsi="Arial" w:cs="Arial"/>
          <w:color w:val="FF0000"/>
        </w:rPr>
        <w:t xml:space="preserve"> </w:t>
      </w:r>
      <w:r w:rsidR="00A10C81" w:rsidRPr="00C957CD">
        <w:rPr>
          <w:rFonts w:ascii="Arial" w:hAnsi="Arial" w:cs="Arial"/>
        </w:rPr>
        <w:t>Hitachi Global Life Solutions,</w:t>
      </w:r>
      <w:r w:rsidR="00A10C81" w:rsidRPr="00C957CD">
        <w:rPr>
          <w:rFonts w:ascii="Arial" w:hAnsi="Arial" w:cs="Arial"/>
          <w:lang w:eastAsia="ja-JP"/>
        </w:rPr>
        <w:t xml:space="preserve"> Inc.</w:t>
      </w:r>
      <w:r w:rsidR="00A10C81" w:rsidRPr="00C957CD">
        <w:rPr>
          <w:rFonts w:ascii="Arial" w:hAnsi="Arial" w:cs="Arial"/>
        </w:rPr>
        <w:t xml:space="preserve"> </w:t>
      </w:r>
      <w:r w:rsidR="00A10C81" w:rsidRPr="00C957CD">
        <w:rPr>
          <w:rFonts w:ascii="Arial" w:hAnsi="Arial" w:cs="Arial"/>
          <w:lang w:eastAsia="ja-JP"/>
        </w:rPr>
        <w:t>(</w:t>
      </w:r>
      <w:r w:rsidR="00A10C81" w:rsidRPr="00C957CD">
        <w:rPr>
          <w:rFonts w:ascii="Arial" w:hAnsi="Arial" w:cs="Arial"/>
        </w:rPr>
        <w:t>“Hitachi GLS”</w:t>
      </w:r>
      <w:r w:rsidR="00A10C81" w:rsidRPr="00C957CD">
        <w:rPr>
          <w:rFonts w:ascii="Arial" w:hAnsi="Arial" w:cs="Arial"/>
          <w:lang w:eastAsia="ja-JP"/>
        </w:rPr>
        <w:t xml:space="preserve">) announced the </w:t>
      </w:r>
      <w:r w:rsidR="00A10C81" w:rsidRPr="00C957CD">
        <w:rPr>
          <w:rFonts w:ascii="Arial" w:hAnsi="Arial" w:cs="Arial"/>
        </w:rPr>
        <w:t>launch of</w:t>
      </w:r>
      <w:r w:rsidR="00303DA1" w:rsidRPr="00C957CD">
        <w:rPr>
          <w:rFonts w:ascii="Arial" w:hAnsi="Arial" w:cs="Arial"/>
        </w:rPr>
        <w:t xml:space="preserve"> </w:t>
      </w:r>
      <w:r w:rsidR="00BE6D81" w:rsidRPr="00C957CD">
        <w:rPr>
          <w:rFonts w:ascii="Arial" w:hAnsi="Arial" w:cs="Arial"/>
        </w:rPr>
        <w:t xml:space="preserve">a new joint venture company, </w:t>
      </w:r>
      <w:r w:rsidR="006554C7" w:rsidRPr="00C957CD">
        <w:rPr>
          <w:rFonts w:ascii="Arial" w:hAnsi="Arial" w:cs="Arial"/>
        </w:rPr>
        <w:t>Arçelik Hitachi Home Appliances B.V</w:t>
      </w:r>
      <w:r w:rsidR="00BE6D81" w:rsidRPr="00C957CD">
        <w:rPr>
          <w:rFonts w:ascii="Arial" w:hAnsi="Arial" w:cs="Arial"/>
        </w:rPr>
        <w:t>.</w:t>
      </w:r>
      <w:r w:rsidR="006B47D0" w:rsidRPr="00C957CD">
        <w:rPr>
          <w:rFonts w:ascii="Arial" w:hAnsi="Arial" w:cs="Arial"/>
        </w:rPr>
        <w:t xml:space="preserve"> The new join</w:t>
      </w:r>
      <w:r w:rsidR="004869DD" w:rsidRPr="00C957CD">
        <w:rPr>
          <w:rFonts w:ascii="Arial" w:hAnsi="Arial" w:cs="Arial"/>
        </w:rPr>
        <w:t>t</w:t>
      </w:r>
      <w:r w:rsidR="006B47D0" w:rsidRPr="00C957CD">
        <w:rPr>
          <w:rFonts w:ascii="Arial" w:hAnsi="Arial" w:cs="Arial"/>
        </w:rPr>
        <w:t xml:space="preserve"> venture,</w:t>
      </w:r>
      <w:r w:rsidR="00BE6D81" w:rsidRPr="00C957CD">
        <w:rPr>
          <w:rFonts w:ascii="Arial" w:hAnsi="Arial" w:cs="Arial"/>
        </w:rPr>
        <w:t xml:space="preserve"> established by transferring </w:t>
      </w:r>
      <w:r w:rsidR="00BE6D81" w:rsidRPr="00D73F6F">
        <w:rPr>
          <w:rFonts w:ascii="Arial" w:hAnsi="Arial" w:cs="Arial"/>
        </w:rPr>
        <w:t xml:space="preserve">11 </w:t>
      </w:r>
      <w:r w:rsidR="00D56257" w:rsidRPr="00474866">
        <w:rPr>
          <w:rFonts w:ascii="Arial" w:hAnsi="Arial" w:cs="Arial"/>
        </w:rPr>
        <w:t>subsidiaries outside Japan</w:t>
      </w:r>
      <w:r w:rsidR="00D56257">
        <w:rPr>
          <w:rFonts w:ascii="Arial" w:hAnsi="Arial" w:cs="Arial"/>
        </w:rPr>
        <w:t xml:space="preserve"> </w:t>
      </w:r>
      <w:r w:rsidR="00BE6D81" w:rsidRPr="00D73F6F">
        <w:rPr>
          <w:rFonts w:ascii="Arial" w:hAnsi="Arial" w:cs="Arial"/>
        </w:rPr>
        <w:t>(</w:t>
      </w:r>
      <w:r w:rsidR="00740541" w:rsidRPr="00D73F6F">
        <w:rPr>
          <w:rFonts w:ascii="Arial" w:hAnsi="Arial" w:cs="Arial"/>
        </w:rPr>
        <w:t>two</w:t>
      </w:r>
      <w:r w:rsidR="00BE6D81" w:rsidRPr="00D73F6F">
        <w:rPr>
          <w:rFonts w:ascii="Arial" w:hAnsi="Arial" w:cs="Arial"/>
        </w:rPr>
        <w:t xml:space="preserve"> manufacturing and </w:t>
      </w:r>
      <w:r w:rsidR="00740541" w:rsidRPr="00D73F6F">
        <w:rPr>
          <w:rFonts w:ascii="Arial" w:hAnsi="Arial" w:cs="Arial"/>
        </w:rPr>
        <w:t>nine</w:t>
      </w:r>
      <w:r w:rsidR="00BE6D81" w:rsidRPr="00D73F6F">
        <w:rPr>
          <w:rFonts w:ascii="Arial" w:hAnsi="Arial" w:cs="Arial"/>
        </w:rPr>
        <w:t xml:space="preserve"> sales companies) of Hitachi GLS</w:t>
      </w:r>
      <w:r w:rsidR="00BE6D81" w:rsidRPr="00C957CD">
        <w:rPr>
          <w:rFonts w:ascii="Arial" w:hAnsi="Arial" w:cs="Arial"/>
        </w:rPr>
        <w:t xml:space="preserve">, is </w:t>
      </w:r>
      <w:r w:rsidR="0007582A">
        <w:rPr>
          <w:rFonts w:ascii="Arial" w:hAnsi="Arial" w:cs="Arial"/>
        </w:rPr>
        <w:t xml:space="preserve">operationally </w:t>
      </w:r>
      <w:r w:rsidR="00BE6D81" w:rsidRPr="00C957CD">
        <w:rPr>
          <w:rFonts w:ascii="Arial" w:hAnsi="Arial" w:cs="Arial"/>
        </w:rPr>
        <w:t xml:space="preserve">based in Bangkok, Thailand. </w:t>
      </w:r>
      <w:r w:rsidR="006B47D0" w:rsidRPr="00C957CD">
        <w:rPr>
          <w:rFonts w:ascii="Arial" w:hAnsi="Arial" w:cs="Arial"/>
        </w:rPr>
        <w:t>Arçelik Hitachi Home Appliances</w:t>
      </w:r>
      <w:r w:rsidR="00BE6D81" w:rsidRPr="00C957CD">
        <w:rPr>
          <w:rFonts w:ascii="Arial" w:hAnsi="Arial" w:cs="Arial"/>
        </w:rPr>
        <w:t xml:space="preserve"> provides manufacturing, sales, and after-sales service for Hitachi branded home appliances (refrigerators, washing machines and vacuum cleaners, etc.) outside Japan.</w:t>
      </w:r>
    </w:p>
    <w:p w14:paraId="6A3853A5" w14:textId="669A3F49" w:rsidR="00426409" w:rsidRPr="00C957CD" w:rsidRDefault="00426409" w:rsidP="00AE21BA">
      <w:pPr>
        <w:jc w:val="both"/>
        <w:rPr>
          <w:rFonts w:ascii="Arial" w:hAnsi="Arial" w:cs="Arial"/>
        </w:rPr>
      </w:pPr>
    </w:p>
    <w:p w14:paraId="1BA4C559" w14:textId="14C6FE1C" w:rsidR="007B1A9B" w:rsidRPr="00C957CD" w:rsidRDefault="007B1A9B" w:rsidP="00AE21BA">
      <w:pPr>
        <w:jc w:val="both"/>
        <w:rPr>
          <w:rFonts w:ascii="Arial" w:hAnsi="Arial" w:cs="Arial"/>
          <w:lang w:eastAsia="ja-JP"/>
        </w:rPr>
      </w:pPr>
      <w:r w:rsidRPr="00C957CD">
        <w:rPr>
          <w:rFonts w:ascii="Arial" w:hAnsi="Arial" w:cs="Arial"/>
          <w:lang w:eastAsia="ja-JP"/>
        </w:rPr>
        <w:t xml:space="preserve">Arçelik has consistently expanded its home appliance business </w:t>
      </w:r>
      <w:r w:rsidR="007015BB" w:rsidRPr="00474866">
        <w:rPr>
          <w:rFonts w:ascii="Arial" w:hAnsi="Arial" w:cs="Arial"/>
          <w:lang w:eastAsia="ja-JP"/>
        </w:rPr>
        <w:t xml:space="preserve">to </w:t>
      </w:r>
      <w:r w:rsidRPr="00474866">
        <w:rPr>
          <w:rFonts w:ascii="Arial" w:hAnsi="Arial" w:cs="Arial"/>
          <w:lang w:eastAsia="ja-JP"/>
        </w:rPr>
        <w:t>15</w:t>
      </w:r>
      <w:r w:rsidR="00465A01" w:rsidRPr="00474866">
        <w:rPr>
          <w:rFonts w:ascii="Arial" w:hAnsi="Arial" w:cs="Arial"/>
          <w:lang w:eastAsia="ja-JP"/>
        </w:rPr>
        <w:t>0</w:t>
      </w:r>
      <w:r w:rsidRPr="00474866">
        <w:rPr>
          <w:rFonts w:ascii="Arial" w:hAnsi="Arial" w:cs="Arial"/>
          <w:lang w:eastAsia="ja-JP"/>
        </w:rPr>
        <w:t xml:space="preserve"> countries</w:t>
      </w:r>
      <w:r w:rsidRPr="00C957CD">
        <w:rPr>
          <w:rFonts w:ascii="Arial" w:hAnsi="Arial" w:cs="Arial"/>
          <w:lang w:eastAsia="ja-JP"/>
        </w:rPr>
        <w:t xml:space="preserve"> around the world. The company has grown significantly in Europe and achieved strong growth in South Asia over the last decade. Hitachi GLS has been operating its home appliance business mainly in Southeast Asia and the Middle East, where it enjoys a high-end brand image.  </w:t>
      </w:r>
    </w:p>
    <w:p w14:paraId="595AEB51" w14:textId="1229ABD1" w:rsidR="007B1A9B" w:rsidRPr="00C957CD" w:rsidRDefault="007B1A9B" w:rsidP="00AE21BA">
      <w:pPr>
        <w:jc w:val="both"/>
        <w:rPr>
          <w:rFonts w:ascii="Arial" w:hAnsi="Arial" w:cs="Arial"/>
        </w:rPr>
      </w:pPr>
    </w:p>
    <w:p w14:paraId="5110F1A3" w14:textId="6C3A59CB" w:rsidR="007B1A9B" w:rsidRPr="00C957CD" w:rsidRDefault="007B1A9B" w:rsidP="00AE21BA">
      <w:pPr>
        <w:jc w:val="both"/>
        <w:rPr>
          <w:rFonts w:ascii="Arial" w:hAnsi="Arial" w:cs="Arial"/>
        </w:rPr>
      </w:pPr>
      <w:r w:rsidRPr="00C957CD">
        <w:rPr>
          <w:rFonts w:ascii="Arial" w:hAnsi="Arial" w:cs="Arial"/>
        </w:rPr>
        <w:t>A</w:t>
      </w:r>
      <w:r w:rsidR="006B47D0" w:rsidRPr="00C957CD">
        <w:rPr>
          <w:rFonts w:ascii="Arial" w:hAnsi="Arial" w:cs="Arial"/>
        </w:rPr>
        <w:t xml:space="preserve">rçelik Hitachi </w:t>
      </w:r>
      <w:r w:rsidRPr="00C957CD">
        <w:rPr>
          <w:rFonts w:ascii="Arial" w:hAnsi="Arial" w:cs="Arial"/>
        </w:rPr>
        <w:t>H</w:t>
      </w:r>
      <w:r w:rsidR="006B47D0" w:rsidRPr="00C957CD">
        <w:rPr>
          <w:rFonts w:ascii="Arial" w:hAnsi="Arial" w:cs="Arial"/>
        </w:rPr>
        <w:t>ome Appliances</w:t>
      </w:r>
      <w:r w:rsidRPr="00C957CD">
        <w:rPr>
          <w:rFonts w:ascii="Arial" w:hAnsi="Arial" w:cs="Arial"/>
        </w:rPr>
        <w:t>, the result of the collaboration between the two companies, will leverage the</w:t>
      </w:r>
      <w:r w:rsidR="008475E2" w:rsidRPr="00C957CD">
        <w:rPr>
          <w:rFonts w:ascii="Arial" w:hAnsi="Arial" w:cs="Arial"/>
        </w:rPr>
        <w:t xml:space="preserve">ir </w:t>
      </w:r>
      <w:r w:rsidR="00E17E94" w:rsidRPr="00C957CD">
        <w:rPr>
          <w:rFonts w:ascii="Arial" w:hAnsi="Arial" w:cs="Arial"/>
        </w:rPr>
        <w:t>strengths such as supply chain and technological capabilities</w:t>
      </w:r>
      <w:r w:rsidRPr="00C957CD">
        <w:rPr>
          <w:rFonts w:ascii="Arial" w:hAnsi="Arial" w:cs="Arial"/>
        </w:rPr>
        <w:t xml:space="preserve"> to build a competitive </w:t>
      </w:r>
      <w:r w:rsidR="008475E2" w:rsidRPr="00C957CD">
        <w:rPr>
          <w:rFonts w:ascii="Arial" w:hAnsi="Arial" w:cs="Arial"/>
        </w:rPr>
        <w:t xml:space="preserve">and </w:t>
      </w:r>
      <w:r w:rsidR="00954B5A" w:rsidRPr="00C957CD">
        <w:rPr>
          <w:rFonts w:ascii="Arial" w:hAnsi="Arial" w:cs="Arial"/>
        </w:rPr>
        <w:t>innovative offer to market</w:t>
      </w:r>
      <w:r w:rsidRPr="00C957CD">
        <w:rPr>
          <w:rFonts w:ascii="Arial" w:hAnsi="Arial" w:cs="Arial"/>
        </w:rPr>
        <w:t xml:space="preserve">. The </w:t>
      </w:r>
      <w:r w:rsidR="006B47D0" w:rsidRPr="00C957CD">
        <w:rPr>
          <w:rFonts w:ascii="Arial" w:hAnsi="Arial" w:cs="Arial"/>
        </w:rPr>
        <w:t xml:space="preserve">newly assigned </w:t>
      </w:r>
      <w:r w:rsidRPr="00C957CD">
        <w:rPr>
          <w:rFonts w:ascii="Arial" w:hAnsi="Arial" w:cs="Arial"/>
        </w:rPr>
        <w:t xml:space="preserve">CEO will be Zafer Üstüner, was the former </w:t>
      </w:r>
      <w:r w:rsidR="006B47D0" w:rsidRPr="00C957CD">
        <w:rPr>
          <w:rFonts w:ascii="Arial" w:hAnsi="Arial" w:cs="Arial"/>
        </w:rPr>
        <w:t>Regional Head of APAC and General Manager of Thailand at Beko.</w:t>
      </w:r>
      <w:r w:rsidRPr="00C957CD">
        <w:rPr>
          <w:rFonts w:ascii="Arial" w:hAnsi="Arial" w:cs="Arial"/>
        </w:rPr>
        <w:t xml:space="preserve"> Under his leadership, </w:t>
      </w:r>
      <w:r w:rsidR="006B47D0" w:rsidRPr="00C957CD">
        <w:rPr>
          <w:rFonts w:ascii="Arial" w:hAnsi="Arial" w:cs="Arial"/>
        </w:rPr>
        <w:t xml:space="preserve">the new joint venture </w:t>
      </w:r>
      <w:r w:rsidRPr="00C957CD">
        <w:rPr>
          <w:rFonts w:ascii="Arial" w:hAnsi="Arial" w:cs="Arial"/>
        </w:rPr>
        <w:t>will</w:t>
      </w:r>
      <w:r w:rsidR="00DA3248" w:rsidRPr="00C957CD">
        <w:rPr>
          <w:rFonts w:ascii="Arial" w:hAnsi="Arial" w:cs="Arial"/>
        </w:rPr>
        <w:t xml:space="preserve"> combine the sales networks of both companies to expand the sales regions </w:t>
      </w:r>
      <w:r w:rsidRPr="00C957CD">
        <w:rPr>
          <w:rFonts w:ascii="Arial" w:hAnsi="Arial" w:cs="Arial"/>
        </w:rPr>
        <w:t xml:space="preserve">of Hitachi brand products </w:t>
      </w:r>
      <w:r w:rsidR="003C41D2" w:rsidRPr="00C957CD">
        <w:rPr>
          <w:rFonts w:ascii="Arial" w:hAnsi="Arial" w:cs="Arial"/>
        </w:rPr>
        <w:t>to Europe, North Africa and other regions, as well as to integrate business bases such as production systems and procurement to strengthen our competitiveness.</w:t>
      </w:r>
      <w:r w:rsidR="003C41D2" w:rsidRPr="00C957CD" w:rsidDel="003C41D2">
        <w:rPr>
          <w:rFonts w:ascii="Arial" w:hAnsi="Arial" w:cs="Arial"/>
        </w:rPr>
        <w:t xml:space="preserve"> </w:t>
      </w:r>
      <w:r w:rsidR="00C957CD" w:rsidRPr="00C957CD">
        <w:rPr>
          <w:rFonts w:ascii="Arial" w:hAnsi="Arial" w:cs="Arial"/>
        </w:rPr>
        <w:t xml:space="preserve">In the field of </w:t>
      </w:r>
      <w:r w:rsidR="00C957CD">
        <w:rPr>
          <w:rFonts w:ascii="Arial" w:hAnsi="Arial" w:cs="Arial"/>
        </w:rPr>
        <w:t>R&amp;D</w:t>
      </w:r>
      <w:r w:rsidR="00C957CD" w:rsidRPr="00C957CD">
        <w:rPr>
          <w:rFonts w:ascii="Arial" w:hAnsi="Arial" w:cs="Arial"/>
        </w:rPr>
        <w:t xml:space="preserve">, </w:t>
      </w:r>
      <w:r w:rsidRPr="00C957CD">
        <w:rPr>
          <w:rFonts w:ascii="Arial" w:hAnsi="Arial" w:cs="Arial"/>
        </w:rPr>
        <w:t xml:space="preserve">Arçelik and Hitachi GLS </w:t>
      </w:r>
      <w:r w:rsidR="00C957CD" w:rsidRPr="00C957CD">
        <w:rPr>
          <w:rFonts w:ascii="Arial" w:hAnsi="Arial" w:cs="Arial"/>
        </w:rPr>
        <w:t>will also integrate the knowledge of both parties to create new value such as connected home appliances.</w:t>
      </w:r>
      <w:r w:rsidR="00C957CD">
        <w:rPr>
          <w:rFonts w:ascii="Arial" w:hAnsi="Arial" w:cs="Arial"/>
        </w:rPr>
        <w:t xml:space="preserve"> </w:t>
      </w:r>
    </w:p>
    <w:p w14:paraId="1212D70E" w14:textId="77777777" w:rsidR="007B1A9B" w:rsidRPr="00C957CD" w:rsidRDefault="007B1A9B" w:rsidP="00AE21BA">
      <w:pPr>
        <w:jc w:val="both"/>
        <w:rPr>
          <w:rFonts w:ascii="Arial" w:hAnsi="Arial" w:cs="Arial"/>
        </w:rPr>
      </w:pPr>
    </w:p>
    <w:p w14:paraId="77D0E995" w14:textId="4D86098C" w:rsidR="007B1A9B" w:rsidRPr="00C957CD" w:rsidRDefault="007B1A9B" w:rsidP="00AE21BA">
      <w:pPr>
        <w:jc w:val="both"/>
        <w:rPr>
          <w:rFonts w:ascii="Arial" w:hAnsi="Arial" w:cs="Arial"/>
          <w:lang w:eastAsia="ja-JP"/>
        </w:rPr>
      </w:pPr>
      <w:r w:rsidRPr="00C957CD">
        <w:rPr>
          <w:rFonts w:ascii="Arial" w:hAnsi="Arial" w:cs="Arial"/>
        </w:rPr>
        <w:t xml:space="preserve">Sustainability is at the core of both </w:t>
      </w:r>
      <w:proofErr w:type="spellStart"/>
      <w:r w:rsidRPr="00C957CD">
        <w:rPr>
          <w:rFonts w:ascii="Arial" w:hAnsi="Arial" w:cs="Arial"/>
        </w:rPr>
        <w:t>Arçelik’s</w:t>
      </w:r>
      <w:proofErr w:type="spellEnd"/>
      <w:r w:rsidRPr="00C957CD">
        <w:rPr>
          <w:rFonts w:ascii="Arial" w:hAnsi="Arial" w:cs="Arial"/>
        </w:rPr>
        <w:t xml:space="preserve"> and </w:t>
      </w:r>
      <w:r w:rsidRPr="00474866">
        <w:rPr>
          <w:rFonts w:ascii="Arial" w:hAnsi="Arial" w:cs="Arial"/>
        </w:rPr>
        <w:t>Hitachi</w:t>
      </w:r>
      <w:r w:rsidR="00D56257" w:rsidRPr="00474866">
        <w:rPr>
          <w:rFonts w:ascii="Arial" w:hAnsi="Arial" w:cs="Arial"/>
        </w:rPr>
        <w:t xml:space="preserve"> GLS</w:t>
      </w:r>
      <w:r w:rsidRPr="00474866">
        <w:rPr>
          <w:rFonts w:ascii="Arial" w:hAnsi="Arial" w:cs="Arial"/>
        </w:rPr>
        <w:t>’</w:t>
      </w:r>
      <w:r w:rsidRPr="00C957CD">
        <w:rPr>
          <w:rFonts w:ascii="Arial" w:hAnsi="Arial" w:cs="Arial"/>
        </w:rPr>
        <w:t xml:space="preserve">s strategies. </w:t>
      </w:r>
      <w:r w:rsidRPr="00C957CD">
        <w:rPr>
          <w:rFonts w:ascii="Arial" w:hAnsi="Arial" w:cs="Arial"/>
          <w:lang w:eastAsia="ja-JP"/>
        </w:rPr>
        <w:t>Through their combined leadership in energy efficiency and sustainable solutions related to the home, the partnership will increase competitiveness around these key issues in the broader market.</w:t>
      </w:r>
    </w:p>
    <w:p w14:paraId="249DED7F" w14:textId="77777777" w:rsidR="007B1A9B" w:rsidRPr="00C957CD" w:rsidRDefault="007B1A9B" w:rsidP="007B1A9B">
      <w:pPr>
        <w:jc w:val="both"/>
        <w:rPr>
          <w:rFonts w:ascii="Arial" w:hAnsi="Arial" w:cs="Arial"/>
          <w:lang w:eastAsia="ja-JP"/>
        </w:rPr>
      </w:pPr>
      <w:r w:rsidRPr="00C957CD">
        <w:rPr>
          <w:rFonts w:ascii="Arial" w:hAnsi="Arial" w:cs="Arial"/>
          <w:lang w:eastAsia="ja-JP"/>
        </w:rPr>
        <w:t xml:space="preserve"> </w:t>
      </w:r>
    </w:p>
    <w:p w14:paraId="08FA66B0" w14:textId="040A1D2B" w:rsidR="00B43A82" w:rsidRPr="00C957CD" w:rsidRDefault="00B43A82" w:rsidP="00B43A82">
      <w:pPr>
        <w:jc w:val="both"/>
        <w:rPr>
          <w:rFonts w:ascii="Arial" w:hAnsi="Arial" w:cs="Arial"/>
          <w:lang w:eastAsia="ja-JP"/>
        </w:rPr>
      </w:pPr>
    </w:p>
    <w:p w14:paraId="7E99934C" w14:textId="77777777" w:rsidR="00B43A82" w:rsidRPr="00C957CD" w:rsidRDefault="00B43A82" w:rsidP="00B43A82">
      <w:pPr>
        <w:jc w:val="both"/>
        <w:rPr>
          <w:rFonts w:ascii="Arial" w:hAnsi="Arial" w:cs="Arial"/>
          <w:b/>
          <w:u w:val="single"/>
        </w:rPr>
      </w:pPr>
      <w:r w:rsidRPr="00C957CD">
        <w:rPr>
          <w:rFonts w:ascii="Arial" w:hAnsi="Arial" w:cs="Arial"/>
          <w:b/>
          <w:u w:val="single"/>
        </w:rPr>
        <w:t xml:space="preserve">Comments from </w:t>
      </w:r>
      <w:proofErr w:type="spellStart"/>
      <w:r w:rsidRPr="00C957CD">
        <w:rPr>
          <w:rFonts w:ascii="Arial" w:hAnsi="Arial" w:cs="Arial"/>
          <w:b/>
          <w:u w:val="single"/>
        </w:rPr>
        <w:t>Arçelik’s</w:t>
      </w:r>
      <w:proofErr w:type="spellEnd"/>
      <w:r w:rsidRPr="00C957CD">
        <w:rPr>
          <w:rFonts w:ascii="Arial" w:hAnsi="Arial" w:cs="Arial"/>
          <w:b/>
          <w:u w:val="single"/>
        </w:rPr>
        <w:t xml:space="preserve"> and Hitachi GLS’s leaders</w:t>
      </w:r>
    </w:p>
    <w:p w14:paraId="4ABC6AC0" w14:textId="39581FF1" w:rsidR="00AC4FA0" w:rsidRPr="00C957CD" w:rsidRDefault="00AC4FA0">
      <w:pPr>
        <w:rPr>
          <w:rFonts w:ascii="Arial" w:hAnsi="Arial" w:cs="Arial"/>
        </w:rPr>
      </w:pPr>
    </w:p>
    <w:p w14:paraId="00ABE6BF" w14:textId="4607B205" w:rsidR="00B43A82" w:rsidRPr="00C957CD" w:rsidRDefault="00BE67A6" w:rsidP="00B43A82">
      <w:pPr>
        <w:jc w:val="both"/>
        <w:rPr>
          <w:rFonts w:ascii="Arial" w:hAnsi="Arial" w:cs="Arial"/>
          <w:shd w:val="clear" w:color="auto" w:fill="FFFFFF"/>
          <w:lang w:eastAsia="ja-JP"/>
        </w:rPr>
      </w:pPr>
      <w:r w:rsidRPr="00C957CD">
        <w:rPr>
          <w:rFonts w:ascii="Arial" w:hAnsi="Arial" w:cs="Arial"/>
          <w:b/>
          <w:shd w:val="clear" w:color="auto" w:fill="FFFFFF"/>
        </w:rPr>
        <w:t xml:space="preserve">Fatih Kemal </w:t>
      </w:r>
      <w:proofErr w:type="spellStart"/>
      <w:r w:rsidRPr="00C957CD">
        <w:rPr>
          <w:rFonts w:ascii="Arial" w:hAnsi="Arial" w:cs="Arial"/>
          <w:b/>
          <w:shd w:val="clear" w:color="auto" w:fill="FFFFFF"/>
        </w:rPr>
        <w:t>Ebiçlioğlu</w:t>
      </w:r>
      <w:proofErr w:type="spellEnd"/>
      <w:r>
        <w:rPr>
          <w:rFonts w:ascii="Arial" w:hAnsi="Arial" w:cs="Arial"/>
          <w:b/>
          <w:shd w:val="clear" w:color="auto" w:fill="FFFFFF"/>
        </w:rPr>
        <w:t xml:space="preserve">, </w:t>
      </w:r>
      <w:r w:rsidR="00B43A82" w:rsidRPr="00C957CD">
        <w:rPr>
          <w:rFonts w:ascii="Arial" w:hAnsi="Arial" w:cs="Arial"/>
          <w:b/>
          <w:shd w:val="clear" w:color="auto" w:fill="FFFFFF"/>
        </w:rPr>
        <w:t>Consumer Durables Group President</w:t>
      </w:r>
      <w:r>
        <w:rPr>
          <w:rFonts w:ascii="Arial" w:hAnsi="Arial" w:cs="Arial"/>
          <w:b/>
          <w:shd w:val="clear" w:color="auto" w:fill="FFFFFF"/>
        </w:rPr>
        <w:t xml:space="preserve">, </w:t>
      </w:r>
      <w:r w:rsidRPr="00C957CD">
        <w:rPr>
          <w:rFonts w:ascii="Arial" w:hAnsi="Arial" w:cs="Arial"/>
          <w:b/>
          <w:shd w:val="clear" w:color="auto" w:fill="FFFFFF"/>
        </w:rPr>
        <w:t>Koç Holding (</w:t>
      </w:r>
      <w:proofErr w:type="spellStart"/>
      <w:r w:rsidRPr="00C957CD">
        <w:rPr>
          <w:rFonts w:ascii="Arial" w:hAnsi="Arial" w:cs="Arial"/>
          <w:b/>
          <w:shd w:val="clear" w:color="auto" w:fill="FFFFFF"/>
        </w:rPr>
        <w:t>Arçelik’s</w:t>
      </w:r>
      <w:proofErr w:type="spellEnd"/>
      <w:r w:rsidRPr="00C957CD">
        <w:rPr>
          <w:rFonts w:ascii="Arial" w:hAnsi="Arial" w:cs="Arial"/>
          <w:b/>
          <w:shd w:val="clear" w:color="auto" w:fill="FFFFFF"/>
        </w:rPr>
        <w:t xml:space="preserve"> parent company)</w:t>
      </w:r>
      <w:r w:rsidR="00B43A82" w:rsidRPr="00C957CD">
        <w:rPr>
          <w:rFonts w:ascii="Arial" w:hAnsi="Arial" w:cs="Arial"/>
          <w:b/>
          <w:shd w:val="clear" w:color="auto" w:fill="FFFFFF"/>
          <w:lang w:eastAsia="ja-JP"/>
        </w:rPr>
        <w:t>:</w:t>
      </w:r>
      <w:r w:rsidR="00B43A82" w:rsidRPr="00C957CD">
        <w:rPr>
          <w:rFonts w:ascii="Arial" w:hAnsi="Arial" w:cs="Arial"/>
          <w:shd w:val="clear" w:color="auto" w:fill="FFFFFF"/>
          <w:lang w:eastAsia="ja-JP"/>
        </w:rPr>
        <w:t xml:space="preserve"> </w:t>
      </w:r>
    </w:p>
    <w:p w14:paraId="5E06C6E2" w14:textId="77777777" w:rsidR="00B43A82" w:rsidRPr="00C957CD" w:rsidRDefault="00B43A82" w:rsidP="00B43A82">
      <w:pPr>
        <w:jc w:val="both"/>
        <w:rPr>
          <w:rFonts w:ascii="Arial" w:hAnsi="Arial" w:cs="Arial"/>
        </w:rPr>
      </w:pPr>
    </w:p>
    <w:p w14:paraId="5DBFDE17" w14:textId="639EE420" w:rsidR="00B43A82" w:rsidRPr="00474866" w:rsidRDefault="00B43A82" w:rsidP="00B43A82">
      <w:pPr>
        <w:jc w:val="both"/>
        <w:rPr>
          <w:rFonts w:ascii="Arial" w:hAnsi="Arial" w:cs="Arial"/>
        </w:rPr>
      </w:pPr>
      <w:r w:rsidRPr="00C957CD">
        <w:rPr>
          <w:rFonts w:ascii="Arial" w:hAnsi="Arial" w:cs="Arial"/>
        </w:rPr>
        <w:t>“</w:t>
      </w:r>
      <w:r w:rsidR="00012F44" w:rsidRPr="00C957CD">
        <w:rPr>
          <w:rFonts w:ascii="Arial" w:hAnsi="Arial" w:cs="Arial"/>
          <w:shd w:val="clear" w:color="auto" w:fill="FFFFFF"/>
          <w:lang w:eastAsia="ja-JP"/>
        </w:rPr>
        <w:t xml:space="preserve">We are thrilled to </w:t>
      </w:r>
      <w:r w:rsidR="002C0517" w:rsidRPr="00C957CD">
        <w:rPr>
          <w:rFonts w:ascii="Arial" w:hAnsi="Arial" w:cs="Arial"/>
          <w:shd w:val="clear" w:color="auto" w:fill="FFFFFF"/>
          <w:lang w:eastAsia="ja-JP"/>
        </w:rPr>
        <w:t xml:space="preserve">announce the </w:t>
      </w:r>
      <w:r w:rsidR="00012F44" w:rsidRPr="00C957CD">
        <w:rPr>
          <w:rFonts w:ascii="Arial" w:hAnsi="Arial" w:cs="Arial"/>
          <w:shd w:val="clear" w:color="auto" w:fill="FFFFFF"/>
          <w:lang w:eastAsia="ja-JP"/>
        </w:rPr>
        <w:t>launch</w:t>
      </w:r>
      <w:r w:rsidR="00012F44" w:rsidRPr="00C957CD">
        <w:rPr>
          <w:rFonts w:ascii="Arial" w:hAnsi="Arial" w:cs="Arial"/>
        </w:rPr>
        <w:t xml:space="preserve"> </w:t>
      </w:r>
      <w:r w:rsidR="0047374C" w:rsidRPr="00C957CD">
        <w:rPr>
          <w:rFonts w:ascii="Arial" w:hAnsi="Arial" w:cs="Arial"/>
        </w:rPr>
        <w:t xml:space="preserve">of </w:t>
      </w:r>
      <w:r w:rsidR="00943718" w:rsidRPr="00C957CD">
        <w:rPr>
          <w:rFonts w:ascii="Arial" w:hAnsi="Arial" w:cs="Arial"/>
        </w:rPr>
        <w:t>Arçelik</w:t>
      </w:r>
      <w:r w:rsidR="00F97DD7" w:rsidRPr="00C957CD">
        <w:rPr>
          <w:rFonts w:ascii="Arial" w:hAnsi="Arial" w:cs="Arial"/>
        </w:rPr>
        <w:t xml:space="preserve"> </w:t>
      </w:r>
      <w:r w:rsidR="00943718" w:rsidRPr="00C957CD">
        <w:rPr>
          <w:rFonts w:ascii="Arial" w:hAnsi="Arial" w:cs="Arial"/>
        </w:rPr>
        <w:t>Hitach</w:t>
      </w:r>
      <w:r w:rsidR="00397D3F" w:rsidRPr="00C957CD">
        <w:rPr>
          <w:rFonts w:ascii="Arial" w:hAnsi="Arial" w:cs="Arial"/>
        </w:rPr>
        <w:t>i</w:t>
      </w:r>
      <w:r w:rsidR="002C0517" w:rsidRPr="00C957CD">
        <w:rPr>
          <w:rFonts w:ascii="Arial" w:hAnsi="Arial" w:cs="Arial"/>
        </w:rPr>
        <w:t xml:space="preserve"> </w:t>
      </w:r>
      <w:r w:rsidR="00F97DD7" w:rsidRPr="00C957CD">
        <w:rPr>
          <w:rFonts w:ascii="Arial" w:hAnsi="Arial" w:cs="Arial"/>
        </w:rPr>
        <w:t xml:space="preserve">Home Appliances </w:t>
      </w:r>
      <w:r w:rsidR="002C0517" w:rsidRPr="00C957CD">
        <w:rPr>
          <w:rFonts w:ascii="Arial" w:hAnsi="Arial" w:cs="Arial"/>
        </w:rPr>
        <w:t xml:space="preserve">today. </w:t>
      </w:r>
      <w:r w:rsidR="008D0110" w:rsidRPr="00C957CD">
        <w:rPr>
          <w:rFonts w:ascii="Arial" w:hAnsi="Arial" w:cs="Arial"/>
        </w:rPr>
        <w:t xml:space="preserve">For the past couple of months, we have been working </w:t>
      </w:r>
      <w:r w:rsidR="00660B09" w:rsidRPr="00C957CD">
        <w:rPr>
          <w:rFonts w:ascii="Arial" w:hAnsi="Arial" w:cs="Arial"/>
        </w:rPr>
        <w:t xml:space="preserve">tirelessly </w:t>
      </w:r>
      <w:r w:rsidR="008D0110" w:rsidRPr="00C957CD">
        <w:rPr>
          <w:rFonts w:ascii="Arial" w:hAnsi="Arial" w:cs="Arial"/>
        </w:rPr>
        <w:t xml:space="preserve">and </w:t>
      </w:r>
      <w:r w:rsidR="00660B09" w:rsidRPr="00C957CD">
        <w:rPr>
          <w:rFonts w:ascii="Arial" w:hAnsi="Arial" w:cs="Arial"/>
        </w:rPr>
        <w:t xml:space="preserve">diligently </w:t>
      </w:r>
      <w:r w:rsidR="008D0110" w:rsidRPr="00C957CD">
        <w:rPr>
          <w:rFonts w:ascii="Arial" w:hAnsi="Arial" w:cs="Arial"/>
        </w:rPr>
        <w:t>with the Hitachi GLS team to establish this joint venture</w:t>
      </w:r>
      <w:r w:rsidR="00660B09" w:rsidRPr="00C957CD">
        <w:rPr>
          <w:rFonts w:ascii="Arial" w:hAnsi="Arial" w:cs="Arial"/>
        </w:rPr>
        <w:t>,</w:t>
      </w:r>
      <w:r w:rsidR="008D0110" w:rsidRPr="00C957CD">
        <w:rPr>
          <w:rFonts w:ascii="Arial" w:hAnsi="Arial" w:cs="Arial"/>
        </w:rPr>
        <w:t xml:space="preserve"> which is a significant milestone in our Silk Road strategy.</w:t>
      </w:r>
      <w:r w:rsidR="003443EC" w:rsidRPr="00C957CD">
        <w:rPr>
          <w:rFonts w:ascii="Arial" w:hAnsi="Arial" w:cs="Arial"/>
        </w:rPr>
        <w:t xml:space="preserve"> </w:t>
      </w:r>
      <w:r w:rsidR="00113337" w:rsidRPr="00C957CD">
        <w:rPr>
          <w:rFonts w:ascii="Arial" w:hAnsi="Arial" w:cs="Arial"/>
        </w:rPr>
        <w:t xml:space="preserve">Arçelik Hitachi Home Appliances provides both companies with an </w:t>
      </w:r>
      <w:r w:rsidR="00113337" w:rsidRPr="00C957CD">
        <w:rPr>
          <w:rFonts w:ascii="Arial" w:hAnsi="Arial" w:cs="Arial"/>
        </w:rPr>
        <w:lastRenderedPageBreak/>
        <w:t xml:space="preserve">excellent opportunity </w:t>
      </w:r>
      <w:r w:rsidR="00113337" w:rsidRPr="00474866">
        <w:rPr>
          <w:rFonts w:ascii="Arial" w:hAnsi="Arial" w:cs="Arial"/>
        </w:rPr>
        <w:t xml:space="preserve">to leverage successes in the Asia-Pacific home appliances market that holds a growing middle-class population, emerging retail channels, increasing household income and developing lifestyles. </w:t>
      </w:r>
      <w:r w:rsidR="00F97DD7" w:rsidRPr="00474866">
        <w:rPr>
          <w:rFonts w:ascii="Arial" w:hAnsi="Arial" w:cs="Arial"/>
        </w:rPr>
        <w:t>The company</w:t>
      </w:r>
      <w:r w:rsidR="003443EC" w:rsidRPr="00474866">
        <w:rPr>
          <w:rFonts w:ascii="Arial" w:hAnsi="Arial" w:cs="Arial"/>
        </w:rPr>
        <w:t xml:space="preserve"> will leverage both companies’ robust market position, </w:t>
      </w:r>
      <w:r w:rsidRPr="00474866">
        <w:rPr>
          <w:rFonts w:ascii="Arial" w:hAnsi="Arial" w:cs="Arial"/>
          <w:shd w:val="clear" w:color="auto" w:fill="FFFFFF"/>
          <w:lang w:eastAsia="ja-JP"/>
        </w:rPr>
        <w:t>global expertise, and Hitachi</w:t>
      </w:r>
      <w:r w:rsidR="00007796" w:rsidRPr="00474866">
        <w:rPr>
          <w:rFonts w:ascii="Arial" w:hAnsi="Arial" w:cs="Arial"/>
          <w:shd w:val="clear" w:color="auto" w:fill="FFFFFF"/>
          <w:lang w:eastAsia="ja-JP"/>
        </w:rPr>
        <w:t xml:space="preserve">’s brand heritage </w:t>
      </w:r>
      <w:r w:rsidRPr="00474866">
        <w:rPr>
          <w:rFonts w:ascii="Arial" w:hAnsi="Arial" w:cs="Arial"/>
          <w:shd w:val="clear" w:color="auto" w:fill="FFFFFF"/>
          <w:lang w:eastAsia="ja-JP"/>
        </w:rPr>
        <w:t xml:space="preserve">to </w:t>
      </w:r>
      <w:r w:rsidR="003443EC" w:rsidRPr="00474866">
        <w:rPr>
          <w:rFonts w:ascii="Arial" w:hAnsi="Arial" w:cs="Arial"/>
          <w:shd w:val="clear" w:color="auto" w:fill="FFFFFF"/>
          <w:lang w:eastAsia="ja-JP"/>
        </w:rPr>
        <w:t>deliver</w:t>
      </w:r>
      <w:r w:rsidRPr="00474866">
        <w:rPr>
          <w:rFonts w:ascii="Arial" w:hAnsi="Arial" w:cs="Arial"/>
          <w:shd w:val="clear" w:color="auto" w:fill="FFFFFF"/>
          <w:lang w:eastAsia="ja-JP"/>
        </w:rPr>
        <w:t xml:space="preserve"> global and local market needs.”</w:t>
      </w:r>
      <w:r w:rsidR="002C0517" w:rsidRPr="00474866">
        <w:rPr>
          <w:rFonts w:ascii="Arial" w:hAnsi="Arial" w:cs="Arial"/>
        </w:rPr>
        <w:t xml:space="preserve"> </w:t>
      </w:r>
    </w:p>
    <w:p w14:paraId="0B30D0F7" w14:textId="61A28441" w:rsidR="00B43A82" w:rsidRPr="00474866" w:rsidRDefault="00113337" w:rsidP="00113337">
      <w:pPr>
        <w:tabs>
          <w:tab w:val="left" w:pos="7536"/>
        </w:tabs>
        <w:jc w:val="both"/>
        <w:rPr>
          <w:rFonts w:ascii="Arial" w:hAnsi="Arial" w:cs="Arial"/>
          <w:shd w:val="clear" w:color="auto" w:fill="FFFFFF"/>
        </w:rPr>
      </w:pPr>
      <w:r w:rsidRPr="00474866">
        <w:rPr>
          <w:rFonts w:ascii="Arial" w:hAnsi="Arial" w:cs="Arial"/>
          <w:shd w:val="clear" w:color="auto" w:fill="FFFFFF"/>
        </w:rPr>
        <w:tab/>
      </w:r>
    </w:p>
    <w:p w14:paraId="24B7F4BF" w14:textId="68C5DA3B" w:rsidR="00B43A82" w:rsidRPr="00474866" w:rsidRDefault="001B1EC3" w:rsidP="00B43A82">
      <w:pPr>
        <w:jc w:val="both"/>
        <w:rPr>
          <w:rFonts w:ascii="Arial" w:hAnsi="Arial" w:cs="Arial"/>
          <w:shd w:val="clear" w:color="auto" w:fill="FFFFFF"/>
        </w:rPr>
      </w:pPr>
      <w:r w:rsidRPr="00474866">
        <w:rPr>
          <w:rFonts w:ascii="Arial" w:hAnsi="Arial" w:cs="Arial"/>
          <w:b/>
          <w:shd w:val="clear" w:color="auto" w:fill="FFFFFF"/>
        </w:rPr>
        <w:t xml:space="preserve">Hakan Bulgurlu, </w:t>
      </w:r>
      <w:r w:rsidR="00B43A82" w:rsidRPr="00474866">
        <w:rPr>
          <w:rFonts w:ascii="Arial" w:hAnsi="Arial" w:cs="Arial"/>
          <w:b/>
          <w:shd w:val="clear" w:color="auto" w:fill="FFFFFF"/>
        </w:rPr>
        <w:t>CEO</w:t>
      </w:r>
      <w:r w:rsidR="00F97DD7" w:rsidRPr="00474866">
        <w:rPr>
          <w:rFonts w:ascii="Arial" w:hAnsi="Arial" w:cs="Arial"/>
          <w:b/>
          <w:shd w:val="clear" w:color="auto" w:fill="FFFFFF"/>
        </w:rPr>
        <w:t>,</w:t>
      </w:r>
      <w:r w:rsidRPr="00474866">
        <w:rPr>
          <w:rFonts w:ascii="Arial" w:hAnsi="Arial" w:cs="Arial"/>
          <w:b/>
          <w:shd w:val="clear" w:color="auto" w:fill="FFFFFF"/>
        </w:rPr>
        <w:t xml:space="preserve"> Arçelik</w:t>
      </w:r>
      <w:r w:rsidR="00B43A82" w:rsidRPr="00474866">
        <w:rPr>
          <w:rFonts w:ascii="Arial" w:hAnsi="Arial" w:cs="Arial"/>
          <w:shd w:val="clear" w:color="auto" w:fill="FFFFFF"/>
        </w:rPr>
        <w:t xml:space="preserve">: </w:t>
      </w:r>
    </w:p>
    <w:p w14:paraId="73B2BA52" w14:textId="77777777" w:rsidR="001B1EC3" w:rsidRPr="00474866" w:rsidRDefault="001B1EC3" w:rsidP="00B43A82">
      <w:pPr>
        <w:jc w:val="both"/>
        <w:rPr>
          <w:rFonts w:ascii="Arial" w:hAnsi="Arial" w:cs="Arial"/>
          <w:shd w:val="clear" w:color="auto" w:fill="FFFFFF"/>
        </w:rPr>
      </w:pPr>
    </w:p>
    <w:p w14:paraId="4E0EEC05" w14:textId="4A684818" w:rsidR="00AF140D" w:rsidRPr="00474866" w:rsidRDefault="00AF140D" w:rsidP="00AF140D">
      <w:pPr>
        <w:jc w:val="both"/>
        <w:rPr>
          <w:rFonts w:ascii="Arial" w:hAnsi="Arial" w:cs="Arial"/>
          <w:shd w:val="clear" w:color="auto" w:fill="FFFFFF"/>
        </w:rPr>
      </w:pPr>
      <w:bookmarkStart w:id="1" w:name="_Hlk75336948"/>
      <w:r w:rsidRPr="00474866">
        <w:rPr>
          <w:rFonts w:ascii="Arial" w:hAnsi="Arial" w:cs="Arial"/>
          <w:shd w:val="clear" w:color="auto" w:fill="FFFFFF"/>
        </w:rPr>
        <w:t>"</w:t>
      </w:r>
      <w:bookmarkStart w:id="2" w:name="_Hlk75337104"/>
      <w:r w:rsidRPr="00474866">
        <w:rPr>
          <w:rFonts w:ascii="Arial" w:hAnsi="Arial" w:cs="Arial"/>
          <w:shd w:val="clear" w:color="auto" w:fill="FFFFFF"/>
        </w:rPr>
        <w:t xml:space="preserve">We are delighted to launch our new joint venture with Hitachi GLS, Arçelik Hitachi Home Appliances. </w:t>
      </w:r>
      <w:bookmarkEnd w:id="2"/>
      <w:r w:rsidRPr="00474866">
        <w:rPr>
          <w:rFonts w:ascii="Arial" w:hAnsi="Arial" w:cs="Arial"/>
          <w:shd w:val="clear" w:color="auto" w:fill="FFFFFF"/>
        </w:rPr>
        <w:t xml:space="preserve">This is a major step for us in achieving our global expansion ambitions and goals to become one of the world's top home appliances companies. The venture will have the chance to utilize complementary product portfolio and operational footprints of Arçelik. In the next few years, we will see Hitachi brand products covering full major domestic appliance need of customers and growing both in existing markets and new ones (geographies) by the support of Arçelik companies.” </w:t>
      </w:r>
    </w:p>
    <w:bookmarkEnd w:id="1"/>
    <w:p w14:paraId="4C707CA0" w14:textId="786F5C58" w:rsidR="00B43A82" w:rsidRPr="00474866" w:rsidRDefault="00B43A82" w:rsidP="00B43A82">
      <w:pPr>
        <w:jc w:val="both"/>
        <w:rPr>
          <w:rFonts w:ascii="Arial" w:hAnsi="Arial" w:cs="Arial"/>
          <w:shd w:val="clear" w:color="auto" w:fill="FFFFFF"/>
        </w:rPr>
      </w:pPr>
    </w:p>
    <w:p w14:paraId="6F59A643" w14:textId="77777777" w:rsidR="008A547F" w:rsidRDefault="008A547F" w:rsidP="008A547F">
      <w:pPr>
        <w:jc w:val="both"/>
        <w:rPr>
          <w:rFonts w:ascii="Arial" w:hAnsi="Arial" w:cs="Arial"/>
          <w:shd w:val="clear" w:color="auto" w:fill="FFFFFF"/>
        </w:rPr>
      </w:pPr>
      <w:proofErr w:type="spellStart"/>
      <w:r w:rsidRPr="00474866">
        <w:rPr>
          <w:rFonts w:ascii="Arial" w:hAnsi="Arial" w:cs="Arial"/>
          <w:b/>
          <w:shd w:val="clear" w:color="auto" w:fill="FFFFFF"/>
        </w:rPr>
        <w:t>Keiji</w:t>
      </w:r>
      <w:proofErr w:type="spellEnd"/>
      <w:r w:rsidRPr="00474866">
        <w:rPr>
          <w:rFonts w:ascii="Arial" w:hAnsi="Arial" w:cs="Arial"/>
          <w:b/>
          <w:shd w:val="clear" w:color="auto" w:fill="FFFFFF"/>
        </w:rPr>
        <w:t xml:space="preserve"> Kojima, President and COO, Hitachi, Ltd. (Hitachi GL</w:t>
      </w:r>
      <w:r>
        <w:rPr>
          <w:rFonts w:ascii="Arial" w:hAnsi="Arial" w:cs="Arial"/>
          <w:b/>
          <w:shd w:val="clear" w:color="auto" w:fill="FFFFFF"/>
        </w:rPr>
        <w:t>S’s parent company)</w:t>
      </w:r>
      <w:r>
        <w:rPr>
          <w:rFonts w:ascii="Arial" w:hAnsi="Arial" w:cs="Arial"/>
          <w:shd w:val="clear" w:color="auto" w:fill="FFFFFF"/>
        </w:rPr>
        <w:t xml:space="preserve">: </w:t>
      </w:r>
    </w:p>
    <w:p w14:paraId="5D4C3AA5" w14:textId="77777777" w:rsidR="008A547F" w:rsidRDefault="008A547F" w:rsidP="008A547F">
      <w:pPr>
        <w:jc w:val="both"/>
        <w:rPr>
          <w:rFonts w:ascii="Arial" w:hAnsi="Arial" w:cs="Arial"/>
          <w:shd w:val="clear" w:color="auto" w:fill="FFFFFF"/>
        </w:rPr>
      </w:pPr>
    </w:p>
    <w:p w14:paraId="5072B1C5" w14:textId="2D290386" w:rsidR="008A547F" w:rsidRDefault="008A547F" w:rsidP="008A547F">
      <w:pPr>
        <w:jc w:val="both"/>
        <w:rPr>
          <w:rFonts w:ascii="Arial" w:hAnsi="Arial" w:cs="Arial"/>
          <w:shd w:val="clear" w:color="auto" w:fill="FFFFFF"/>
        </w:rPr>
      </w:pPr>
      <w:r>
        <w:rPr>
          <w:rFonts w:ascii="Arial" w:hAnsi="Arial" w:cs="Arial"/>
          <w:shd w:val="clear" w:color="auto" w:fill="FFFFFF"/>
        </w:rPr>
        <w:t xml:space="preserve">“We are delighted to establish today this new joint venture company with Arçelik – a company who is recognized for its </w:t>
      </w:r>
      <w:r w:rsidR="00F173EC">
        <w:rPr>
          <w:rFonts w:ascii="Arial" w:hAnsi="Arial" w:cs="Arial"/>
          <w:shd w:val="clear" w:color="auto" w:fill="FFFFFF"/>
        </w:rPr>
        <w:t>high-quality</w:t>
      </w:r>
      <w:r>
        <w:rPr>
          <w:rFonts w:ascii="Arial" w:hAnsi="Arial" w:cs="Arial"/>
          <w:shd w:val="clear" w:color="auto" w:fill="FFFFFF"/>
        </w:rPr>
        <w:t xml:space="preserve"> products and excellent management efficiency.</w:t>
      </w:r>
      <w:r>
        <w:rPr>
          <w:rFonts w:ascii="Arial" w:hAnsi="Arial" w:cs="Arial"/>
          <w:shd w:val="clear" w:color="auto" w:fill="FFFFFF"/>
          <w:lang w:eastAsia="ja-JP"/>
        </w:rPr>
        <w:t xml:space="preserve"> </w:t>
      </w:r>
      <w:r>
        <w:rPr>
          <w:rFonts w:ascii="Arial" w:hAnsi="Arial" w:cs="Arial"/>
          <w:shd w:val="clear" w:color="auto" w:fill="FFFFFF"/>
        </w:rPr>
        <w:t>The Hitachi Group aims to contribute to people's Quality of Life (QoL) through its Social Innovation Business, which solves social issues. Our aim is to realize a sustainable society by focusing on areas that promote the three values of ''Security and Safety,'' ''Environment,'' and ''Resilience''. The home appliances business is strategically important for the Hitachi Group, as it is the first point of contact for our brand with people – especially while demand for connected home appliances using digital technology is increasing. Through this collaboration with Arçelik, we will provide safe and secure living through Hitachi-brand home appliances to many more regions and contribute to improving people's QoL globally.”</w:t>
      </w:r>
    </w:p>
    <w:p w14:paraId="5B1AA6A2" w14:textId="77777777" w:rsidR="008A547F" w:rsidRDefault="008A547F" w:rsidP="008A547F">
      <w:pPr>
        <w:jc w:val="both"/>
        <w:rPr>
          <w:rFonts w:ascii="Arial" w:hAnsi="Arial" w:cs="Arial"/>
          <w:shd w:val="clear" w:color="auto" w:fill="FFFFFF"/>
          <w:lang w:eastAsia="ja-JP"/>
        </w:rPr>
      </w:pPr>
    </w:p>
    <w:p w14:paraId="28778D6A" w14:textId="77777777" w:rsidR="008A547F" w:rsidRDefault="008A547F" w:rsidP="008A547F">
      <w:pPr>
        <w:jc w:val="both"/>
        <w:rPr>
          <w:rFonts w:ascii="Arial" w:hAnsi="Arial" w:cs="Arial"/>
          <w:b/>
          <w:shd w:val="clear" w:color="auto" w:fill="FFFFFF"/>
        </w:rPr>
      </w:pPr>
      <w:r>
        <w:rPr>
          <w:rFonts w:ascii="Arial" w:hAnsi="Arial" w:cs="Arial"/>
          <w:b/>
          <w:shd w:val="clear" w:color="auto" w:fill="FFFFFF"/>
        </w:rPr>
        <w:t>Jun Taniguchi, President, Hitachi Global Life Solutions, Inc.:</w:t>
      </w:r>
    </w:p>
    <w:p w14:paraId="0D78D8F4" w14:textId="77777777" w:rsidR="008A547F" w:rsidRDefault="008A547F" w:rsidP="008A547F">
      <w:pPr>
        <w:jc w:val="both"/>
        <w:rPr>
          <w:rFonts w:ascii="Arial" w:hAnsi="Arial" w:cs="Arial"/>
          <w:shd w:val="clear" w:color="auto" w:fill="FFFFFF"/>
        </w:rPr>
      </w:pPr>
    </w:p>
    <w:p w14:paraId="7027BA04" w14:textId="77777777" w:rsidR="008A547F" w:rsidRDefault="008A547F" w:rsidP="008A547F">
      <w:pPr>
        <w:jc w:val="both"/>
        <w:rPr>
          <w:rFonts w:ascii="Arial" w:hAnsi="Arial" w:cs="Arial"/>
          <w:shd w:val="clear" w:color="auto" w:fill="FFFFFF"/>
        </w:rPr>
      </w:pPr>
      <w:r>
        <w:rPr>
          <w:rFonts w:ascii="Arial" w:hAnsi="Arial" w:cs="Arial" w:hint="eastAsia"/>
          <w:shd w:val="clear" w:color="auto" w:fill="FFFFFF"/>
          <w:lang w:val="en-US"/>
        </w:rPr>
        <w:t>“</w:t>
      </w:r>
      <w:r>
        <w:rPr>
          <w:rFonts w:ascii="Arial" w:hAnsi="Arial" w:cs="Arial"/>
          <w:shd w:val="clear" w:color="auto" w:fill="FFFFFF"/>
        </w:rPr>
        <w:t>Today, we are pleased to introduce Arçelik Hitachi Home Appliances - our new joint venture company with Arçelik. I am confident that by strengthening the complementary sales networks and product strategies of both companies, Arçelik Hitachi Home Appliances will gain a competitive edge and become a market leader in the global home appliances market. In addition, by combining the distinctive technologies of both companies, such as environmental resistance and digital technology, we will contribute to improving the QoL of consumers and develop products and services that will realize a sustainable society.”</w:t>
      </w:r>
    </w:p>
    <w:p w14:paraId="5BBCCA9D" w14:textId="74B5C485" w:rsidR="00F97DD7" w:rsidRPr="00C957CD" w:rsidRDefault="00F97DD7" w:rsidP="00A31B22">
      <w:pPr>
        <w:jc w:val="both"/>
        <w:rPr>
          <w:rFonts w:ascii="Arial" w:hAnsi="Arial" w:cs="Arial"/>
          <w:shd w:val="clear" w:color="auto" w:fill="FFFFFF"/>
        </w:rPr>
      </w:pPr>
    </w:p>
    <w:p w14:paraId="7C411A33" w14:textId="44A84875" w:rsidR="00F97DD7" w:rsidRPr="00C957CD" w:rsidRDefault="00F97DD7" w:rsidP="00A31B22">
      <w:pPr>
        <w:jc w:val="both"/>
        <w:rPr>
          <w:rFonts w:ascii="Arial" w:hAnsi="Arial" w:cs="Arial"/>
          <w:shd w:val="clear" w:color="auto" w:fill="FFFFFF"/>
        </w:rPr>
      </w:pPr>
      <w:r w:rsidRPr="00C957CD">
        <w:rPr>
          <w:rFonts w:ascii="Arial" w:hAnsi="Arial" w:cs="Arial"/>
          <w:b/>
          <w:shd w:val="clear" w:color="auto" w:fill="FFFFFF"/>
        </w:rPr>
        <w:t>Zafer Üstüner, CEO, Arçelik Hitachi Home Appliances</w:t>
      </w:r>
      <w:r w:rsidRPr="00C957CD">
        <w:rPr>
          <w:rFonts w:ascii="Arial" w:hAnsi="Arial" w:cs="Arial"/>
          <w:shd w:val="clear" w:color="auto" w:fill="FFFFFF"/>
        </w:rPr>
        <w:t>:</w:t>
      </w:r>
    </w:p>
    <w:p w14:paraId="06F084CD" w14:textId="77777777" w:rsidR="001B1EC3" w:rsidRPr="00C957CD" w:rsidRDefault="001B1EC3" w:rsidP="00A31B22">
      <w:pPr>
        <w:jc w:val="both"/>
        <w:rPr>
          <w:rFonts w:ascii="Arial" w:hAnsi="Arial" w:cs="Arial"/>
          <w:shd w:val="clear" w:color="auto" w:fill="FFFFFF"/>
        </w:rPr>
      </w:pPr>
    </w:p>
    <w:p w14:paraId="50609870" w14:textId="13B57D28" w:rsidR="00500479" w:rsidRPr="00C957CD" w:rsidRDefault="00C95CB9" w:rsidP="00B43A82">
      <w:pPr>
        <w:jc w:val="both"/>
        <w:rPr>
          <w:rFonts w:ascii="Arial" w:hAnsi="Arial" w:cs="Arial"/>
          <w:shd w:val="clear" w:color="auto" w:fill="FFFFFF"/>
        </w:rPr>
      </w:pPr>
      <w:r w:rsidRPr="00474866">
        <w:rPr>
          <w:rFonts w:ascii="Arial" w:hAnsi="Arial" w:cs="Arial"/>
          <w:shd w:val="clear" w:color="auto" w:fill="FFFFFF"/>
        </w:rPr>
        <w:t xml:space="preserve">“Today marks a new and exciting journey for Arçelik Hitachi Home Appliances, which is created to address the evolving needs </w:t>
      </w:r>
      <w:r w:rsidR="00426654" w:rsidRPr="00474866">
        <w:rPr>
          <w:rFonts w:ascii="Arial" w:hAnsi="Arial" w:cs="Arial"/>
          <w:shd w:val="clear" w:color="auto" w:fill="FFFFFF"/>
        </w:rPr>
        <w:t xml:space="preserve">for APAC </w:t>
      </w:r>
      <w:r w:rsidRPr="00474866">
        <w:rPr>
          <w:rFonts w:ascii="Arial" w:hAnsi="Arial" w:cs="Arial"/>
          <w:shd w:val="clear" w:color="auto" w:fill="FFFFFF"/>
        </w:rPr>
        <w:t xml:space="preserve">market and tap into their </w:t>
      </w:r>
      <w:r w:rsidR="00426654" w:rsidRPr="00474866">
        <w:rPr>
          <w:rFonts w:ascii="Arial" w:hAnsi="Arial" w:cs="Arial"/>
          <w:shd w:val="clear" w:color="auto" w:fill="FFFFFF"/>
        </w:rPr>
        <w:t>economic growth</w:t>
      </w:r>
      <w:r w:rsidRPr="00474866">
        <w:rPr>
          <w:rFonts w:ascii="Arial" w:hAnsi="Arial" w:cs="Arial"/>
          <w:shd w:val="clear" w:color="auto" w:fill="FFFFFF"/>
        </w:rPr>
        <w:t xml:space="preserve">. </w:t>
      </w:r>
      <w:r w:rsidR="006E6BF4" w:rsidRPr="00474866">
        <w:rPr>
          <w:rFonts w:ascii="Arial" w:hAnsi="Arial" w:cs="Arial"/>
          <w:shd w:val="clear" w:color="auto" w:fill="FFFFFF"/>
        </w:rPr>
        <w:t>This company brings together global strategies from both businesses, obtains product synergies, and makes a targeted investment in brand and promotion to accelerate growth across all geographies and fulfil its growth potential. The company will also create strong efficiency gains through new procurement and manufacturing synergies gained from the partnership. Additionally, the new venture leverages Hitachi</w:t>
      </w:r>
      <w:r w:rsidR="006E6BF4" w:rsidRPr="00474866">
        <w:rPr>
          <w:rFonts w:ascii="Arial" w:hAnsi="Arial" w:cs="Arial"/>
          <w:shd w:val="clear" w:color="auto" w:fill="FFFFFF"/>
          <w:lang w:eastAsia="ja-JP"/>
        </w:rPr>
        <w:t xml:space="preserve"> </w:t>
      </w:r>
      <w:r w:rsidR="006E6BF4" w:rsidRPr="00474866">
        <w:rPr>
          <w:rFonts w:ascii="Arial" w:hAnsi="Arial" w:cs="Arial"/>
          <w:shd w:val="clear" w:color="auto" w:fill="FFFFFF"/>
          <w:lang w:eastAsia="ja-JP"/>
        </w:rPr>
        <w:lastRenderedPageBreak/>
        <w:t>GLS’s</w:t>
      </w:r>
      <w:r w:rsidR="006E6BF4" w:rsidRPr="00474866">
        <w:rPr>
          <w:rFonts w:ascii="Arial" w:hAnsi="Arial" w:cs="Arial"/>
          <w:shd w:val="clear" w:color="auto" w:fill="FFFFFF"/>
        </w:rPr>
        <w:t xml:space="preserve"> strong presence in </w:t>
      </w:r>
      <w:r w:rsidR="00426654" w:rsidRPr="00474866">
        <w:rPr>
          <w:rFonts w:ascii="Arial" w:hAnsi="Arial" w:cs="Arial"/>
          <w:shd w:val="clear" w:color="auto" w:fill="FFFFFF"/>
        </w:rPr>
        <w:t>APAC</w:t>
      </w:r>
      <w:r w:rsidR="006E6BF4" w:rsidRPr="00474866">
        <w:rPr>
          <w:rFonts w:ascii="Arial" w:hAnsi="Arial" w:cs="Arial"/>
          <w:shd w:val="clear" w:color="auto" w:fill="FFFFFF"/>
        </w:rPr>
        <w:t xml:space="preserve"> and it</w:t>
      </w:r>
      <w:r w:rsidR="006E6BF4" w:rsidRPr="00C957CD">
        <w:rPr>
          <w:rFonts w:ascii="Arial" w:hAnsi="Arial" w:cs="Arial"/>
          <w:shd w:val="clear" w:color="auto" w:fill="FFFFFF"/>
        </w:rPr>
        <w:t xml:space="preserve">s high-end home appliances in the rapidly growing Asian market to make the new venture a success. </w:t>
      </w:r>
      <w:r w:rsidRPr="00C957CD">
        <w:rPr>
          <w:rFonts w:ascii="Arial" w:hAnsi="Arial" w:cs="Arial"/>
          <w:shd w:val="clear" w:color="auto" w:fill="FFFFFF"/>
        </w:rPr>
        <w:t>Our teams have been working extremely hard on this strategic joint venture and are looking forward to seeing Arçelik Hitachi Home Appliances grow and develop in the coming years.”</w:t>
      </w:r>
    </w:p>
    <w:p w14:paraId="52DCCA72" w14:textId="77777777" w:rsidR="006E6BF4" w:rsidRPr="00C957CD" w:rsidRDefault="006E6BF4" w:rsidP="00B43A82">
      <w:pPr>
        <w:jc w:val="both"/>
        <w:rPr>
          <w:rFonts w:ascii="Arial" w:hAnsi="Arial" w:cs="Arial"/>
          <w:shd w:val="clear" w:color="auto" w:fill="FFFFFF"/>
        </w:rPr>
      </w:pPr>
    </w:p>
    <w:p w14:paraId="63B9A368" w14:textId="3CBC5762" w:rsidR="00F53F7F" w:rsidRPr="00C957CD" w:rsidRDefault="001B6DDA" w:rsidP="00B43A82">
      <w:pPr>
        <w:jc w:val="both"/>
        <w:rPr>
          <w:rFonts w:ascii="Arial" w:hAnsi="Arial" w:cs="Arial"/>
          <w:shd w:val="clear" w:color="auto" w:fill="FFFFFF"/>
        </w:rPr>
      </w:pPr>
      <w:r w:rsidRPr="00C957CD">
        <w:rPr>
          <w:rFonts w:ascii="Arial" w:hAnsi="Arial" w:cs="Arial"/>
          <w:shd w:val="clear" w:color="auto" w:fill="FFFFFF"/>
        </w:rPr>
        <w:tab/>
      </w:r>
      <w:r w:rsidRPr="00C957CD">
        <w:rPr>
          <w:rFonts w:ascii="Arial" w:hAnsi="Arial" w:cs="Arial"/>
          <w:shd w:val="clear" w:color="auto" w:fill="FFFFFF"/>
        </w:rPr>
        <w:tab/>
      </w:r>
      <w:r w:rsidRPr="00C957CD">
        <w:rPr>
          <w:rFonts w:ascii="Arial" w:hAnsi="Arial" w:cs="Arial"/>
          <w:shd w:val="clear" w:color="auto" w:fill="FFFFFF"/>
        </w:rPr>
        <w:tab/>
      </w:r>
      <w:r w:rsidRPr="00C957CD">
        <w:rPr>
          <w:rFonts w:ascii="Arial" w:hAnsi="Arial" w:cs="Arial"/>
          <w:shd w:val="clear" w:color="auto" w:fill="FFFFFF"/>
        </w:rPr>
        <w:tab/>
      </w:r>
      <w:r w:rsidRPr="00C957CD">
        <w:rPr>
          <w:rFonts w:ascii="Arial" w:hAnsi="Arial" w:cs="Arial"/>
          <w:shd w:val="clear" w:color="auto" w:fill="FFFFFF"/>
        </w:rPr>
        <w:tab/>
      </w:r>
      <w:r w:rsidR="00886AE8" w:rsidRPr="00C957CD">
        <w:rPr>
          <w:rFonts w:ascii="Arial" w:hAnsi="Arial" w:cs="Arial"/>
          <w:shd w:val="clear" w:color="auto" w:fill="FFFFFF"/>
        </w:rPr>
        <w:t>##ends##</w:t>
      </w:r>
    </w:p>
    <w:p w14:paraId="6987B162" w14:textId="16B209BC" w:rsidR="001C09AA" w:rsidRPr="00AC7D59" w:rsidRDefault="001C09AA" w:rsidP="00B43A82">
      <w:pPr>
        <w:jc w:val="both"/>
        <w:rPr>
          <w:rFonts w:ascii="Arial" w:hAnsi="Arial" w:cs="Arial"/>
          <w:sz w:val="22"/>
          <w:szCs w:val="22"/>
          <w:shd w:val="clear" w:color="auto" w:fill="FFFFFF"/>
          <w:lang w:eastAsia="ja-JP"/>
        </w:rPr>
      </w:pPr>
    </w:p>
    <w:p w14:paraId="43404886" w14:textId="22628BB3" w:rsidR="00B43A82" w:rsidRPr="00AC7D59" w:rsidRDefault="00C6385C" w:rsidP="00B43A82">
      <w:pPr>
        <w:rPr>
          <w:rFonts w:ascii="Arial" w:hAnsi="Arial" w:cs="Arial"/>
          <w:b/>
          <w:bCs/>
          <w:sz w:val="22"/>
          <w:szCs w:val="22"/>
          <w:u w:val="single"/>
          <w:shd w:val="clear" w:color="auto" w:fill="FFFFFF"/>
          <w:lang w:eastAsia="ja-JP"/>
        </w:rPr>
      </w:pPr>
      <w:r w:rsidRPr="00AC7D59">
        <w:rPr>
          <w:rFonts w:ascii="Arial" w:hAnsi="Arial" w:cs="Arial"/>
          <w:b/>
          <w:bCs/>
          <w:sz w:val="22"/>
          <w:szCs w:val="22"/>
          <w:u w:val="single"/>
          <w:shd w:val="clear" w:color="auto" w:fill="FFFFFF"/>
          <w:lang w:eastAsia="ja-JP"/>
        </w:rPr>
        <w:t>About Arçelik Hitachi Home Appliances</w:t>
      </w:r>
    </w:p>
    <w:p w14:paraId="39960D26" w14:textId="60F8C026" w:rsidR="00C6385C" w:rsidRPr="00AC7D59" w:rsidRDefault="00C6385C" w:rsidP="00AE21BA">
      <w:pPr>
        <w:jc w:val="both"/>
        <w:rPr>
          <w:rFonts w:ascii="Arial" w:hAnsi="Arial" w:cs="Arial"/>
          <w:sz w:val="22"/>
          <w:szCs w:val="22"/>
          <w:shd w:val="clear" w:color="auto" w:fill="FFFFFF"/>
          <w:lang w:eastAsia="ja-JP"/>
        </w:rPr>
      </w:pPr>
      <w:r w:rsidRPr="00AC7D59">
        <w:rPr>
          <w:rFonts w:ascii="Arial" w:hAnsi="Arial" w:cs="Arial"/>
          <w:sz w:val="22"/>
          <w:szCs w:val="22"/>
          <w:shd w:val="clear" w:color="auto" w:fill="FFFFFF"/>
          <w:lang w:eastAsia="ja-JP"/>
        </w:rPr>
        <w:t xml:space="preserve">Arçelik Hitachi Home Appliances was established on July 1st, 2021 as a joint venture between Arçelik A.Ş. and Hitachi Global Life Solutions, Inc to manufacture, sell and provide after-sales services of Hitachi branded home appliances including refrigerators, washing machines, vacuum cleaners globally (outside of the Japanese market). Arçelik acquired 60% ownership in the new company while Hitachi </w:t>
      </w:r>
      <w:r w:rsidR="00AE21BA" w:rsidRPr="00AC7D59">
        <w:rPr>
          <w:rFonts w:ascii="Arial" w:hAnsi="Arial" w:cs="Arial"/>
          <w:sz w:val="22"/>
          <w:szCs w:val="22"/>
          <w:shd w:val="clear" w:color="auto" w:fill="FFFFFF"/>
          <w:lang w:eastAsia="ja-JP"/>
        </w:rPr>
        <w:t xml:space="preserve">Global </w:t>
      </w:r>
      <w:r w:rsidRPr="00AC7D59">
        <w:rPr>
          <w:rFonts w:ascii="Arial" w:hAnsi="Arial" w:cs="Arial"/>
          <w:sz w:val="22"/>
          <w:szCs w:val="22"/>
          <w:shd w:val="clear" w:color="auto" w:fill="FFFFFF"/>
          <w:lang w:eastAsia="ja-JP"/>
        </w:rPr>
        <w:t xml:space="preserve">Life Solutions, Inc. continues as a 40% shareholder of the company. Through this joint venture, Arçelik AŞ and Hitachi GLS, Inc. have combined their expertise in other key areas such as R&amp;D, </w:t>
      </w:r>
      <w:proofErr w:type="gramStart"/>
      <w:r w:rsidRPr="00AC7D59">
        <w:rPr>
          <w:rFonts w:ascii="Arial" w:hAnsi="Arial" w:cs="Arial"/>
          <w:sz w:val="22"/>
          <w:szCs w:val="22"/>
          <w:shd w:val="clear" w:color="auto" w:fill="FFFFFF"/>
          <w:lang w:eastAsia="ja-JP"/>
        </w:rPr>
        <w:t>procurement</w:t>
      </w:r>
      <w:proofErr w:type="gramEnd"/>
      <w:r w:rsidRPr="00AC7D59">
        <w:rPr>
          <w:rFonts w:ascii="Arial" w:hAnsi="Arial" w:cs="Arial"/>
          <w:sz w:val="22"/>
          <w:szCs w:val="22"/>
          <w:shd w:val="clear" w:color="auto" w:fill="FFFFFF"/>
          <w:lang w:eastAsia="ja-JP"/>
        </w:rPr>
        <w:t xml:space="preserve"> and production systems to optimize the joint venture's global supply chain and strengthen its competitive positioning in the market.</w:t>
      </w:r>
    </w:p>
    <w:p w14:paraId="00FF5746" w14:textId="504621D7" w:rsidR="00AE21BA" w:rsidRPr="00AC7D59" w:rsidRDefault="00357967" w:rsidP="00AE21BA">
      <w:pPr>
        <w:pStyle w:val="NormalWeb"/>
        <w:spacing w:before="0" w:beforeAutospacing="0" w:after="0" w:afterAutospacing="0"/>
        <w:jc w:val="both"/>
        <w:rPr>
          <w:rFonts w:ascii="Arial" w:eastAsiaTheme="minorEastAsia" w:hAnsi="Arial" w:cs="Arial"/>
          <w:sz w:val="22"/>
          <w:szCs w:val="22"/>
          <w:shd w:val="clear" w:color="auto" w:fill="FFFFFF"/>
          <w:lang w:val="en-GB" w:eastAsia="ja-JP"/>
        </w:rPr>
      </w:pPr>
      <w:hyperlink r:id="rId13" w:history="1">
        <w:r w:rsidR="00AE21BA" w:rsidRPr="00AC7D59">
          <w:rPr>
            <w:rStyle w:val="Hyperlink"/>
            <w:rFonts w:ascii="Arial" w:eastAsiaTheme="minorEastAsia" w:hAnsi="Arial" w:cs="Arial"/>
            <w:sz w:val="22"/>
            <w:szCs w:val="22"/>
            <w:shd w:val="clear" w:color="auto" w:fill="FFFFFF"/>
            <w:lang w:val="en-GB" w:eastAsia="ja-JP"/>
          </w:rPr>
          <w:t>https://www.arcelik-hitachi-homeappliances.com/</w:t>
        </w:r>
      </w:hyperlink>
    </w:p>
    <w:p w14:paraId="2D8D2247" w14:textId="1A68CA39" w:rsidR="00AE21BA" w:rsidRPr="00AC7D59" w:rsidRDefault="00AE21BA" w:rsidP="00AE21BA">
      <w:pPr>
        <w:pStyle w:val="NormalWeb"/>
        <w:spacing w:before="0" w:beforeAutospacing="0" w:after="0" w:afterAutospacing="0"/>
        <w:jc w:val="both"/>
        <w:rPr>
          <w:rFonts w:ascii="Arial" w:eastAsiaTheme="minorEastAsia" w:hAnsi="Arial" w:cs="Arial"/>
          <w:sz w:val="22"/>
          <w:szCs w:val="22"/>
          <w:shd w:val="clear" w:color="auto" w:fill="FFFFFF"/>
          <w:lang w:val="en-GB" w:eastAsia="ja-JP"/>
        </w:rPr>
      </w:pPr>
    </w:p>
    <w:p w14:paraId="4122AAAC" w14:textId="77777777" w:rsidR="00AE21BA" w:rsidRPr="00AC7D59" w:rsidRDefault="00AE21BA" w:rsidP="00AE21BA">
      <w:pPr>
        <w:pStyle w:val="NormalWeb"/>
        <w:spacing w:before="0" w:beforeAutospacing="0" w:after="0" w:afterAutospacing="0"/>
        <w:jc w:val="both"/>
        <w:rPr>
          <w:rFonts w:ascii="Arial" w:eastAsiaTheme="minorEastAsia" w:hAnsi="Arial" w:cs="Arial"/>
          <w:sz w:val="22"/>
          <w:szCs w:val="22"/>
          <w:shd w:val="clear" w:color="auto" w:fill="FFFFFF"/>
          <w:lang w:val="en-GB" w:eastAsia="ja-JP"/>
        </w:rPr>
      </w:pPr>
    </w:p>
    <w:p w14:paraId="411D7A02" w14:textId="63E91CB6" w:rsidR="00A2182A" w:rsidRPr="00AC7D59" w:rsidRDefault="00B43A82" w:rsidP="00C6385C">
      <w:pPr>
        <w:pStyle w:val="NormalWeb"/>
        <w:spacing w:after="0" w:afterAutospacing="0"/>
        <w:jc w:val="both"/>
        <w:rPr>
          <w:rFonts w:ascii="Arial" w:hAnsi="Arial" w:cs="Arial"/>
          <w:b/>
          <w:sz w:val="22"/>
          <w:szCs w:val="20"/>
          <w:u w:val="single"/>
        </w:rPr>
      </w:pPr>
      <w:bookmarkStart w:id="3" w:name="_Hlk74485951"/>
      <w:proofErr w:type="spellStart"/>
      <w:r w:rsidRPr="00AC7D59">
        <w:rPr>
          <w:rFonts w:ascii="Arial" w:hAnsi="Arial" w:cs="Arial"/>
          <w:b/>
          <w:sz w:val="22"/>
          <w:szCs w:val="20"/>
          <w:u w:val="single"/>
        </w:rPr>
        <w:t>About</w:t>
      </w:r>
      <w:proofErr w:type="spellEnd"/>
      <w:r w:rsidRPr="00AC7D59">
        <w:rPr>
          <w:rFonts w:ascii="Arial" w:hAnsi="Arial" w:cs="Arial"/>
          <w:b/>
          <w:sz w:val="22"/>
          <w:szCs w:val="20"/>
          <w:u w:val="single"/>
        </w:rPr>
        <w:t xml:space="preserve"> Arçelik</w:t>
      </w:r>
    </w:p>
    <w:p w14:paraId="25443065" w14:textId="65B00469" w:rsidR="00A2182A" w:rsidRPr="00474866" w:rsidRDefault="00A2182A" w:rsidP="00C6385C">
      <w:pPr>
        <w:pStyle w:val="NormalWeb"/>
        <w:spacing w:before="0" w:beforeAutospacing="0" w:after="0" w:afterAutospacing="0"/>
        <w:jc w:val="both"/>
        <w:rPr>
          <w:rFonts w:ascii="Arial" w:hAnsi="Arial" w:cs="Arial"/>
          <w:sz w:val="20"/>
          <w:szCs w:val="20"/>
        </w:rPr>
      </w:pPr>
      <w:r w:rsidRPr="00474866">
        <w:rPr>
          <w:rFonts w:ascii="Arial" w:hAnsi="Arial" w:cs="Arial"/>
          <w:sz w:val="22"/>
          <w:szCs w:val="22"/>
          <w:lang w:val="en-US"/>
        </w:rPr>
        <w:t xml:space="preserve">Arçelik is a multinational household appliances manufacturer that operates with 12 brands (Arçelik, Beko, Grundig, Blomberg, </w:t>
      </w:r>
      <w:proofErr w:type="spellStart"/>
      <w:r w:rsidRPr="00474866">
        <w:rPr>
          <w:rFonts w:ascii="Arial" w:hAnsi="Arial" w:cs="Arial"/>
          <w:sz w:val="22"/>
          <w:szCs w:val="22"/>
          <w:lang w:val="en-US"/>
        </w:rPr>
        <w:t>ElektraBregenz</w:t>
      </w:r>
      <w:proofErr w:type="spellEnd"/>
      <w:r w:rsidRPr="00474866">
        <w:rPr>
          <w:rFonts w:ascii="Arial" w:hAnsi="Arial" w:cs="Arial"/>
          <w:sz w:val="22"/>
          <w:szCs w:val="22"/>
          <w:lang w:val="en-US"/>
        </w:rPr>
        <w:t xml:space="preserve">, Arctic, Leisure, </w:t>
      </w:r>
      <w:proofErr w:type="spellStart"/>
      <w:r w:rsidRPr="00474866">
        <w:rPr>
          <w:rFonts w:ascii="Arial" w:hAnsi="Arial" w:cs="Arial"/>
          <w:sz w:val="22"/>
          <w:szCs w:val="22"/>
          <w:lang w:val="en-US"/>
        </w:rPr>
        <w:t>Flavel</w:t>
      </w:r>
      <w:proofErr w:type="spellEnd"/>
      <w:r w:rsidRPr="00474866">
        <w:rPr>
          <w:rFonts w:ascii="Arial" w:hAnsi="Arial" w:cs="Arial"/>
          <w:sz w:val="22"/>
          <w:szCs w:val="22"/>
          <w:lang w:val="en-US"/>
        </w:rPr>
        <w:t xml:space="preserve">, Defy, Altus, </w:t>
      </w:r>
      <w:proofErr w:type="spellStart"/>
      <w:r w:rsidRPr="00474866">
        <w:rPr>
          <w:rFonts w:ascii="Arial" w:hAnsi="Arial" w:cs="Arial"/>
          <w:sz w:val="22"/>
          <w:szCs w:val="22"/>
          <w:lang w:val="en-US"/>
        </w:rPr>
        <w:t>Dawlance</w:t>
      </w:r>
      <w:proofErr w:type="spellEnd"/>
      <w:r w:rsidRPr="00474866">
        <w:rPr>
          <w:rFonts w:ascii="Arial" w:hAnsi="Arial" w:cs="Arial"/>
          <w:sz w:val="22"/>
          <w:szCs w:val="22"/>
          <w:lang w:val="en-US"/>
        </w:rPr>
        <w:t xml:space="preserve">, Voltas Beko) and employs over </w:t>
      </w:r>
      <w:r w:rsidR="00465A01" w:rsidRPr="00474866">
        <w:rPr>
          <w:rFonts w:ascii="Arial" w:hAnsi="Arial" w:cs="Arial"/>
          <w:sz w:val="22"/>
          <w:szCs w:val="22"/>
          <w:lang w:val="en-US"/>
        </w:rPr>
        <w:t>40</w:t>
      </w:r>
      <w:r w:rsidRPr="00474866">
        <w:rPr>
          <w:rFonts w:ascii="Arial" w:hAnsi="Arial" w:cs="Arial"/>
          <w:sz w:val="22"/>
          <w:szCs w:val="22"/>
          <w:lang w:val="en-US"/>
        </w:rPr>
        <w:t xml:space="preserve">,000 people worldwide. </w:t>
      </w:r>
      <w:proofErr w:type="spellStart"/>
      <w:r w:rsidRPr="00474866">
        <w:rPr>
          <w:rFonts w:ascii="Arial" w:hAnsi="Arial" w:cs="Arial"/>
          <w:sz w:val="22"/>
          <w:szCs w:val="22"/>
          <w:lang w:val="en-US"/>
        </w:rPr>
        <w:t>Arçelik’s</w:t>
      </w:r>
      <w:proofErr w:type="spellEnd"/>
      <w:r w:rsidRPr="00474866">
        <w:rPr>
          <w:rFonts w:ascii="Arial" w:hAnsi="Arial" w:cs="Arial"/>
          <w:sz w:val="22"/>
          <w:szCs w:val="22"/>
          <w:lang w:val="en-US"/>
        </w:rPr>
        <w:t xml:space="preserve"> global operations include sales and marketing offices in 4</w:t>
      </w:r>
      <w:r w:rsidR="00465A01" w:rsidRPr="00474866">
        <w:rPr>
          <w:rFonts w:ascii="Arial" w:hAnsi="Arial" w:cs="Arial"/>
          <w:sz w:val="22"/>
          <w:szCs w:val="22"/>
          <w:lang w:val="en-US"/>
        </w:rPr>
        <w:t>6</w:t>
      </w:r>
      <w:r w:rsidRPr="00474866">
        <w:rPr>
          <w:rFonts w:ascii="Arial" w:hAnsi="Arial" w:cs="Arial"/>
          <w:sz w:val="22"/>
          <w:szCs w:val="22"/>
          <w:lang w:val="en-US"/>
        </w:rPr>
        <w:t xml:space="preserve"> countries, and 2</w:t>
      </w:r>
      <w:r w:rsidR="00465A01" w:rsidRPr="00474866">
        <w:rPr>
          <w:rFonts w:ascii="Arial" w:hAnsi="Arial" w:cs="Arial"/>
          <w:sz w:val="22"/>
          <w:szCs w:val="22"/>
          <w:lang w:val="en-US"/>
        </w:rPr>
        <w:t>6</w:t>
      </w:r>
      <w:r w:rsidRPr="00474866">
        <w:rPr>
          <w:rFonts w:ascii="Arial" w:hAnsi="Arial" w:cs="Arial"/>
          <w:sz w:val="22"/>
          <w:szCs w:val="22"/>
          <w:lang w:val="en-US"/>
        </w:rPr>
        <w:t xml:space="preserve"> production facilities in </w:t>
      </w:r>
      <w:r w:rsidR="00465A01" w:rsidRPr="00474866">
        <w:rPr>
          <w:rFonts w:ascii="Arial" w:hAnsi="Arial" w:cs="Arial"/>
          <w:sz w:val="22"/>
          <w:szCs w:val="22"/>
          <w:lang w:val="en-US"/>
        </w:rPr>
        <w:t>9</w:t>
      </w:r>
      <w:r w:rsidRPr="00474866">
        <w:rPr>
          <w:rFonts w:ascii="Arial" w:hAnsi="Arial" w:cs="Arial"/>
          <w:sz w:val="22"/>
          <w:szCs w:val="22"/>
          <w:lang w:val="en-US"/>
        </w:rPr>
        <w:t xml:space="preserve"> countries. As Europe’s second largest white goods company by market share (based on volumes), Arçelik reached a consolidated turnover of 5 billion Euros in 2020. </w:t>
      </w:r>
      <w:proofErr w:type="spellStart"/>
      <w:r w:rsidRPr="00474866">
        <w:rPr>
          <w:rFonts w:ascii="Arial" w:hAnsi="Arial" w:cs="Arial"/>
          <w:sz w:val="22"/>
          <w:szCs w:val="22"/>
          <w:lang w:val="en-US"/>
        </w:rPr>
        <w:t>Arçelik's</w:t>
      </w:r>
      <w:proofErr w:type="spellEnd"/>
      <w:r w:rsidRPr="00474866">
        <w:rPr>
          <w:rFonts w:ascii="Arial" w:hAnsi="Arial" w:cs="Arial"/>
          <w:sz w:val="22"/>
          <w:szCs w:val="22"/>
          <w:lang w:val="en-US"/>
        </w:rPr>
        <w:t xml:space="preserve"> R&amp;D and Design Centers across the globe, are home to over 1,600 researchers and hold more than 3,000 international patent applications to date. </w:t>
      </w:r>
      <w:bookmarkStart w:id="4" w:name="_Hlk74150982"/>
      <w:r w:rsidRPr="00474866">
        <w:rPr>
          <w:rFonts w:ascii="Arial" w:hAnsi="Arial" w:cs="Arial"/>
          <w:sz w:val="22"/>
          <w:szCs w:val="22"/>
          <w:lang w:val="en-US"/>
        </w:rPr>
        <w:t>Arçelik is named the “Industry Leader” in the Durable Home Appliances category for the 2</w:t>
      </w:r>
      <w:r w:rsidR="00465A01" w:rsidRPr="00474866">
        <w:rPr>
          <w:rFonts w:ascii="Arial" w:hAnsi="Arial" w:cs="Arial"/>
          <w:sz w:val="22"/>
          <w:szCs w:val="22"/>
          <w:vertAlign w:val="superscript"/>
          <w:lang w:val="en-US"/>
        </w:rPr>
        <w:t>nd</w:t>
      </w:r>
      <w:r w:rsidR="00465A01" w:rsidRPr="00474866">
        <w:rPr>
          <w:rFonts w:ascii="Arial" w:hAnsi="Arial" w:cs="Arial"/>
          <w:sz w:val="22"/>
          <w:szCs w:val="22"/>
          <w:lang w:val="en-US"/>
        </w:rPr>
        <w:t xml:space="preserve"> </w:t>
      </w:r>
      <w:r w:rsidRPr="00474866">
        <w:rPr>
          <w:rFonts w:ascii="Arial" w:hAnsi="Arial" w:cs="Arial"/>
          <w:sz w:val="22"/>
          <w:szCs w:val="22"/>
          <w:lang w:val="en-US"/>
        </w:rPr>
        <w:t xml:space="preserve">year in a row in Dow Jones Sustainability Index 2020 and, in accordance with PAS 2060 Carbon Neutrality Standard, became carbon-neutral in global production plants in 2019 and 2020 fiscal years with its carbon credits. </w:t>
      </w:r>
      <w:bookmarkEnd w:id="4"/>
    </w:p>
    <w:p w14:paraId="4401536E" w14:textId="77777777" w:rsidR="00A2182A" w:rsidRPr="00AC7D59" w:rsidRDefault="00357967" w:rsidP="00C6385C">
      <w:pPr>
        <w:pStyle w:val="NormalWeb"/>
        <w:spacing w:before="0" w:beforeAutospacing="0"/>
        <w:jc w:val="both"/>
        <w:rPr>
          <w:rFonts w:ascii="Arial" w:hAnsi="Arial" w:cs="Arial"/>
          <w:sz w:val="20"/>
          <w:szCs w:val="20"/>
        </w:rPr>
      </w:pPr>
      <w:hyperlink r:id="rId14" w:tgtFrame="_blank" w:tooltip="http://www.arcelikglobal.com" w:history="1">
        <w:r w:rsidR="00A2182A" w:rsidRPr="00474866">
          <w:rPr>
            <w:rStyle w:val="Hyperlink"/>
            <w:rFonts w:ascii="Arial" w:hAnsi="Arial" w:cs="Arial"/>
            <w:color w:val="6888C9"/>
            <w:sz w:val="22"/>
            <w:szCs w:val="22"/>
          </w:rPr>
          <w:t>www.arcelikglobal.com</w:t>
        </w:r>
      </w:hyperlink>
    </w:p>
    <w:bookmarkEnd w:id="3"/>
    <w:p w14:paraId="3791EA81" w14:textId="6FD98A1F" w:rsidR="00B43A82" w:rsidRPr="00AC7D59" w:rsidRDefault="00B43A82" w:rsidP="00A2182A">
      <w:pPr>
        <w:shd w:val="clear" w:color="auto" w:fill="FFFFFF"/>
        <w:spacing w:line="300" w:lineRule="atLeast"/>
        <w:jc w:val="both"/>
        <w:rPr>
          <w:rStyle w:val="Hyperlink"/>
          <w:rFonts w:ascii="Arial" w:hAnsi="Arial" w:cs="Arial"/>
          <w:sz w:val="22"/>
          <w:szCs w:val="22"/>
          <w:lang w:val="tr-TR"/>
        </w:rPr>
      </w:pPr>
      <w:r w:rsidRPr="00AC7D59">
        <w:rPr>
          <w:rStyle w:val="Hyperlink"/>
          <w:rFonts w:ascii="Arial" w:hAnsi="Arial" w:cs="Arial"/>
          <w:sz w:val="22"/>
          <w:szCs w:val="22"/>
          <w:lang w:val="tr-TR"/>
        </w:rPr>
        <w:t xml:space="preserve"> </w:t>
      </w:r>
    </w:p>
    <w:p w14:paraId="73DE3293" w14:textId="77777777" w:rsidR="00B43A82" w:rsidRPr="00AC7D59" w:rsidRDefault="00B43A82" w:rsidP="00B43A82">
      <w:pPr>
        <w:rPr>
          <w:rFonts w:ascii="Arial" w:hAnsi="Arial" w:cs="Arial"/>
          <w:b/>
          <w:color w:val="FF0000"/>
          <w:sz w:val="22"/>
          <w:szCs w:val="22"/>
          <w:lang w:val="tr-TR"/>
        </w:rPr>
      </w:pPr>
    </w:p>
    <w:p w14:paraId="2E4717D5" w14:textId="77777777" w:rsidR="00B43A82" w:rsidRPr="00AC7D59" w:rsidRDefault="00B43A82" w:rsidP="00B43A82">
      <w:pPr>
        <w:rPr>
          <w:rFonts w:ascii="Arial" w:hAnsi="Arial" w:cs="Arial"/>
          <w:b/>
          <w:sz w:val="22"/>
          <w:szCs w:val="20"/>
          <w:u w:val="single"/>
        </w:rPr>
      </w:pPr>
      <w:r w:rsidRPr="00AC7D59">
        <w:rPr>
          <w:rFonts w:ascii="Arial" w:hAnsi="Arial" w:cs="Arial"/>
          <w:b/>
          <w:sz w:val="22"/>
          <w:szCs w:val="20"/>
          <w:u w:val="single"/>
        </w:rPr>
        <w:t>About Hitachi GLS</w:t>
      </w:r>
    </w:p>
    <w:p w14:paraId="786A058A" w14:textId="1648D5BE" w:rsidR="00B43A82" w:rsidRPr="00AC7D59" w:rsidRDefault="00B43A82" w:rsidP="00B43A82">
      <w:pPr>
        <w:shd w:val="clear" w:color="auto" w:fill="FFFFFF"/>
        <w:spacing w:line="300" w:lineRule="atLeast"/>
        <w:jc w:val="both"/>
        <w:rPr>
          <w:rFonts w:ascii="Arial" w:hAnsi="Arial" w:cs="Arial"/>
          <w:sz w:val="22"/>
          <w:szCs w:val="22"/>
        </w:rPr>
      </w:pPr>
      <w:r w:rsidRPr="00AC7D59">
        <w:rPr>
          <w:rFonts w:ascii="Arial" w:hAnsi="Arial" w:cs="Arial"/>
          <w:sz w:val="22"/>
          <w:szCs w:val="22"/>
        </w:rPr>
        <w:t>Headquartered in Tokyo, Japan, Hitachi Global Life Solutions, Inc., is a wholly owned subsidiary of Hitachi, Ltd</w:t>
      </w:r>
      <w:r w:rsidR="005252F3" w:rsidRPr="00AC7D59">
        <w:rPr>
          <w:rFonts w:ascii="Arial" w:hAnsi="Arial" w:cs="Arial"/>
          <w:sz w:val="22"/>
          <w:szCs w:val="22"/>
        </w:rPr>
        <w:t>.</w:t>
      </w:r>
      <w:r w:rsidR="005252F3" w:rsidRPr="00AC7D59">
        <w:rPr>
          <w:rFonts w:ascii="Arial" w:hAnsi="Arial" w:cs="Arial"/>
          <w:sz w:val="22"/>
          <w:szCs w:val="22"/>
          <w:lang w:eastAsia="ja-JP"/>
        </w:rPr>
        <w:t xml:space="preserve"> And Hitachi GLS is responsible for sale of (and provision of engineering and maintenance services for) home appliances, air conditioning equipment and other equipment and devices; and provision of products and solutions utilizing digital technologies.</w:t>
      </w:r>
      <w:r w:rsidR="005252F3" w:rsidRPr="00AC7D59">
        <w:rPr>
          <w:rFonts w:ascii="Arial" w:hAnsi="Arial" w:cs="Arial"/>
          <w:sz w:val="22"/>
          <w:szCs w:val="20"/>
          <w:lang w:eastAsia="ja-JP"/>
        </w:rPr>
        <w:t xml:space="preserve"> Based on the idea of "More smiles to life for one and all. A more comfortable tomorrow for people and society. With innovations that deliver happiness to the world, we open new doors to the future. ", we seek to gain a closer understanding of customer lifestyles. </w:t>
      </w:r>
      <w:r w:rsidRPr="00AC7D59">
        <w:rPr>
          <w:rFonts w:ascii="Arial" w:hAnsi="Arial" w:cs="Arial"/>
          <w:sz w:val="22"/>
          <w:szCs w:val="22"/>
        </w:rPr>
        <w:t xml:space="preserve">By </w:t>
      </w:r>
      <w:r w:rsidR="005252F3" w:rsidRPr="00AC7D59">
        <w:rPr>
          <w:rFonts w:ascii="Arial" w:hAnsi="Arial" w:cs="Arial"/>
          <w:sz w:val="22"/>
          <w:szCs w:val="22"/>
        </w:rPr>
        <w:t>resolving individual customer lifestyle issues, through</w:t>
      </w:r>
      <w:r w:rsidRPr="00AC7D59">
        <w:rPr>
          <w:rFonts w:ascii="Arial" w:hAnsi="Arial" w:cs="Arial"/>
          <w:sz w:val="22"/>
          <w:szCs w:val="22"/>
        </w:rPr>
        <w:t xml:space="preserve"> well-designed </w:t>
      </w:r>
      <w:r w:rsidR="005252F3" w:rsidRPr="00AC7D59">
        <w:rPr>
          <w:rFonts w:ascii="Arial" w:hAnsi="Arial" w:cs="Arial"/>
          <w:sz w:val="22"/>
          <w:szCs w:val="22"/>
        </w:rPr>
        <w:t xml:space="preserve">and sophisticated </w:t>
      </w:r>
      <w:r w:rsidRPr="00AC7D59">
        <w:rPr>
          <w:rFonts w:ascii="Arial" w:hAnsi="Arial" w:cs="Arial"/>
          <w:sz w:val="22"/>
          <w:szCs w:val="22"/>
        </w:rPr>
        <w:t xml:space="preserve">products and </w:t>
      </w:r>
      <w:r w:rsidR="005252F3" w:rsidRPr="00AC7D59">
        <w:rPr>
          <w:rFonts w:ascii="Arial" w:hAnsi="Arial" w:cs="Arial"/>
          <w:sz w:val="22"/>
          <w:szCs w:val="22"/>
        </w:rPr>
        <w:t xml:space="preserve">services </w:t>
      </w:r>
      <w:r w:rsidRPr="00AC7D59">
        <w:rPr>
          <w:rFonts w:ascii="Arial" w:hAnsi="Arial" w:cs="Arial"/>
          <w:sz w:val="22"/>
          <w:szCs w:val="22"/>
        </w:rPr>
        <w:t>utiliz</w:t>
      </w:r>
      <w:r w:rsidR="005252F3" w:rsidRPr="00AC7D59">
        <w:rPr>
          <w:rFonts w:ascii="Arial" w:hAnsi="Arial" w:cs="Arial"/>
          <w:sz w:val="22"/>
          <w:szCs w:val="22"/>
        </w:rPr>
        <w:t>ing</w:t>
      </w:r>
      <w:r w:rsidRPr="00AC7D59">
        <w:rPr>
          <w:rFonts w:ascii="Arial" w:hAnsi="Arial" w:cs="Arial"/>
          <w:sz w:val="22"/>
          <w:szCs w:val="22"/>
        </w:rPr>
        <w:t xml:space="preserve"> of the Hitachi Group's value chain and digital technologies, we aspire to be a company that contributes to improving the quality of life for customers around the world.</w:t>
      </w:r>
    </w:p>
    <w:p w14:paraId="1663840F" w14:textId="77777777" w:rsidR="00B43A82" w:rsidRPr="00AC7D59" w:rsidRDefault="00357967" w:rsidP="00B43A82">
      <w:pPr>
        <w:jc w:val="both"/>
        <w:rPr>
          <w:rFonts w:ascii="Arial" w:hAnsi="Arial" w:cs="Arial"/>
          <w:color w:val="0000FF"/>
          <w:sz w:val="22"/>
          <w:szCs w:val="22"/>
          <w:u w:val="single"/>
        </w:rPr>
      </w:pPr>
      <w:hyperlink r:id="rId15" w:history="1">
        <w:r w:rsidR="00B43A82" w:rsidRPr="00AC7D59">
          <w:rPr>
            <w:rStyle w:val="Hyperlink"/>
            <w:rFonts w:ascii="Arial" w:hAnsi="Arial" w:cs="Arial"/>
            <w:sz w:val="22"/>
            <w:szCs w:val="22"/>
          </w:rPr>
          <w:t>www.hitachi-gls.com/</w:t>
        </w:r>
      </w:hyperlink>
    </w:p>
    <w:p w14:paraId="02CDEFEC" w14:textId="502AC0B8" w:rsidR="00B43A82" w:rsidRPr="00AC7D59" w:rsidRDefault="00B43A82" w:rsidP="00B43A82">
      <w:pPr>
        <w:rPr>
          <w:rFonts w:ascii="Arial" w:hAnsi="Arial" w:cs="Arial"/>
          <w:b/>
          <w:sz w:val="22"/>
          <w:szCs w:val="22"/>
        </w:rPr>
      </w:pPr>
    </w:p>
    <w:p w14:paraId="13302B1D" w14:textId="77777777" w:rsidR="00C6385C" w:rsidRPr="00AC7D59" w:rsidRDefault="00C6385C" w:rsidP="00B43A82">
      <w:pPr>
        <w:rPr>
          <w:rFonts w:ascii="Arial" w:hAnsi="Arial" w:cs="Arial"/>
          <w:b/>
          <w:sz w:val="22"/>
          <w:szCs w:val="22"/>
        </w:rPr>
      </w:pPr>
    </w:p>
    <w:p w14:paraId="3179D440" w14:textId="77777777" w:rsidR="00B43A82" w:rsidRPr="00AC7D59" w:rsidRDefault="00B43A82" w:rsidP="00B43A82">
      <w:pPr>
        <w:rPr>
          <w:rFonts w:ascii="Arial" w:hAnsi="Arial" w:cs="Arial"/>
          <w:b/>
          <w:sz w:val="22"/>
          <w:szCs w:val="22"/>
          <w:u w:val="single"/>
        </w:rPr>
      </w:pPr>
      <w:r w:rsidRPr="00AC7D59">
        <w:rPr>
          <w:rFonts w:ascii="Arial" w:hAnsi="Arial" w:cs="Arial"/>
          <w:b/>
          <w:sz w:val="22"/>
          <w:szCs w:val="22"/>
          <w:u w:val="single"/>
        </w:rPr>
        <w:lastRenderedPageBreak/>
        <w:t>Arçelik Contact:</w:t>
      </w:r>
    </w:p>
    <w:p w14:paraId="29D078D7" w14:textId="7A6246D7" w:rsidR="00B43A82" w:rsidRPr="00AC7D59" w:rsidRDefault="008F6B78" w:rsidP="00B43A82">
      <w:pPr>
        <w:pStyle w:val="Body"/>
        <w:rPr>
          <w:rFonts w:cs="Arial"/>
          <w:szCs w:val="22"/>
        </w:rPr>
      </w:pPr>
      <w:r w:rsidRPr="00AC7D59">
        <w:rPr>
          <w:rFonts w:cs="Arial"/>
          <w:szCs w:val="22"/>
        </w:rPr>
        <w:t>Tamer Küçükceran</w:t>
      </w:r>
    </w:p>
    <w:p w14:paraId="3DB89591" w14:textId="56B7E073" w:rsidR="00B43A82" w:rsidRPr="00AC7D59" w:rsidRDefault="00656BB3" w:rsidP="00B43A82">
      <w:pPr>
        <w:pStyle w:val="Body"/>
        <w:rPr>
          <w:rFonts w:cs="Arial"/>
          <w:szCs w:val="22"/>
          <w:lang w:val="fr-FR"/>
        </w:rPr>
      </w:pPr>
      <w:r w:rsidRPr="00AC7D59">
        <w:rPr>
          <w:rFonts w:cs="Arial"/>
          <w:szCs w:val="22"/>
          <w:lang w:val="fr-FR"/>
        </w:rPr>
        <w:t>International</w:t>
      </w:r>
      <w:r w:rsidR="00B43A82" w:rsidRPr="00AC7D59">
        <w:rPr>
          <w:rFonts w:cs="Arial"/>
          <w:szCs w:val="22"/>
          <w:lang w:val="fr-FR"/>
        </w:rPr>
        <w:t xml:space="preserve"> Communications </w:t>
      </w:r>
      <w:proofErr w:type="spellStart"/>
      <w:r w:rsidRPr="00AC7D59">
        <w:rPr>
          <w:rFonts w:cs="Arial"/>
          <w:szCs w:val="22"/>
          <w:lang w:val="fr-FR"/>
        </w:rPr>
        <w:t>Specialist</w:t>
      </w:r>
      <w:proofErr w:type="spellEnd"/>
      <w:r w:rsidR="00B43A82" w:rsidRPr="00AC7D59">
        <w:rPr>
          <w:rFonts w:cs="Arial"/>
          <w:szCs w:val="22"/>
          <w:lang w:val="fr-FR"/>
        </w:rPr>
        <w:t xml:space="preserve"> </w:t>
      </w:r>
    </w:p>
    <w:p w14:paraId="6D4E9DC3" w14:textId="46C4183F" w:rsidR="00B43A82" w:rsidRPr="00AC7D59" w:rsidRDefault="00130C02" w:rsidP="00B43A82">
      <w:pPr>
        <w:pStyle w:val="Body"/>
        <w:rPr>
          <w:rFonts w:cs="Arial"/>
          <w:szCs w:val="22"/>
          <w:lang w:val="fr-FR"/>
        </w:rPr>
      </w:pPr>
      <w:r w:rsidRPr="00AC7D59">
        <w:rPr>
          <w:rFonts w:cs="Arial"/>
          <w:szCs w:val="22"/>
          <w:lang w:val="fr-FR"/>
        </w:rPr>
        <w:t>tamer.kucukceran</w:t>
      </w:r>
      <w:r w:rsidR="00B43A82" w:rsidRPr="00AC7D59">
        <w:rPr>
          <w:rFonts w:cs="Arial"/>
          <w:szCs w:val="22"/>
          <w:lang w:val="fr-FR"/>
        </w:rPr>
        <w:t>@arcelik.com</w:t>
      </w:r>
    </w:p>
    <w:p w14:paraId="7C07239E" w14:textId="3177F0E8" w:rsidR="00B43A82" w:rsidRPr="00AC7D59" w:rsidRDefault="00B43A82" w:rsidP="00B43A82">
      <w:pPr>
        <w:pStyle w:val="Body"/>
        <w:rPr>
          <w:rFonts w:cs="Arial"/>
          <w:szCs w:val="22"/>
        </w:rPr>
      </w:pPr>
      <w:r w:rsidRPr="00AC7D59">
        <w:rPr>
          <w:rFonts w:cs="Arial"/>
          <w:szCs w:val="22"/>
        </w:rPr>
        <w:t>+90-533-</w:t>
      </w:r>
      <w:r w:rsidR="00130C02" w:rsidRPr="00AC7D59">
        <w:rPr>
          <w:rFonts w:cs="Arial"/>
          <w:szCs w:val="22"/>
        </w:rPr>
        <w:t>440</w:t>
      </w:r>
      <w:r w:rsidRPr="00AC7D59">
        <w:rPr>
          <w:rFonts w:cs="Arial"/>
          <w:szCs w:val="22"/>
        </w:rPr>
        <w:t>-</w:t>
      </w:r>
      <w:r w:rsidR="00130C02" w:rsidRPr="00AC7D59">
        <w:rPr>
          <w:rFonts w:cs="Arial"/>
          <w:szCs w:val="22"/>
        </w:rPr>
        <w:t>4</w:t>
      </w:r>
      <w:r w:rsidRPr="00AC7D59">
        <w:rPr>
          <w:rFonts w:cs="Arial"/>
          <w:szCs w:val="22"/>
        </w:rPr>
        <w:t>7-</w:t>
      </w:r>
      <w:r w:rsidR="00130C02" w:rsidRPr="00AC7D59">
        <w:rPr>
          <w:rFonts w:cs="Arial"/>
          <w:szCs w:val="22"/>
        </w:rPr>
        <w:t>9</w:t>
      </w:r>
      <w:r w:rsidRPr="00AC7D59">
        <w:rPr>
          <w:rFonts w:cs="Arial"/>
          <w:szCs w:val="22"/>
        </w:rPr>
        <w:t xml:space="preserve">5 </w:t>
      </w:r>
    </w:p>
    <w:p w14:paraId="6161C5BA" w14:textId="77777777" w:rsidR="00AE21BA" w:rsidRPr="00AC7D59" w:rsidRDefault="00AE21BA" w:rsidP="00B43A82">
      <w:pPr>
        <w:pStyle w:val="Body"/>
        <w:rPr>
          <w:rFonts w:cs="Arial"/>
          <w:szCs w:val="22"/>
        </w:rPr>
      </w:pPr>
    </w:p>
    <w:p w14:paraId="04CE3260" w14:textId="68916555" w:rsidR="00AC4FA0" w:rsidRPr="00AC7D59" w:rsidRDefault="00B43A82" w:rsidP="00E17026">
      <w:pPr>
        <w:shd w:val="clear" w:color="auto" w:fill="FFFFFF"/>
        <w:spacing w:before="100" w:beforeAutospacing="1" w:after="100" w:afterAutospacing="1" w:line="300" w:lineRule="atLeast"/>
        <w:rPr>
          <w:rFonts w:ascii="Arial" w:hAnsi="Arial" w:cs="Arial"/>
          <w:sz w:val="22"/>
          <w:szCs w:val="22"/>
        </w:rPr>
      </w:pPr>
      <w:r w:rsidRPr="00AC7D59">
        <w:rPr>
          <w:rFonts w:ascii="Arial" w:hAnsi="Arial" w:cs="Arial"/>
          <w:b/>
          <w:sz w:val="22"/>
          <w:szCs w:val="22"/>
          <w:u w:val="single"/>
        </w:rPr>
        <w:t>Hitachi GLS Contact:</w:t>
      </w:r>
      <w:r w:rsidRPr="00AC7D59">
        <w:rPr>
          <w:rFonts w:ascii="Arial" w:hAnsi="Arial" w:cs="Arial"/>
          <w:b/>
          <w:sz w:val="22"/>
          <w:szCs w:val="22"/>
          <w:u w:val="single"/>
        </w:rPr>
        <w:br/>
      </w:r>
      <w:r w:rsidRPr="00AC7D59">
        <w:rPr>
          <w:rFonts w:ascii="Arial" w:hAnsi="Arial" w:cs="Arial"/>
          <w:sz w:val="22"/>
          <w:szCs w:val="22"/>
        </w:rPr>
        <w:t xml:space="preserve">Yoshiyuki </w:t>
      </w:r>
      <w:proofErr w:type="spellStart"/>
      <w:r w:rsidRPr="00AC7D59">
        <w:rPr>
          <w:rFonts w:ascii="Arial" w:hAnsi="Arial" w:cs="Arial"/>
          <w:sz w:val="22"/>
          <w:szCs w:val="22"/>
        </w:rPr>
        <w:t>Kurabe</w:t>
      </w:r>
      <w:proofErr w:type="spellEnd"/>
      <w:r w:rsidRPr="00AC7D59">
        <w:rPr>
          <w:rFonts w:ascii="Arial" w:hAnsi="Arial" w:cs="Arial"/>
          <w:sz w:val="22"/>
          <w:szCs w:val="22"/>
        </w:rPr>
        <w:br/>
        <w:t xml:space="preserve">Assistant Manager Public Relations &amp; CSR Department </w:t>
      </w:r>
      <w:r w:rsidRPr="00AC7D59">
        <w:rPr>
          <w:rFonts w:ascii="Arial" w:hAnsi="Arial" w:cs="Arial"/>
          <w:sz w:val="22"/>
          <w:szCs w:val="22"/>
        </w:rPr>
        <w:br/>
        <w:t>yoshiyuki.kurabe.mk@hitachi.com</w:t>
      </w:r>
      <w:r w:rsidRPr="00AC7D59">
        <w:rPr>
          <w:rFonts w:ascii="Arial" w:hAnsi="Arial" w:cs="Arial"/>
          <w:color w:val="FF0000"/>
          <w:sz w:val="22"/>
          <w:szCs w:val="22"/>
        </w:rPr>
        <w:t xml:space="preserve"> </w:t>
      </w:r>
      <w:r w:rsidRPr="00AC7D59">
        <w:rPr>
          <w:rFonts w:ascii="Arial" w:hAnsi="Arial" w:cs="Arial"/>
          <w:color w:val="FF0000"/>
          <w:sz w:val="22"/>
          <w:szCs w:val="22"/>
        </w:rPr>
        <w:br/>
      </w:r>
      <w:r w:rsidRPr="00AC7D59">
        <w:rPr>
          <w:rFonts w:ascii="Arial" w:hAnsi="Arial" w:cs="Arial"/>
          <w:sz w:val="22"/>
          <w:szCs w:val="22"/>
        </w:rPr>
        <w:t>+81-70-3973-3310</w:t>
      </w:r>
    </w:p>
    <w:sectPr w:rsidR="00AC4FA0" w:rsidRPr="00AC7D5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7656" w14:textId="77777777" w:rsidR="005B155B" w:rsidRDefault="005B155B" w:rsidP="00B70FEA">
      <w:r>
        <w:separator/>
      </w:r>
    </w:p>
  </w:endnote>
  <w:endnote w:type="continuationSeparator" w:id="0">
    <w:p w14:paraId="1FE62964" w14:textId="77777777" w:rsidR="005B155B" w:rsidRDefault="005B155B" w:rsidP="00B7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15FF" w14:textId="77777777" w:rsidR="00357967" w:rsidRDefault="00357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B97C" w14:textId="3D2FA606" w:rsidR="00B70FEA" w:rsidRDefault="00B70FEA">
    <w:pPr>
      <w:pStyle w:val="Footer"/>
    </w:pPr>
    <w:r>
      <w:rPr>
        <w:noProof/>
      </w:rPr>
      <mc:AlternateContent>
        <mc:Choice Requires="wps">
          <w:drawing>
            <wp:anchor distT="0" distB="0" distL="114300" distR="114300" simplePos="0" relativeHeight="251659264" behindDoc="0" locked="0" layoutInCell="0" allowOverlap="1" wp14:anchorId="68010806" wp14:editId="46FD7D8E">
              <wp:simplePos x="0" y="0"/>
              <wp:positionH relativeFrom="page">
                <wp:posOffset>0</wp:posOffset>
              </wp:positionH>
              <wp:positionV relativeFrom="page">
                <wp:posOffset>10234930</wp:posOffset>
              </wp:positionV>
              <wp:extent cx="7560310" cy="266700"/>
              <wp:effectExtent l="0" t="0" r="0" b="0"/>
              <wp:wrapNone/>
              <wp:docPr id="3" name="MSIPCM75d14a74ab68b2637306164c"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17643" w14:textId="2E781A75" w:rsidR="00B70FEA" w:rsidRPr="00B70FEA" w:rsidRDefault="00455FC0" w:rsidP="00B70FEA">
                          <w:pPr>
                            <w:rPr>
                              <w:rFonts w:ascii="Calibri" w:hAnsi="Calibri" w:cs="Calibri"/>
                              <w:color w:val="FF8C00"/>
                            </w:rPr>
                          </w:pPr>
                          <w:r>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68010806" id="_x0000_t202" coordsize="21600,21600" o:spt="202" path="m,l,21600r21600,l21600,xe">
              <v:stroke joinstyle="miter"/>
              <v:path gradientshapeok="t" o:connecttype="rect"/>
            </v:shapetype>
            <v:shape id="MSIPCM75d14a74ab68b2637306164c"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1CTO9LMCAABHBQAA&#10;DgAAAAAAAAAAAAAAAAAuAgAAZHJzL2Uyb0RvYy54bWxQSwECLQAUAAYACAAAACEAYBHGJt4AAAAL&#10;AQAADwAAAAAAAAAAAAAAAAANBQAAZHJzL2Rvd25yZXYueG1sUEsFBgAAAAAEAAQA8wAAABgGAAAA&#10;AA==&#10;" o:allowincell="f" filled="f" stroked="f" strokeweight=".5pt">
              <v:textbox inset="20pt,0,,0">
                <w:txbxContent>
                  <w:p w14:paraId="1EB17643" w14:textId="2E781A75" w:rsidR="00B70FEA" w:rsidRPr="00B70FEA" w:rsidRDefault="00455FC0" w:rsidP="00B70FEA">
                    <w:pPr>
                      <w:rPr>
                        <w:rFonts w:ascii="Calibri" w:hAnsi="Calibri" w:cs="Calibri"/>
                        <w:color w:val="FF8C00"/>
                      </w:rPr>
                    </w:pPr>
                    <w:r>
                      <w:rPr>
                        <w:rFonts w:ascii="Calibri" w:hAnsi="Calibri" w:cs="Calibri"/>
                        <w:color w:val="FF8C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21C3" w14:textId="77777777" w:rsidR="00357967" w:rsidRDefault="0035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D6939" w14:textId="77777777" w:rsidR="005B155B" w:rsidRDefault="005B155B" w:rsidP="00B70FEA">
      <w:r>
        <w:separator/>
      </w:r>
    </w:p>
  </w:footnote>
  <w:footnote w:type="continuationSeparator" w:id="0">
    <w:p w14:paraId="6AF00BE5" w14:textId="77777777" w:rsidR="005B155B" w:rsidRDefault="005B155B" w:rsidP="00B7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3DA6F" w14:textId="77777777" w:rsidR="00357967" w:rsidRDefault="0035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B979" w14:textId="77777777" w:rsidR="00357967" w:rsidRDefault="00357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27C5" w14:textId="77777777" w:rsidR="00357967" w:rsidRDefault="0035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EF2"/>
    <w:multiLevelType w:val="hybridMultilevel"/>
    <w:tmpl w:val="889A1D2E"/>
    <w:lvl w:ilvl="0" w:tplc="B46C35EA">
      <w:start w:val="1"/>
      <w:numFmt w:val="decimal"/>
      <w:lvlText w:val="%1."/>
      <w:lvlJc w:val="left"/>
      <w:pPr>
        <w:tabs>
          <w:tab w:val="num" w:pos="720"/>
        </w:tabs>
        <w:ind w:left="720" w:hanging="360"/>
      </w:pPr>
    </w:lvl>
    <w:lvl w:ilvl="1" w:tplc="DAE64890">
      <w:start w:val="1"/>
      <w:numFmt w:val="decimal"/>
      <w:lvlText w:val="%2."/>
      <w:lvlJc w:val="left"/>
      <w:pPr>
        <w:tabs>
          <w:tab w:val="num" w:pos="1440"/>
        </w:tabs>
        <w:ind w:left="1440" w:hanging="360"/>
      </w:pPr>
    </w:lvl>
    <w:lvl w:ilvl="2" w:tplc="3F8E842E" w:tentative="1">
      <w:start w:val="1"/>
      <w:numFmt w:val="decimal"/>
      <w:lvlText w:val="%3."/>
      <w:lvlJc w:val="left"/>
      <w:pPr>
        <w:tabs>
          <w:tab w:val="num" w:pos="2160"/>
        </w:tabs>
        <w:ind w:left="2160" w:hanging="360"/>
      </w:pPr>
    </w:lvl>
    <w:lvl w:ilvl="3" w:tplc="622CAE58" w:tentative="1">
      <w:start w:val="1"/>
      <w:numFmt w:val="decimal"/>
      <w:lvlText w:val="%4."/>
      <w:lvlJc w:val="left"/>
      <w:pPr>
        <w:tabs>
          <w:tab w:val="num" w:pos="2880"/>
        </w:tabs>
        <w:ind w:left="2880" w:hanging="360"/>
      </w:pPr>
    </w:lvl>
    <w:lvl w:ilvl="4" w:tplc="F53A7694" w:tentative="1">
      <w:start w:val="1"/>
      <w:numFmt w:val="decimal"/>
      <w:lvlText w:val="%5."/>
      <w:lvlJc w:val="left"/>
      <w:pPr>
        <w:tabs>
          <w:tab w:val="num" w:pos="3600"/>
        </w:tabs>
        <w:ind w:left="3600" w:hanging="360"/>
      </w:pPr>
    </w:lvl>
    <w:lvl w:ilvl="5" w:tplc="6FF4671A" w:tentative="1">
      <w:start w:val="1"/>
      <w:numFmt w:val="decimal"/>
      <w:lvlText w:val="%6."/>
      <w:lvlJc w:val="left"/>
      <w:pPr>
        <w:tabs>
          <w:tab w:val="num" w:pos="4320"/>
        </w:tabs>
        <w:ind w:left="4320" w:hanging="360"/>
      </w:pPr>
    </w:lvl>
    <w:lvl w:ilvl="6" w:tplc="E49CCFBE" w:tentative="1">
      <w:start w:val="1"/>
      <w:numFmt w:val="decimal"/>
      <w:lvlText w:val="%7."/>
      <w:lvlJc w:val="left"/>
      <w:pPr>
        <w:tabs>
          <w:tab w:val="num" w:pos="5040"/>
        </w:tabs>
        <w:ind w:left="5040" w:hanging="360"/>
      </w:pPr>
    </w:lvl>
    <w:lvl w:ilvl="7" w:tplc="371EC7F6" w:tentative="1">
      <w:start w:val="1"/>
      <w:numFmt w:val="decimal"/>
      <w:lvlText w:val="%8."/>
      <w:lvlJc w:val="left"/>
      <w:pPr>
        <w:tabs>
          <w:tab w:val="num" w:pos="5760"/>
        </w:tabs>
        <w:ind w:left="5760" w:hanging="360"/>
      </w:pPr>
    </w:lvl>
    <w:lvl w:ilvl="8" w:tplc="CF4AF898" w:tentative="1">
      <w:start w:val="1"/>
      <w:numFmt w:val="decimal"/>
      <w:lvlText w:val="%9."/>
      <w:lvlJc w:val="left"/>
      <w:pPr>
        <w:tabs>
          <w:tab w:val="num" w:pos="6480"/>
        </w:tabs>
        <w:ind w:left="6480" w:hanging="360"/>
      </w:pPr>
    </w:lvl>
  </w:abstractNum>
  <w:abstractNum w:abstractNumId="1" w15:restartNumberingAfterBreak="0">
    <w:nsid w:val="1B6B7F18"/>
    <w:multiLevelType w:val="hybridMultilevel"/>
    <w:tmpl w:val="3634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81"/>
    <w:rsid w:val="0000113A"/>
    <w:rsid w:val="00007796"/>
    <w:rsid w:val="00011E54"/>
    <w:rsid w:val="00012F44"/>
    <w:rsid w:val="00014282"/>
    <w:rsid w:val="000300AF"/>
    <w:rsid w:val="00031314"/>
    <w:rsid w:val="000541B7"/>
    <w:rsid w:val="000635ED"/>
    <w:rsid w:val="000639CF"/>
    <w:rsid w:val="00073154"/>
    <w:rsid w:val="00074801"/>
    <w:rsid w:val="0007582A"/>
    <w:rsid w:val="000874A0"/>
    <w:rsid w:val="00090E7B"/>
    <w:rsid w:val="000928BE"/>
    <w:rsid w:val="000A7B4E"/>
    <w:rsid w:val="000C418C"/>
    <w:rsid w:val="000D00B6"/>
    <w:rsid w:val="000D112B"/>
    <w:rsid w:val="000E347A"/>
    <w:rsid w:val="00112F1B"/>
    <w:rsid w:val="00113337"/>
    <w:rsid w:val="00114B0A"/>
    <w:rsid w:val="00121D63"/>
    <w:rsid w:val="00126896"/>
    <w:rsid w:val="00130C02"/>
    <w:rsid w:val="00141AAE"/>
    <w:rsid w:val="00143BAE"/>
    <w:rsid w:val="001571C2"/>
    <w:rsid w:val="00161E0D"/>
    <w:rsid w:val="00166B68"/>
    <w:rsid w:val="00174F75"/>
    <w:rsid w:val="00182746"/>
    <w:rsid w:val="0019663D"/>
    <w:rsid w:val="001A698E"/>
    <w:rsid w:val="001B1EC3"/>
    <w:rsid w:val="001B6DDA"/>
    <w:rsid w:val="001C09AA"/>
    <w:rsid w:val="001C253E"/>
    <w:rsid w:val="001C5808"/>
    <w:rsid w:val="001C6BF5"/>
    <w:rsid w:val="001D1468"/>
    <w:rsid w:val="001D4232"/>
    <w:rsid w:val="001D5512"/>
    <w:rsid w:val="001F636D"/>
    <w:rsid w:val="00213A70"/>
    <w:rsid w:val="00247A63"/>
    <w:rsid w:val="00252FF1"/>
    <w:rsid w:val="00271D8D"/>
    <w:rsid w:val="002815B4"/>
    <w:rsid w:val="002958E9"/>
    <w:rsid w:val="002A078A"/>
    <w:rsid w:val="002A3E3C"/>
    <w:rsid w:val="002A71A3"/>
    <w:rsid w:val="002C0517"/>
    <w:rsid w:val="002D1B1E"/>
    <w:rsid w:val="002D4BF1"/>
    <w:rsid w:val="002D6E15"/>
    <w:rsid w:val="002E5365"/>
    <w:rsid w:val="00303DA1"/>
    <w:rsid w:val="00312713"/>
    <w:rsid w:val="003134B3"/>
    <w:rsid w:val="0032527C"/>
    <w:rsid w:val="00333A36"/>
    <w:rsid w:val="003443EC"/>
    <w:rsid w:val="00347373"/>
    <w:rsid w:val="00357967"/>
    <w:rsid w:val="0036665E"/>
    <w:rsid w:val="0037208A"/>
    <w:rsid w:val="00374F8A"/>
    <w:rsid w:val="003935C5"/>
    <w:rsid w:val="00395679"/>
    <w:rsid w:val="003959A1"/>
    <w:rsid w:val="00397D3F"/>
    <w:rsid w:val="003A261A"/>
    <w:rsid w:val="003A6AB6"/>
    <w:rsid w:val="003C41D2"/>
    <w:rsid w:val="003C6FAD"/>
    <w:rsid w:val="003F4C5E"/>
    <w:rsid w:val="003F62C0"/>
    <w:rsid w:val="0040048E"/>
    <w:rsid w:val="00401D80"/>
    <w:rsid w:val="00407EBF"/>
    <w:rsid w:val="0041241C"/>
    <w:rsid w:val="00426409"/>
    <w:rsid w:val="00426654"/>
    <w:rsid w:val="00455FC0"/>
    <w:rsid w:val="00457E30"/>
    <w:rsid w:val="00464989"/>
    <w:rsid w:val="00465A01"/>
    <w:rsid w:val="00466E65"/>
    <w:rsid w:val="0047374C"/>
    <w:rsid w:val="00474866"/>
    <w:rsid w:val="0048079B"/>
    <w:rsid w:val="004869DD"/>
    <w:rsid w:val="004A7AF3"/>
    <w:rsid w:val="004C5EF9"/>
    <w:rsid w:val="004D0A7C"/>
    <w:rsid w:val="004D5C1E"/>
    <w:rsid w:val="004D6914"/>
    <w:rsid w:val="004E2B87"/>
    <w:rsid w:val="004E364A"/>
    <w:rsid w:val="004F0FB3"/>
    <w:rsid w:val="004F39B0"/>
    <w:rsid w:val="00500479"/>
    <w:rsid w:val="00501468"/>
    <w:rsid w:val="00510626"/>
    <w:rsid w:val="00510F37"/>
    <w:rsid w:val="00512D41"/>
    <w:rsid w:val="00512F28"/>
    <w:rsid w:val="00520075"/>
    <w:rsid w:val="00521DE5"/>
    <w:rsid w:val="00522C32"/>
    <w:rsid w:val="005252F3"/>
    <w:rsid w:val="005406BD"/>
    <w:rsid w:val="00553FB8"/>
    <w:rsid w:val="00563953"/>
    <w:rsid w:val="00563D47"/>
    <w:rsid w:val="005720D1"/>
    <w:rsid w:val="00573219"/>
    <w:rsid w:val="005732E7"/>
    <w:rsid w:val="00587CA0"/>
    <w:rsid w:val="005B155B"/>
    <w:rsid w:val="005C2730"/>
    <w:rsid w:val="005E6DE2"/>
    <w:rsid w:val="005E7842"/>
    <w:rsid w:val="005F697B"/>
    <w:rsid w:val="005F71A6"/>
    <w:rsid w:val="0060232B"/>
    <w:rsid w:val="00612F45"/>
    <w:rsid w:val="006204A0"/>
    <w:rsid w:val="00642783"/>
    <w:rsid w:val="00647DD9"/>
    <w:rsid w:val="006554C7"/>
    <w:rsid w:val="006569DE"/>
    <w:rsid w:val="00656BB3"/>
    <w:rsid w:val="00660B09"/>
    <w:rsid w:val="00673CE2"/>
    <w:rsid w:val="00682E81"/>
    <w:rsid w:val="00690A03"/>
    <w:rsid w:val="006A01AD"/>
    <w:rsid w:val="006A596D"/>
    <w:rsid w:val="006B47D0"/>
    <w:rsid w:val="006D0923"/>
    <w:rsid w:val="006D49C5"/>
    <w:rsid w:val="006E4439"/>
    <w:rsid w:val="006E4B6F"/>
    <w:rsid w:val="006E6BF4"/>
    <w:rsid w:val="006F0B63"/>
    <w:rsid w:val="007015BB"/>
    <w:rsid w:val="00704F9F"/>
    <w:rsid w:val="0072300C"/>
    <w:rsid w:val="00731D28"/>
    <w:rsid w:val="007322BA"/>
    <w:rsid w:val="00740541"/>
    <w:rsid w:val="00752566"/>
    <w:rsid w:val="00767DA4"/>
    <w:rsid w:val="00770D5A"/>
    <w:rsid w:val="00773811"/>
    <w:rsid w:val="00777194"/>
    <w:rsid w:val="007813C8"/>
    <w:rsid w:val="00784618"/>
    <w:rsid w:val="0079011D"/>
    <w:rsid w:val="00797823"/>
    <w:rsid w:val="007B1A9B"/>
    <w:rsid w:val="007C41A7"/>
    <w:rsid w:val="007C628D"/>
    <w:rsid w:val="007D0125"/>
    <w:rsid w:val="007D06F8"/>
    <w:rsid w:val="0082545E"/>
    <w:rsid w:val="00826947"/>
    <w:rsid w:val="0083461B"/>
    <w:rsid w:val="00836253"/>
    <w:rsid w:val="008458EC"/>
    <w:rsid w:val="00845B16"/>
    <w:rsid w:val="00846F14"/>
    <w:rsid w:val="008471D7"/>
    <w:rsid w:val="008475E2"/>
    <w:rsid w:val="00855C47"/>
    <w:rsid w:val="008623A6"/>
    <w:rsid w:val="00875D40"/>
    <w:rsid w:val="00886AE8"/>
    <w:rsid w:val="0089010A"/>
    <w:rsid w:val="00894AFB"/>
    <w:rsid w:val="00897562"/>
    <w:rsid w:val="008A0F09"/>
    <w:rsid w:val="008A547F"/>
    <w:rsid w:val="008A5698"/>
    <w:rsid w:val="008D0110"/>
    <w:rsid w:val="008E3BD1"/>
    <w:rsid w:val="008F4EC2"/>
    <w:rsid w:val="008F6B78"/>
    <w:rsid w:val="00930047"/>
    <w:rsid w:val="00942A54"/>
    <w:rsid w:val="00943718"/>
    <w:rsid w:val="00944728"/>
    <w:rsid w:val="00945376"/>
    <w:rsid w:val="00954B5A"/>
    <w:rsid w:val="00954C38"/>
    <w:rsid w:val="00957257"/>
    <w:rsid w:val="00963945"/>
    <w:rsid w:val="00970F7B"/>
    <w:rsid w:val="009901E8"/>
    <w:rsid w:val="009915F0"/>
    <w:rsid w:val="0099261B"/>
    <w:rsid w:val="00995959"/>
    <w:rsid w:val="00997637"/>
    <w:rsid w:val="009A4396"/>
    <w:rsid w:val="009B142C"/>
    <w:rsid w:val="009B3F85"/>
    <w:rsid w:val="009C0849"/>
    <w:rsid w:val="009D0F26"/>
    <w:rsid w:val="009D503B"/>
    <w:rsid w:val="009F1FAE"/>
    <w:rsid w:val="00A04487"/>
    <w:rsid w:val="00A05D98"/>
    <w:rsid w:val="00A10C81"/>
    <w:rsid w:val="00A2182A"/>
    <w:rsid w:val="00A25585"/>
    <w:rsid w:val="00A2711F"/>
    <w:rsid w:val="00A31B22"/>
    <w:rsid w:val="00A34E5D"/>
    <w:rsid w:val="00A42956"/>
    <w:rsid w:val="00A55590"/>
    <w:rsid w:val="00A56749"/>
    <w:rsid w:val="00A6310D"/>
    <w:rsid w:val="00A71BA6"/>
    <w:rsid w:val="00A71C7C"/>
    <w:rsid w:val="00A73D51"/>
    <w:rsid w:val="00A84251"/>
    <w:rsid w:val="00AA4D66"/>
    <w:rsid w:val="00AC0A9E"/>
    <w:rsid w:val="00AC2AF5"/>
    <w:rsid w:val="00AC2C71"/>
    <w:rsid w:val="00AC4FA0"/>
    <w:rsid w:val="00AC75DF"/>
    <w:rsid w:val="00AC7D59"/>
    <w:rsid w:val="00AD3B19"/>
    <w:rsid w:val="00AE21BA"/>
    <w:rsid w:val="00AE44E6"/>
    <w:rsid w:val="00AF140D"/>
    <w:rsid w:val="00AF3274"/>
    <w:rsid w:val="00AF4B3F"/>
    <w:rsid w:val="00B01832"/>
    <w:rsid w:val="00B05BE5"/>
    <w:rsid w:val="00B109A9"/>
    <w:rsid w:val="00B109D5"/>
    <w:rsid w:val="00B15FA4"/>
    <w:rsid w:val="00B20892"/>
    <w:rsid w:val="00B314A8"/>
    <w:rsid w:val="00B37928"/>
    <w:rsid w:val="00B43225"/>
    <w:rsid w:val="00B43A82"/>
    <w:rsid w:val="00B55807"/>
    <w:rsid w:val="00B6259B"/>
    <w:rsid w:val="00B64628"/>
    <w:rsid w:val="00B659FE"/>
    <w:rsid w:val="00B70FEA"/>
    <w:rsid w:val="00B91964"/>
    <w:rsid w:val="00BA2C52"/>
    <w:rsid w:val="00BA6031"/>
    <w:rsid w:val="00BB3EC6"/>
    <w:rsid w:val="00BD1D0E"/>
    <w:rsid w:val="00BE67A6"/>
    <w:rsid w:val="00BE6D81"/>
    <w:rsid w:val="00BF182E"/>
    <w:rsid w:val="00BF1DC0"/>
    <w:rsid w:val="00BF2800"/>
    <w:rsid w:val="00C0506E"/>
    <w:rsid w:val="00C06C34"/>
    <w:rsid w:val="00C1788B"/>
    <w:rsid w:val="00C27D31"/>
    <w:rsid w:val="00C42C7A"/>
    <w:rsid w:val="00C4752F"/>
    <w:rsid w:val="00C55EC0"/>
    <w:rsid w:val="00C608E7"/>
    <w:rsid w:val="00C62A5C"/>
    <w:rsid w:val="00C6385C"/>
    <w:rsid w:val="00C70CEF"/>
    <w:rsid w:val="00C84F0D"/>
    <w:rsid w:val="00C957CD"/>
    <w:rsid w:val="00C95CB9"/>
    <w:rsid w:val="00C961F7"/>
    <w:rsid w:val="00CB4412"/>
    <w:rsid w:val="00CB4AE3"/>
    <w:rsid w:val="00CB5B60"/>
    <w:rsid w:val="00CE1722"/>
    <w:rsid w:val="00CF6C28"/>
    <w:rsid w:val="00D10035"/>
    <w:rsid w:val="00D1333C"/>
    <w:rsid w:val="00D22F08"/>
    <w:rsid w:val="00D26687"/>
    <w:rsid w:val="00D30FC9"/>
    <w:rsid w:val="00D318C9"/>
    <w:rsid w:val="00D41FE7"/>
    <w:rsid w:val="00D507A6"/>
    <w:rsid w:val="00D5445E"/>
    <w:rsid w:val="00D5453E"/>
    <w:rsid w:val="00D56257"/>
    <w:rsid w:val="00D641D8"/>
    <w:rsid w:val="00D73F6F"/>
    <w:rsid w:val="00D808BD"/>
    <w:rsid w:val="00D80F40"/>
    <w:rsid w:val="00DA3248"/>
    <w:rsid w:val="00DA6C08"/>
    <w:rsid w:val="00DB5FAD"/>
    <w:rsid w:val="00DC0FBF"/>
    <w:rsid w:val="00DF0E6F"/>
    <w:rsid w:val="00E009D2"/>
    <w:rsid w:val="00E071C9"/>
    <w:rsid w:val="00E162DE"/>
    <w:rsid w:val="00E17026"/>
    <w:rsid w:val="00E17E94"/>
    <w:rsid w:val="00E23986"/>
    <w:rsid w:val="00E26CF2"/>
    <w:rsid w:val="00E44017"/>
    <w:rsid w:val="00E568C2"/>
    <w:rsid w:val="00E61D02"/>
    <w:rsid w:val="00E62783"/>
    <w:rsid w:val="00E639E0"/>
    <w:rsid w:val="00E670CA"/>
    <w:rsid w:val="00E71F5B"/>
    <w:rsid w:val="00E72CA9"/>
    <w:rsid w:val="00E83420"/>
    <w:rsid w:val="00E959C2"/>
    <w:rsid w:val="00ED1DE2"/>
    <w:rsid w:val="00EE47D8"/>
    <w:rsid w:val="00EF62BA"/>
    <w:rsid w:val="00F009DE"/>
    <w:rsid w:val="00F07B8E"/>
    <w:rsid w:val="00F145CE"/>
    <w:rsid w:val="00F173EC"/>
    <w:rsid w:val="00F21FEB"/>
    <w:rsid w:val="00F26685"/>
    <w:rsid w:val="00F44C2D"/>
    <w:rsid w:val="00F507E0"/>
    <w:rsid w:val="00F51F86"/>
    <w:rsid w:val="00F53F7F"/>
    <w:rsid w:val="00F668A7"/>
    <w:rsid w:val="00F71AB0"/>
    <w:rsid w:val="00F7366E"/>
    <w:rsid w:val="00F74005"/>
    <w:rsid w:val="00F804A2"/>
    <w:rsid w:val="00F83257"/>
    <w:rsid w:val="00F96AAE"/>
    <w:rsid w:val="00F97DD7"/>
    <w:rsid w:val="00FA547C"/>
    <w:rsid w:val="00FA6013"/>
    <w:rsid w:val="00FC0831"/>
    <w:rsid w:val="00FC36AD"/>
    <w:rsid w:val="00FC7273"/>
    <w:rsid w:val="00FD61FF"/>
    <w:rsid w:val="00FE4E34"/>
    <w:rsid w:val="00FF0D16"/>
    <w:rsid w:val="00FF71A2"/>
    <w:rsid w:val="026CBCF9"/>
    <w:rsid w:val="0456866A"/>
    <w:rsid w:val="04DE57E7"/>
    <w:rsid w:val="09732B0F"/>
    <w:rsid w:val="0F120DF4"/>
    <w:rsid w:val="12C8561F"/>
    <w:rsid w:val="1367BB18"/>
    <w:rsid w:val="1426C3AC"/>
    <w:rsid w:val="14B7A41E"/>
    <w:rsid w:val="177BFC7E"/>
    <w:rsid w:val="1818962F"/>
    <w:rsid w:val="1F18E10A"/>
    <w:rsid w:val="1F90F95C"/>
    <w:rsid w:val="202D15C3"/>
    <w:rsid w:val="247168DD"/>
    <w:rsid w:val="24EB1E2A"/>
    <w:rsid w:val="27F2676B"/>
    <w:rsid w:val="2EC4BF6E"/>
    <w:rsid w:val="2F6E06CA"/>
    <w:rsid w:val="317F1841"/>
    <w:rsid w:val="38EB4527"/>
    <w:rsid w:val="3924864D"/>
    <w:rsid w:val="39E10058"/>
    <w:rsid w:val="423E20B6"/>
    <w:rsid w:val="47DA44A0"/>
    <w:rsid w:val="496AA68E"/>
    <w:rsid w:val="49AC3057"/>
    <w:rsid w:val="4A147A64"/>
    <w:rsid w:val="4B2165B4"/>
    <w:rsid w:val="5A9CC570"/>
    <w:rsid w:val="5BF9F7D6"/>
    <w:rsid w:val="5EA8105C"/>
    <w:rsid w:val="63D79CA6"/>
    <w:rsid w:val="67706695"/>
    <w:rsid w:val="6CC9013A"/>
    <w:rsid w:val="6DCFF886"/>
    <w:rsid w:val="70CA5722"/>
    <w:rsid w:val="7202E060"/>
    <w:rsid w:val="766FC2C3"/>
    <w:rsid w:val="77B5E5C1"/>
    <w:rsid w:val="7BC7A57D"/>
    <w:rsid w:val="7CB3F89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0F647B"/>
  <w15:chartTrackingRefBased/>
  <w15:docId w15:val="{93785D54-51DA-1B4D-A23F-27E31C03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00B6"/>
    <w:rPr>
      <w:sz w:val="16"/>
      <w:szCs w:val="16"/>
    </w:rPr>
  </w:style>
  <w:style w:type="paragraph" w:styleId="CommentText">
    <w:name w:val="annotation text"/>
    <w:basedOn w:val="Normal"/>
    <w:link w:val="CommentTextChar"/>
    <w:uiPriority w:val="99"/>
    <w:unhideWhenUsed/>
    <w:rsid w:val="000D00B6"/>
    <w:rPr>
      <w:sz w:val="20"/>
      <w:szCs w:val="20"/>
    </w:rPr>
  </w:style>
  <w:style w:type="character" w:customStyle="1" w:styleId="CommentTextChar">
    <w:name w:val="Comment Text Char"/>
    <w:basedOn w:val="DefaultParagraphFont"/>
    <w:link w:val="CommentText"/>
    <w:uiPriority w:val="99"/>
    <w:rsid w:val="000D00B6"/>
    <w:rPr>
      <w:sz w:val="20"/>
      <w:szCs w:val="20"/>
    </w:rPr>
  </w:style>
  <w:style w:type="paragraph" w:styleId="CommentSubject">
    <w:name w:val="annotation subject"/>
    <w:basedOn w:val="CommentText"/>
    <w:next w:val="CommentText"/>
    <w:link w:val="CommentSubjectChar"/>
    <w:uiPriority w:val="99"/>
    <w:semiHidden/>
    <w:unhideWhenUsed/>
    <w:rsid w:val="000D00B6"/>
    <w:rPr>
      <w:b/>
      <w:bCs/>
    </w:rPr>
  </w:style>
  <w:style w:type="character" w:customStyle="1" w:styleId="CommentSubjectChar">
    <w:name w:val="Comment Subject Char"/>
    <w:basedOn w:val="CommentTextChar"/>
    <w:link w:val="CommentSubject"/>
    <w:uiPriority w:val="99"/>
    <w:semiHidden/>
    <w:rsid w:val="000D00B6"/>
    <w:rPr>
      <w:b/>
      <w:bCs/>
      <w:sz w:val="20"/>
      <w:szCs w:val="20"/>
    </w:rPr>
  </w:style>
  <w:style w:type="paragraph" w:customStyle="1" w:styleId="Body">
    <w:name w:val="Body"/>
    <w:basedOn w:val="Normal"/>
    <w:uiPriority w:val="99"/>
    <w:rsid w:val="00B43A82"/>
    <w:pPr>
      <w:spacing w:line="280" w:lineRule="exact"/>
    </w:pPr>
    <w:rPr>
      <w:rFonts w:ascii="Arial" w:eastAsia="MS Mincho" w:hAnsi="Arial" w:cs="Times New Roman"/>
      <w:sz w:val="22"/>
      <w:szCs w:val="20"/>
      <w:lang w:val="en-US"/>
    </w:rPr>
  </w:style>
  <w:style w:type="character" w:styleId="Hyperlink">
    <w:name w:val="Hyperlink"/>
    <w:basedOn w:val="DefaultParagraphFont"/>
    <w:uiPriority w:val="99"/>
    <w:rsid w:val="00B43A82"/>
    <w:rPr>
      <w:rFonts w:cs="Times New Roman"/>
      <w:color w:val="0000FF"/>
      <w:u w:val="single"/>
    </w:rPr>
  </w:style>
  <w:style w:type="paragraph" w:styleId="BalloonText">
    <w:name w:val="Balloon Text"/>
    <w:basedOn w:val="Normal"/>
    <w:link w:val="BalloonTextChar"/>
    <w:uiPriority w:val="99"/>
    <w:semiHidden/>
    <w:unhideWhenUsed/>
    <w:rsid w:val="00F9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D7"/>
    <w:rPr>
      <w:rFonts w:ascii="Segoe UI" w:hAnsi="Segoe UI" w:cs="Segoe UI"/>
      <w:sz w:val="18"/>
      <w:szCs w:val="18"/>
    </w:rPr>
  </w:style>
  <w:style w:type="paragraph" w:styleId="Header">
    <w:name w:val="header"/>
    <w:basedOn w:val="Normal"/>
    <w:link w:val="HeaderChar"/>
    <w:uiPriority w:val="99"/>
    <w:unhideWhenUsed/>
    <w:rsid w:val="00B70FEA"/>
    <w:pPr>
      <w:tabs>
        <w:tab w:val="center" w:pos="4536"/>
        <w:tab w:val="right" w:pos="9072"/>
      </w:tabs>
    </w:pPr>
  </w:style>
  <w:style w:type="character" w:customStyle="1" w:styleId="HeaderChar">
    <w:name w:val="Header Char"/>
    <w:basedOn w:val="DefaultParagraphFont"/>
    <w:link w:val="Header"/>
    <w:uiPriority w:val="99"/>
    <w:rsid w:val="00B70FEA"/>
  </w:style>
  <w:style w:type="paragraph" w:styleId="Footer">
    <w:name w:val="footer"/>
    <w:basedOn w:val="Normal"/>
    <w:link w:val="FooterChar"/>
    <w:uiPriority w:val="99"/>
    <w:unhideWhenUsed/>
    <w:rsid w:val="00B70FEA"/>
    <w:pPr>
      <w:tabs>
        <w:tab w:val="center" w:pos="4536"/>
        <w:tab w:val="right" w:pos="9072"/>
      </w:tabs>
    </w:pPr>
  </w:style>
  <w:style w:type="character" w:customStyle="1" w:styleId="FooterChar">
    <w:name w:val="Footer Char"/>
    <w:basedOn w:val="DefaultParagraphFont"/>
    <w:link w:val="Footer"/>
    <w:uiPriority w:val="99"/>
    <w:rsid w:val="00B70FEA"/>
  </w:style>
  <w:style w:type="paragraph" w:styleId="Revision">
    <w:name w:val="Revision"/>
    <w:hidden/>
    <w:uiPriority w:val="99"/>
    <w:semiHidden/>
    <w:rsid w:val="00B37928"/>
  </w:style>
  <w:style w:type="paragraph" w:styleId="NormalWeb">
    <w:name w:val="Normal (Web)"/>
    <w:basedOn w:val="Normal"/>
    <w:uiPriority w:val="99"/>
    <w:semiHidden/>
    <w:unhideWhenUsed/>
    <w:rsid w:val="00A2182A"/>
    <w:pPr>
      <w:spacing w:before="100" w:beforeAutospacing="1" w:after="100" w:afterAutospacing="1"/>
    </w:pPr>
    <w:rPr>
      <w:rFonts w:ascii="Times New Roman" w:eastAsia="Times New Roman" w:hAnsi="Times New Roman" w:cs="Times New Roman"/>
      <w:lang w:val="tr-TR" w:eastAsia="tr-TR"/>
    </w:rPr>
  </w:style>
  <w:style w:type="character" w:styleId="UnresolvedMention">
    <w:name w:val="Unresolved Mention"/>
    <w:basedOn w:val="DefaultParagraphFont"/>
    <w:uiPriority w:val="99"/>
    <w:semiHidden/>
    <w:unhideWhenUsed/>
    <w:rsid w:val="00AE21BA"/>
    <w:rPr>
      <w:color w:val="605E5C"/>
      <w:shd w:val="clear" w:color="auto" w:fill="E1DFDD"/>
    </w:rPr>
  </w:style>
  <w:style w:type="paragraph" w:styleId="ListParagraph">
    <w:name w:val="List Paragraph"/>
    <w:basedOn w:val="Normal"/>
    <w:uiPriority w:val="34"/>
    <w:qFormat/>
    <w:rsid w:val="00312713"/>
    <w:pPr>
      <w:ind w:left="720"/>
    </w:pPr>
    <w:rPr>
      <w:rFonts w:ascii="Calibri" w:eastAsiaTheme="minorHAnsi" w:hAnsi="Calibri" w:cs="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6748">
      <w:bodyDiv w:val="1"/>
      <w:marLeft w:val="0"/>
      <w:marRight w:val="0"/>
      <w:marTop w:val="0"/>
      <w:marBottom w:val="0"/>
      <w:divBdr>
        <w:top w:val="none" w:sz="0" w:space="0" w:color="auto"/>
        <w:left w:val="none" w:sz="0" w:space="0" w:color="auto"/>
        <w:bottom w:val="none" w:sz="0" w:space="0" w:color="auto"/>
        <w:right w:val="none" w:sz="0" w:space="0" w:color="auto"/>
      </w:divBdr>
      <w:divsChild>
        <w:div w:id="805508084">
          <w:marLeft w:val="0"/>
          <w:marRight w:val="0"/>
          <w:marTop w:val="0"/>
          <w:marBottom w:val="0"/>
          <w:divBdr>
            <w:top w:val="none" w:sz="0" w:space="0" w:color="auto"/>
            <w:left w:val="none" w:sz="0" w:space="0" w:color="auto"/>
            <w:bottom w:val="none" w:sz="0" w:space="0" w:color="auto"/>
            <w:right w:val="none" w:sz="0" w:space="0" w:color="auto"/>
          </w:divBdr>
        </w:div>
      </w:divsChild>
    </w:div>
    <w:div w:id="196281833">
      <w:bodyDiv w:val="1"/>
      <w:marLeft w:val="0"/>
      <w:marRight w:val="0"/>
      <w:marTop w:val="0"/>
      <w:marBottom w:val="0"/>
      <w:divBdr>
        <w:top w:val="none" w:sz="0" w:space="0" w:color="auto"/>
        <w:left w:val="none" w:sz="0" w:space="0" w:color="auto"/>
        <w:bottom w:val="none" w:sz="0" w:space="0" w:color="auto"/>
        <w:right w:val="none" w:sz="0" w:space="0" w:color="auto"/>
      </w:divBdr>
      <w:divsChild>
        <w:div w:id="784885391">
          <w:marLeft w:val="475"/>
          <w:marRight w:val="0"/>
          <w:marTop w:val="0"/>
          <w:marBottom w:val="0"/>
          <w:divBdr>
            <w:top w:val="none" w:sz="0" w:space="0" w:color="auto"/>
            <w:left w:val="none" w:sz="0" w:space="0" w:color="auto"/>
            <w:bottom w:val="none" w:sz="0" w:space="0" w:color="auto"/>
            <w:right w:val="none" w:sz="0" w:space="0" w:color="auto"/>
          </w:divBdr>
        </w:div>
        <w:div w:id="462964135">
          <w:marLeft w:val="475"/>
          <w:marRight w:val="0"/>
          <w:marTop w:val="0"/>
          <w:marBottom w:val="0"/>
          <w:divBdr>
            <w:top w:val="none" w:sz="0" w:space="0" w:color="auto"/>
            <w:left w:val="none" w:sz="0" w:space="0" w:color="auto"/>
            <w:bottom w:val="none" w:sz="0" w:space="0" w:color="auto"/>
            <w:right w:val="none" w:sz="0" w:space="0" w:color="auto"/>
          </w:divBdr>
        </w:div>
        <w:div w:id="1136029851">
          <w:marLeft w:val="475"/>
          <w:marRight w:val="0"/>
          <w:marTop w:val="0"/>
          <w:marBottom w:val="0"/>
          <w:divBdr>
            <w:top w:val="none" w:sz="0" w:space="0" w:color="auto"/>
            <w:left w:val="none" w:sz="0" w:space="0" w:color="auto"/>
            <w:bottom w:val="none" w:sz="0" w:space="0" w:color="auto"/>
            <w:right w:val="none" w:sz="0" w:space="0" w:color="auto"/>
          </w:divBdr>
        </w:div>
      </w:divsChild>
    </w:div>
    <w:div w:id="411388528">
      <w:bodyDiv w:val="1"/>
      <w:marLeft w:val="0"/>
      <w:marRight w:val="0"/>
      <w:marTop w:val="0"/>
      <w:marBottom w:val="0"/>
      <w:divBdr>
        <w:top w:val="none" w:sz="0" w:space="0" w:color="auto"/>
        <w:left w:val="none" w:sz="0" w:space="0" w:color="auto"/>
        <w:bottom w:val="none" w:sz="0" w:space="0" w:color="auto"/>
        <w:right w:val="none" w:sz="0" w:space="0" w:color="auto"/>
      </w:divBdr>
      <w:divsChild>
        <w:div w:id="1647198670">
          <w:marLeft w:val="475"/>
          <w:marRight w:val="0"/>
          <w:marTop w:val="0"/>
          <w:marBottom w:val="0"/>
          <w:divBdr>
            <w:top w:val="none" w:sz="0" w:space="0" w:color="auto"/>
            <w:left w:val="none" w:sz="0" w:space="0" w:color="auto"/>
            <w:bottom w:val="none" w:sz="0" w:space="0" w:color="auto"/>
            <w:right w:val="none" w:sz="0" w:space="0" w:color="auto"/>
          </w:divBdr>
        </w:div>
      </w:divsChild>
    </w:div>
    <w:div w:id="957179048">
      <w:bodyDiv w:val="1"/>
      <w:marLeft w:val="0"/>
      <w:marRight w:val="0"/>
      <w:marTop w:val="0"/>
      <w:marBottom w:val="0"/>
      <w:divBdr>
        <w:top w:val="none" w:sz="0" w:space="0" w:color="auto"/>
        <w:left w:val="none" w:sz="0" w:space="0" w:color="auto"/>
        <w:bottom w:val="none" w:sz="0" w:space="0" w:color="auto"/>
        <w:right w:val="none" w:sz="0" w:space="0" w:color="auto"/>
      </w:divBdr>
    </w:div>
    <w:div w:id="996613150">
      <w:bodyDiv w:val="1"/>
      <w:marLeft w:val="0"/>
      <w:marRight w:val="0"/>
      <w:marTop w:val="0"/>
      <w:marBottom w:val="0"/>
      <w:divBdr>
        <w:top w:val="none" w:sz="0" w:space="0" w:color="auto"/>
        <w:left w:val="none" w:sz="0" w:space="0" w:color="auto"/>
        <w:bottom w:val="none" w:sz="0" w:space="0" w:color="auto"/>
        <w:right w:val="none" w:sz="0" w:space="0" w:color="auto"/>
      </w:divBdr>
      <w:divsChild>
        <w:div w:id="886382269">
          <w:marLeft w:val="0"/>
          <w:marRight w:val="0"/>
          <w:marTop w:val="0"/>
          <w:marBottom w:val="0"/>
          <w:divBdr>
            <w:top w:val="none" w:sz="0" w:space="0" w:color="auto"/>
            <w:left w:val="none" w:sz="0" w:space="0" w:color="auto"/>
            <w:bottom w:val="none" w:sz="0" w:space="0" w:color="auto"/>
            <w:right w:val="none" w:sz="0" w:space="0" w:color="auto"/>
          </w:divBdr>
        </w:div>
      </w:divsChild>
    </w:div>
    <w:div w:id="1163008311">
      <w:bodyDiv w:val="1"/>
      <w:marLeft w:val="0"/>
      <w:marRight w:val="0"/>
      <w:marTop w:val="0"/>
      <w:marBottom w:val="0"/>
      <w:divBdr>
        <w:top w:val="none" w:sz="0" w:space="0" w:color="auto"/>
        <w:left w:val="none" w:sz="0" w:space="0" w:color="auto"/>
        <w:bottom w:val="none" w:sz="0" w:space="0" w:color="auto"/>
        <w:right w:val="none" w:sz="0" w:space="0" w:color="auto"/>
      </w:divBdr>
    </w:div>
    <w:div w:id="1435127196">
      <w:bodyDiv w:val="1"/>
      <w:marLeft w:val="0"/>
      <w:marRight w:val="0"/>
      <w:marTop w:val="0"/>
      <w:marBottom w:val="0"/>
      <w:divBdr>
        <w:top w:val="none" w:sz="0" w:space="0" w:color="auto"/>
        <w:left w:val="none" w:sz="0" w:space="0" w:color="auto"/>
        <w:bottom w:val="none" w:sz="0" w:space="0" w:color="auto"/>
        <w:right w:val="none" w:sz="0" w:space="0" w:color="auto"/>
      </w:divBdr>
    </w:div>
    <w:div w:id="1475290877">
      <w:bodyDiv w:val="1"/>
      <w:marLeft w:val="0"/>
      <w:marRight w:val="0"/>
      <w:marTop w:val="0"/>
      <w:marBottom w:val="0"/>
      <w:divBdr>
        <w:top w:val="none" w:sz="0" w:space="0" w:color="auto"/>
        <w:left w:val="none" w:sz="0" w:space="0" w:color="auto"/>
        <w:bottom w:val="none" w:sz="0" w:space="0" w:color="auto"/>
        <w:right w:val="none" w:sz="0" w:space="0" w:color="auto"/>
      </w:divBdr>
      <w:divsChild>
        <w:div w:id="1054431232">
          <w:marLeft w:val="475"/>
          <w:marRight w:val="0"/>
          <w:marTop w:val="0"/>
          <w:marBottom w:val="0"/>
          <w:divBdr>
            <w:top w:val="none" w:sz="0" w:space="0" w:color="auto"/>
            <w:left w:val="none" w:sz="0" w:space="0" w:color="auto"/>
            <w:bottom w:val="none" w:sz="0" w:space="0" w:color="auto"/>
            <w:right w:val="none" w:sz="0" w:space="0" w:color="auto"/>
          </w:divBdr>
        </w:div>
        <w:div w:id="483592939">
          <w:marLeft w:val="475"/>
          <w:marRight w:val="0"/>
          <w:marTop w:val="0"/>
          <w:marBottom w:val="0"/>
          <w:divBdr>
            <w:top w:val="none" w:sz="0" w:space="0" w:color="auto"/>
            <w:left w:val="none" w:sz="0" w:space="0" w:color="auto"/>
            <w:bottom w:val="none" w:sz="0" w:space="0" w:color="auto"/>
            <w:right w:val="none" w:sz="0" w:space="0" w:color="auto"/>
          </w:divBdr>
        </w:div>
      </w:divsChild>
    </w:div>
    <w:div w:id="1600747688">
      <w:bodyDiv w:val="1"/>
      <w:marLeft w:val="0"/>
      <w:marRight w:val="0"/>
      <w:marTop w:val="0"/>
      <w:marBottom w:val="0"/>
      <w:divBdr>
        <w:top w:val="none" w:sz="0" w:space="0" w:color="auto"/>
        <w:left w:val="none" w:sz="0" w:space="0" w:color="auto"/>
        <w:bottom w:val="none" w:sz="0" w:space="0" w:color="auto"/>
        <w:right w:val="none" w:sz="0" w:space="0" w:color="auto"/>
      </w:divBdr>
    </w:div>
    <w:div w:id="1912736896">
      <w:bodyDiv w:val="1"/>
      <w:marLeft w:val="0"/>
      <w:marRight w:val="0"/>
      <w:marTop w:val="0"/>
      <w:marBottom w:val="0"/>
      <w:divBdr>
        <w:top w:val="none" w:sz="0" w:space="0" w:color="auto"/>
        <w:left w:val="none" w:sz="0" w:space="0" w:color="auto"/>
        <w:bottom w:val="none" w:sz="0" w:space="0" w:color="auto"/>
        <w:right w:val="none" w:sz="0" w:space="0" w:color="auto"/>
      </w:divBdr>
      <w:divsChild>
        <w:div w:id="1356151181">
          <w:marLeft w:val="475"/>
          <w:marRight w:val="0"/>
          <w:marTop w:val="0"/>
          <w:marBottom w:val="0"/>
          <w:divBdr>
            <w:top w:val="none" w:sz="0" w:space="0" w:color="auto"/>
            <w:left w:val="none" w:sz="0" w:space="0" w:color="auto"/>
            <w:bottom w:val="none" w:sz="0" w:space="0" w:color="auto"/>
            <w:right w:val="none" w:sz="0" w:space="0" w:color="auto"/>
          </w:divBdr>
        </w:div>
      </w:divsChild>
    </w:div>
    <w:div w:id="1957636600">
      <w:bodyDiv w:val="1"/>
      <w:marLeft w:val="0"/>
      <w:marRight w:val="0"/>
      <w:marTop w:val="0"/>
      <w:marBottom w:val="0"/>
      <w:divBdr>
        <w:top w:val="none" w:sz="0" w:space="0" w:color="auto"/>
        <w:left w:val="none" w:sz="0" w:space="0" w:color="auto"/>
        <w:bottom w:val="none" w:sz="0" w:space="0" w:color="auto"/>
        <w:right w:val="none" w:sz="0" w:space="0" w:color="auto"/>
      </w:divBdr>
      <w:divsChild>
        <w:div w:id="36622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elik-hitachi-homeappliance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hitachi-gl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elikglob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26D649-7350-40BC-9735-B94E0EAF6155}">
  <we:reference id="85aa594f-2fb5-457c-911f-d2c62b4f5c13" version="1.0.2.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1FBB6C3A176149BF136D0EDC99C9DB" ma:contentTypeVersion="8" ma:contentTypeDescription="新しいドキュメントを作成します。" ma:contentTypeScope="" ma:versionID="6fe6c0502a08a274b08d3ced3fe5ec20">
  <xsd:schema xmlns:xsd="http://www.w3.org/2001/XMLSchema" xmlns:xs="http://www.w3.org/2001/XMLSchema" xmlns:p="http://schemas.microsoft.com/office/2006/metadata/properties" xmlns:ns2="5d480c90-a279-4506-94cd-00e870eed744" targetNamespace="http://schemas.microsoft.com/office/2006/metadata/properties" ma:root="true" ma:fieldsID="1a99aeb3e6542f08314258d9285d802d" ns2:_="">
    <xsd:import namespace="5d480c90-a279-4506-94cd-00e870eed7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80c90-a279-4506-94cd-00e870eed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F14F-7DCE-4CAC-8FC6-147A9B756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A6F82-4B6C-4093-B1F8-7152BDB8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80c90-a279-4506-94cd-00e870ee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A71D7-DEEA-4FBB-80E1-EDC5DD85EB17}">
  <ds:schemaRefs>
    <ds:schemaRef ds:uri="http://schemas.microsoft.com/sharepoint/v3/contenttype/forms"/>
  </ds:schemaRefs>
</ds:datastoreItem>
</file>

<file path=customXml/itemProps4.xml><?xml version="1.0" encoding="utf-8"?>
<ds:datastoreItem xmlns:ds="http://schemas.openxmlformats.org/officeDocument/2006/customXml" ds:itemID="{DEF4C296-282E-4CAA-9CED-C5CB2249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8290</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9725</CharactersWithSpaces>
  <SharedDoc>false</SharedDoc>
  <HLinks>
    <vt:vector size="12" baseType="variant">
      <vt:variant>
        <vt:i4>2555952</vt:i4>
      </vt:variant>
      <vt:variant>
        <vt:i4>3</vt:i4>
      </vt:variant>
      <vt:variant>
        <vt:i4>0</vt:i4>
      </vt:variant>
      <vt:variant>
        <vt:i4>5</vt:i4>
      </vt:variant>
      <vt:variant>
        <vt:lpwstr>http://www.hitachi-gls.com/</vt:lpwstr>
      </vt:variant>
      <vt:variant>
        <vt:lpwstr/>
      </vt:variant>
      <vt:variant>
        <vt:i4>4325382</vt:i4>
      </vt:variant>
      <vt:variant>
        <vt:i4>0</vt:i4>
      </vt:variant>
      <vt:variant>
        <vt:i4>0</vt:i4>
      </vt:variant>
      <vt:variant>
        <vt:i4>5</vt:i4>
      </vt:variant>
      <vt:variant>
        <vt:lpwstr>http://www.arcelikglobal.com/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Hiwot Wolde-Senbet</dc:creator>
  <cp:keywords/>
  <dc:description/>
  <cp:lastModifiedBy>Bilgen Altınok</cp:lastModifiedBy>
  <cp:revision>2</cp:revision>
  <dcterms:created xsi:type="dcterms:W3CDTF">2021-06-30T17:16:00Z</dcterms:created>
  <dcterms:modified xsi:type="dcterms:W3CDTF">2021-06-30T17:16:00Z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26025405@arcelik.com</vt:lpwstr>
  </property>
  <property fmtid="{D5CDD505-2E9C-101B-9397-08002B2CF9AE}" pid="5" name="MSIP_Label_18de4db4-e00d-47c3-9d58-42953a01c92d_SetDate">
    <vt:lpwstr>2021-04-30T14:28:55.1596356Z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16a4df51-1ae1-4075-aec4-6d51e0c9b40e</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0x010100CB1FBB6C3A176149BF136D0EDC99C9DB</vt:lpwstr>
  </property>
</Properties>
</file>