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F855"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F: 0212 314 34 82</w:t>
      </w:r>
    </w:p>
    <w:p w14:paraId="0775FFF2" w14:textId="38A19BEC" w:rsidR="00117C34" w:rsidRDefault="005D00B3" w:rsidP="00400D2B">
      <w:pPr>
        <w:spacing w:line="276" w:lineRule="auto"/>
        <w:ind w:left="7371" w:right="-1140"/>
        <w:rPr>
          <w:rFonts w:ascii="Helvetica Light" w:hAnsi="Helvetica Light" w:cs="Arial"/>
          <w:sz w:val="16"/>
          <w:szCs w:val="16"/>
        </w:rPr>
      </w:pPr>
      <w:hyperlink r:id="rId9" w:history="1">
        <w:r w:rsidR="00400D2B" w:rsidRPr="004B4D10">
          <w:rPr>
            <w:rStyle w:val="Kpr"/>
            <w:rFonts w:ascii="Helvetica Light" w:hAnsi="Helvetica Light" w:cs="Arial"/>
            <w:sz w:val="16"/>
            <w:szCs w:val="16"/>
          </w:rPr>
          <w:t>www.arcelikglobal.com</w:t>
        </w:r>
      </w:hyperlink>
    </w:p>
    <w:p w14:paraId="49BF4F27" w14:textId="7ACF406D" w:rsidR="00400D2B" w:rsidRDefault="0038560B" w:rsidP="00400D2B">
      <w:pPr>
        <w:spacing w:line="276" w:lineRule="auto"/>
        <w:ind w:left="7371" w:right="-1140"/>
        <w:rPr>
          <w:rFonts w:ascii="Helvetica Light" w:hAnsi="Helvetica Light" w:cs="Arial"/>
          <w:sz w:val="16"/>
          <w:szCs w:val="16"/>
        </w:rPr>
      </w:pPr>
      <w:r>
        <w:rPr>
          <w:rFonts w:ascii="Helvetica Light" w:hAnsi="Helvetica Light" w:cs="Arial"/>
          <w:sz w:val="16"/>
          <w:szCs w:val="16"/>
        </w:rPr>
        <w:t>Türkiye</w:t>
      </w:r>
    </w:p>
    <w:p w14:paraId="0FB8005A" w14:textId="77777777" w:rsidR="00400D2B" w:rsidRPr="00400D2B" w:rsidRDefault="00400D2B" w:rsidP="00400D2B">
      <w:pPr>
        <w:spacing w:line="276" w:lineRule="auto"/>
        <w:ind w:left="7371" w:right="-1140"/>
        <w:rPr>
          <w:rFonts w:ascii="Helvetica Light" w:hAnsi="Helvetica Light" w:cs="Arial"/>
          <w:sz w:val="16"/>
          <w:szCs w:val="16"/>
        </w:rPr>
      </w:pPr>
    </w:p>
    <w:p w14:paraId="424979E0" w14:textId="3AE49969" w:rsidR="00CB5954" w:rsidRDefault="00CB5954" w:rsidP="00D93C79">
      <w:pPr>
        <w:jc w:val="center"/>
        <w:rPr>
          <w:rFonts w:cstheme="minorHAnsi"/>
          <w:b/>
          <w:color w:val="000000"/>
          <w:sz w:val="24"/>
          <w:szCs w:val="24"/>
        </w:rPr>
      </w:pPr>
    </w:p>
    <w:p w14:paraId="0252314D" w14:textId="6F537383" w:rsidR="00CB5954" w:rsidRDefault="00CB5954" w:rsidP="00D93C79">
      <w:pPr>
        <w:jc w:val="center"/>
        <w:rPr>
          <w:rFonts w:cstheme="minorHAnsi"/>
          <w:b/>
          <w:color w:val="000000"/>
          <w:sz w:val="40"/>
          <w:szCs w:val="24"/>
        </w:rPr>
      </w:pPr>
      <w:r w:rsidRPr="00CB5954">
        <w:rPr>
          <w:rFonts w:cstheme="minorHAnsi"/>
          <w:b/>
          <w:color w:val="000000"/>
          <w:sz w:val="40"/>
          <w:szCs w:val="24"/>
        </w:rPr>
        <w:t>Arçelik ve Hitachi GLS</w:t>
      </w:r>
      <w:r w:rsidR="00D770D8">
        <w:rPr>
          <w:rFonts w:cstheme="minorHAnsi"/>
          <w:b/>
          <w:color w:val="000000"/>
          <w:sz w:val="40"/>
          <w:szCs w:val="24"/>
        </w:rPr>
        <w:t xml:space="preserve"> Ortaklığının Yeni Şirketi </w:t>
      </w:r>
    </w:p>
    <w:p w14:paraId="6EDE1CE5" w14:textId="776EDB31" w:rsidR="00CB5954" w:rsidRPr="00CB5954" w:rsidRDefault="000825F3" w:rsidP="00D93C79">
      <w:pPr>
        <w:jc w:val="center"/>
        <w:rPr>
          <w:rFonts w:cstheme="minorHAnsi"/>
          <w:b/>
          <w:color w:val="000000"/>
          <w:sz w:val="40"/>
          <w:szCs w:val="24"/>
        </w:rPr>
      </w:pPr>
      <w:r w:rsidRPr="000825F3">
        <w:rPr>
          <w:rFonts w:cstheme="minorHAnsi"/>
          <w:b/>
          <w:color w:val="000000"/>
          <w:sz w:val="40"/>
          <w:szCs w:val="24"/>
        </w:rPr>
        <w:t>Arçelik Hitachi Home Appliances</w:t>
      </w:r>
      <w:r w:rsidR="00D770D8">
        <w:rPr>
          <w:rFonts w:cstheme="minorHAnsi"/>
          <w:b/>
          <w:color w:val="000000"/>
          <w:sz w:val="40"/>
          <w:szCs w:val="24"/>
        </w:rPr>
        <w:t>!</w:t>
      </w:r>
      <w:r w:rsidR="00CB5954" w:rsidRPr="00CB5954">
        <w:rPr>
          <w:rFonts w:cstheme="minorHAnsi"/>
          <w:b/>
          <w:color w:val="000000"/>
          <w:sz w:val="40"/>
          <w:szCs w:val="24"/>
        </w:rPr>
        <w:t xml:space="preserve"> </w:t>
      </w:r>
    </w:p>
    <w:p w14:paraId="7212160B" w14:textId="77777777" w:rsidR="00CB5954" w:rsidRPr="000825F3" w:rsidRDefault="00CB5954" w:rsidP="00D93C79">
      <w:pPr>
        <w:jc w:val="center"/>
        <w:rPr>
          <w:rFonts w:cstheme="minorHAnsi"/>
          <w:b/>
          <w:color w:val="000000"/>
          <w:sz w:val="40"/>
          <w:szCs w:val="24"/>
        </w:rPr>
      </w:pPr>
    </w:p>
    <w:p w14:paraId="27CA6485" w14:textId="3852DD51" w:rsidR="00D93C79" w:rsidRPr="00D93C79" w:rsidRDefault="00D93C79" w:rsidP="00D93C79">
      <w:pPr>
        <w:jc w:val="center"/>
        <w:rPr>
          <w:rFonts w:cstheme="minorHAnsi"/>
          <w:b/>
          <w:color w:val="000000"/>
          <w:sz w:val="26"/>
          <w:szCs w:val="26"/>
        </w:rPr>
      </w:pPr>
      <w:r w:rsidRPr="00D93C79">
        <w:rPr>
          <w:rFonts w:cstheme="minorHAnsi"/>
          <w:b/>
          <w:color w:val="000000"/>
          <w:sz w:val="26"/>
          <w:szCs w:val="26"/>
        </w:rPr>
        <w:t xml:space="preserve">Arçelik’in 2020 yılının Aralık ayında duyurduğu Hitachi GLS ile yapılan ortaklık anlaşmasının sonucunda kurulan yeni şirketin yapılanma süreci tamamlandı. </w:t>
      </w:r>
      <w:r w:rsidR="000825F3" w:rsidRPr="000825F3">
        <w:rPr>
          <w:rFonts w:cstheme="minorHAnsi"/>
          <w:b/>
          <w:color w:val="000000"/>
          <w:sz w:val="26"/>
          <w:szCs w:val="26"/>
        </w:rPr>
        <w:t>Arçelik Hitachi Home Appliances</w:t>
      </w:r>
      <w:r w:rsidR="000825F3">
        <w:rPr>
          <w:sz w:val="24"/>
          <w:szCs w:val="24"/>
        </w:rPr>
        <w:t xml:space="preserve"> </w:t>
      </w:r>
      <w:r w:rsidRPr="00D93C79">
        <w:rPr>
          <w:rFonts w:cstheme="minorHAnsi"/>
          <w:b/>
          <w:color w:val="000000"/>
          <w:sz w:val="26"/>
          <w:szCs w:val="26"/>
        </w:rPr>
        <w:t xml:space="preserve">adı </w:t>
      </w:r>
      <w:r w:rsidR="00D770D8">
        <w:rPr>
          <w:rFonts w:cstheme="minorHAnsi"/>
          <w:b/>
          <w:color w:val="000000"/>
          <w:sz w:val="26"/>
          <w:szCs w:val="26"/>
        </w:rPr>
        <w:t xml:space="preserve">ile </w:t>
      </w:r>
      <w:r w:rsidRPr="00D93C79">
        <w:rPr>
          <w:rFonts w:cstheme="minorHAnsi"/>
          <w:b/>
          <w:color w:val="000000"/>
          <w:sz w:val="26"/>
          <w:szCs w:val="26"/>
        </w:rPr>
        <w:t xml:space="preserve">Asya-Pasifik Bölgesi’nde önemli rol oynayacak olan yeni ortak girişim, Hitachi markalı ürünlerin Japonya hariç tüm dünyadaki satışını artırmak üzere faaliyet gösterecek.  </w:t>
      </w:r>
    </w:p>
    <w:p w14:paraId="068797E6" w14:textId="77A248A9" w:rsidR="00D93C79" w:rsidRDefault="00D93C79" w:rsidP="00D93C79">
      <w:pPr>
        <w:jc w:val="center"/>
        <w:rPr>
          <w:rFonts w:cstheme="minorHAnsi"/>
          <w:b/>
          <w:color w:val="000000"/>
          <w:sz w:val="24"/>
          <w:szCs w:val="24"/>
        </w:rPr>
      </w:pPr>
      <w:r>
        <w:rPr>
          <w:rFonts w:cstheme="minorHAnsi"/>
          <w:b/>
          <w:color w:val="000000"/>
          <w:sz w:val="24"/>
          <w:szCs w:val="24"/>
        </w:rPr>
        <w:t xml:space="preserve"> </w:t>
      </w:r>
    </w:p>
    <w:p w14:paraId="3E612C94" w14:textId="3DEC9934" w:rsidR="00F833A4" w:rsidRDefault="00D93C79" w:rsidP="00D93C79">
      <w:pPr>
        <w:jc w:val="both"/>
        <w:rPr>
          <w:rFonts w:cstheme="minorHAnsi"/>
          <w:sz w:val="24"/>
          <w:szCs w:val="24"/>
        </w:rPr>
      </w:pPr>
      <w:r w:rsidRPr="00D93C79">
        <w:rPr>
          <w:rFonts w:cstheme="minorHAnsi"/>
          <w:sz w:val="24"/>
          <w:szCs w:val="24"/>
        </w:rPr>
        <w:t>Arçelik ve Hitachi Global Life Solutions</w:t>
      </w:r>
      <w:r w:rsidR="00DA323A">
        <w:rPr>
          <w:rFonts w:cstheme="minorHAnsi"/>
          <w:sz w:val="24"/>
          <w:szCs w:val="24"/>
        </w:rPr>
        <w:t xml:space="preserve"> (GLS),</w:t>
      </w:r>
      <w:r w:rsidRPr="00D93C79">
        <w:rPr>
          <w:rFonts w:cstheme="minorHAnsi"/>
          <w:sz w:val="24"/>
          <w:szCs w:val="24"/>
        </w:rPr>
        <w:t xml:space="preserve"> </w:t>
      </w:r>
      <w:r w:rsidR="00DA323A">
        <w:rPr>
          <w:rFonts w:cstheme="minorHAnsi"/>
          <w:sz w:val="24"/>
          <w:szCs w:val="24"/>
        </w:rPr>
        <w:t>2020 yılının Aralık ayında duyurdukları y</w:t>
      </w:r>
      <w:r w:rsidR="00B60BBA">
        <w:rPr>
          <w:rFonts w:cstheme="minorHAnsi"/>
          <w:sz w:val="24"/>
          <w:szCs w:val="24"/>
        </w:rPr>
        <w:t>eni ortak girişimin çalışmaları</w:t>
      </w:r>
      <w:r w:rsidR="00DA323A">
        <w:rPr>
          <w:rFonts w:cstheme="minorHAnsi"/>
          <w:sz w:val="24"/>
          <w:szCs w:val="24"/>
        </w:rPr>
        <w:t xml:space="preserve">nı tamamladı. </w:t>
      </w:r>
      <w:r w:rsidR="00562A12" w:rsidRPr="00562A12">
        <w:rPr>
          <w:rFonts w:cstheme="minorHAnsi"/>
          <w:sz w:val="24"/>
          <w:szCs w:val="24"/>
        </w:rPr>
        <w:t>Arçelik Hitachi Home Appliances</w:t>
      </w:r>
      <w:r w:rsidR="00562A12">
        <w:rPr>
          <w:sz w:val="24"/>
          <w:szCs w:val="24"/>
        </w:rPr>
        <w:t xml:space="preserve"> </w:t>
      </w:r>
      <w:r w:rsidR="00DA323A">
        <w:rPr>
          <w:rFonts w:cstheme="minorHAnsi"/>
          <w:sz w:val="24"/>
          <w:szCs w:val="24"/>
        </w:rPr>
        <w:t xml:space="preserve">adıyla faaliyetlerini sürdürecek olan yeni şirket, </w:t>
      </w:r>
      <w:r w:rsidRPr="00D93C79">
        <w:rPr>
          <w:rFonts w:cstheme="minorHAnsi"/>
          <w:sz w:val="24"/>
          <w:szCs w:val="24"/>
        </w:rPr>
        <w:t xml:space="preserve">Hitachi GLS’nin yurt dışında faaliyet gösteren ikisi üretim, dokuzu satış şirketi olmak üzere toplam 11 grup şirketinin devredilmesiyle </w:t>
      </w:r>
      <w:r w:rsidR="00CB5954">
        <w:rPr>
          <w:rFonts w:cstheme="minorHAnsi"/>
          <w:sz w:val="24"/>
          <w:szCs w:val="24"/>
        </w:rPr>
        <w:t xml:space="preserve">kuruldu. </w:t>
      </w:r>
      <w:r w:rsidR="00161AEA">
        <w:rPr>
          <w:rFonts w:cstheme="minorHAnsi"/>
          <w:sz w:val="24"/>
          <w:szCs w:val="24"/>
        </w:rPr>
        <w:t xml:space="preserve">Yeni şirketin operasyonları Bangkok-Tayland’tan yönetilecek. </w:t>
      </w:r>
      <w:r w:rsidR="00562A12" w:rsidRPr="00562A12">
        <w:rPr>
          <w:rFonts w:cstheme="minorHAnsi"/>
          <w:sz w:val="24"/>
          <w:szCs w:val="24"/>
        </w:rPr>
        <w:t>Arçelik Hitachi Home Appliances</w:t>
      </w:r>
      <w:r w:rsidRPr="00D93C79">
        <w:rPr>
          <w:rFonts w:cstheme="minorHAnsi"/>
          <w:sz w:val="24"/>
          <w:szCs w:val="24"/>
        </w:rPr>
        <w:t>, Japonya haricindeki ülkelerde Hitachi marka buzdolabı, çamaşır makinesi, elektrikli süpürge</w:t>
      </w:r>
      <w:r w:rsidR="009A0561">
        <w:rPr>
          <w:rFonts w:cstheme="minorHAnsi"/>
          <w:sz w:val="24"/>
          <w:szCs w:val="24"/>
        </w:rPr>
        <w:t>si</w:t>
      </w:r>
      <w:r w:rsidRPr="00D93C79">
        <w:rPr>
          <w:rFonts w:cstheme="minorHAnsi"/>
          <w:sz w:val="24"/>
          <w:szCs w:val="24"/>
        </w:rPr>
        <w:t xml:space="preserve"> gibi ev aletleri için üretim, satış ve satış sonrası hi</w:t>
      </w:r>
      <w:r w:rsidR="00CB5954">
        <w:rPr>
          <w:rFonts w:cstheme="minorHAnsi"/>
          <w:sz w:val="24"/>
          <w:szCs w:val="24"/>
        </w:rPr>
        <w:t xml:space="preserve">zmetleri sunacak. </w:t>
      </w:r>
      <w:r w:rsidR="00F833A4" w:rsidRPr="00161AEA">
        <w:rPr>
          <w:rFonts w:cstheme="minorHAnsi"/>
          <w:sz w:val="24"/>
          <w:szCs w:val="24"/>
        </w:rPr>
        <w:t>Arçelik’in yüzde 60’ına sahip</w:t>
      </w:r>
      <w:r w:rsidR="00F833A4">
        <w:rPr>
          <w:rFonts w:cstheme="minorHAnsi"/>
          <w:sz w:val="24"/>
          <w:szCs w:val="24"/>
        </w:rPr>
        <w:t xml:space="preserve"> olduğu yeni şirket, </w:t>
      </w:r>
      <w:r w:rsidRPr="00D93C79">
        <w:rPr>
          <w:rFonts w:cstheme="minorHAnsi"/>
          <w:sz w:val="24"/>
          <w:szCs w:val="24"/>
        </w:rPr>
        <w:t xml:space="preserve">pazarda rekabetçi ve yenilikçi bir varlık göstermek için </w:t>
      </w:r>
      <w:r w:rsidR="00F833A4">
        <w:rPr>
          <w:rFonts w:cstheme="minorHAnsi"/>
          <w:sz w:val="24"/>
          <w:szCs w:val="24"/>
        </w:rPr>
        <w:t xml:space="preserve">Arçelik ve Hitachi GLS’ın </w:t>
      </w:r>
      <w:r w:rsidRPr="00D93C79">
        <w:rPr>
          <w:rFonts w:cstheme="minorHAnsi"/>
          <w:sz w:val="24"/>
          <w:szCs w:val="24"/>
        </w:rPr>
        <w:t xml:space="preserve">tedarik zinciri ve teknolojik imkanları gibi güçlü yanlarından faydalanacak. </w:t>
      </w:r>
    </w:p>
    <w:p w14:paraId="338A1BAF" w14:textId="77777777" w:rsidR="00F833A4" w:rsidRDefault="00F833A4" w:rsidP="00D93C79">
      <w:pPr>
        <w:jc w:val="both"/>
        <w:rPr>
          <w:rFonts w:cstheme="minorHAnsi"/>
          <w:sz w:val="24"/>
          <w:szCs w:val="24"/>
        </w:rPr>
      </w:pPr>
    </w:p>
    <w:p w14:paraId="0EEAD9F2" w14:textId="430056E6" w:rsidR="00D93C79" w:rsidRDefault="00F833A4" w:rsidP="00652F4C">
      <w:pPr>
        <w:jc w:val="both"/>
        <w:rPr>
          <w:rFonts w:cstheme="minorHAnsi"/>
          <w:sz w:val="24"/>
          <w:szCs w:val="24"/>
        </w:rPr>
      </w:pPr>
      <w:r>
        <w:rPr>
          <w:rFonts w:cstheme="minorHAnsi"/>
          <w:sz w:val="24"/>
          <w:szCs w:val="24"/>
        </w:rPr>
        <w:t>Arçelik bünyesinde uzun yıllardır görev yapan ve daha önce Beko Asya Pasifik Bölge Sorumlusu ve Tayland Genel Müdürlüğü görevini yürüten Zafer Üstüner, ortak girişimin genel müdürlüğünü üstlenecek.</w:t>
      </w:r>
      <w:r w:rsidR="00D770D8">
        <w:rPr>
          <w:rFonts w:cstheme="minorHAnsi"/>
          <w:sz w:val="24"/>
          <w:szCs w:val="24"/>
        </w:rPr>
        <w:t xml:space="preserve"> Şirket, </w:t>
      </w:r>
      <w:r w:rsidR="00D93C79" w:rsidRPr="00D93C79">
        <w:rPr>
          <w:rFonts w:cstheme="minorHAnsi"/>
          <w:sz w:val="24"/>
          <w:szCs w:val="24"/>
        </w:rPr>
        <w:t xml:space="preserve">Üstüner’in liderliğinde </w:t>
      </w:r>
      <w:r w:rsidR="009A0561">
        <w:rPr>
          <w:rFonts w:cstheme="minorHAnsi"/>
          <w:sz w:val="24"/>
          <w:szCs w:val="24"/>
        </w:rPr>
        <w:t xml:space="preserve">Arçelik ve Hitachi GLS’nin satış ağlarını ve tedarik zinciri alanındaki yetkinliklerini birleştirerek </w:t>
      </w:r>
      <w:r w:rsidR="00D93C79" w:rsidRPr="00D93C79">
        <w:rPr>
          <w:rFonts w:cstheme="minorHAnsi"/>
          <w:sz w:val="24"/>
          <w:szCs w:val="24"/>
        </w:rPr>
        <w:t xml:space="preserve">Hitachi </w:t>
      </w:r>
      <w:r w:rsidR="009A0561">
        <w:rPr>
          <w:rFonts w:cstheme="minorHAnsi"/>
          <w:sz w:val="24"/>
          <w:szCs w:val="24"/>
        </w:rPr>
        <w:t xml:space="preserve">markalı </w:t>
      </w:r>
      <w:r w:rsidR="00D93C79" w:rsidRPr="00D93C79">
        <w:rPr>
          <w:rFonts w:cstheme="minorHAnsi"/>
          <w:sz w:val="24"/>
          <w:szCs w:val="24"/>
        </w:rPr>
        <w:t>ürünleri Avrupa, Kuzey Afrika ve diğer bölgeler</w:t>
      </w:r>
      <w:r w:rsidR="009A0561">
        <w:rPr>
          <w:rFonts w:cstheme="minorHAnsi"/>
          <w:sz w:val="24"/>
          <w:szCs w:val="24"/>
        </w:rPr>
        <w:t>de tüketicilerl</w:t>
      </w:r>
      <w:r w:rsidR="00D93C79" w:rsidRPr="00D93C79">
        <w:rPr>
          <w:rFonts w:cstheme="minorHAnsi"/>
          <w:sz w:val="24"/>
          <w:szCs w:val="24"/>
        </w:rPr>
        <w:t xml:space="preserve">e </w:t>
      </w:r>
      <w:r w:rsidR="009A0561">
        <w:rPr>
          <w:rFonts w:cstheme="minorHAnsi"/>
          <w:sz w:val="24"/>
          <w:szCs w:val="24"/>
        </w:rPr>
        <w:t xml:space="preserve">buluşturacak. </w:t>
      </w:r>
      <w:r w:rsidR="00D93C79" w:rsidRPr="00D93C79">
        <w:rPr>
          <w:rFonts w:cstheme="minorHAnsi"/>
          <w:sz w:val="24"/>
          <w:szCs w:val="24"/>
        </w:rPr>
        <w:t>Arçelik ve Hitachi GLS</w:t>
      </w:r>
      <w:r w:rsidR="00652F4C">
        <w:rPr>
          <w:rFonts w:cstheme="minorHAnsi"/>
          <w:sz w:val="24"/>
          <w:szCs w:val="24"/>
        </w:rPr>
        <w:t xml:space="preserve">’nin ARGE ve sürdürülebilirlik alanında oluşturacağı sinerji ile yeni şirketin, bağlantılı ev teknolojileri, enerji verimliliği ve sürdürülebilir teknolojiler konusunda da faaliyet gösterdiği bölgelerde rekabet gücünü artırması hedefleniyor. </w:t>
      </w:r>
    </w:p>
    <w:p w14:paraId="6ECF7160" w14:textId="77777777" w:rsidR="00652F4C" w:rsidRPr="00D93C79" w:rsidRDefault="00652F4C" w:rsidP="00652F4C">
      <w:pPr>
        <w:jc w:val="both"/>
        <w:rPr>
          <w:rFonts w:cstheme="minorHAnsi"/>
          <w:sz w:val="24"/>
          <w:szCs w:val="24"/>
        </w:rPr>
      </w:pPr>
    </w:p>
    <w:p w14:paraId="5A3BABC1" w14:textId="7B4A5EF1" w:rsidR="00D93C79" w:rsidRDefault="00D93C79" w:rsidP="00D93C79">
      <w:pPr>
        <w:jc w:val="both"/>
        <w:rPr>
          <w:rFonts w:cstheme="minorHAnsi"/>
          <w:b/>
          <w:sz w:val="24"/>
          <w:szCs w:val="24"/>
        </w:rPr>
      </w:pPr>
      <w:r w:rsidRPr="00D93C79">
        <w:rPr>
          <w:rFonts w:cstheme="minorHAnsi"/>
          <w:b/>
          <w:sz w:val="24"/>
          <w:szCs w:val="24"/>
          <w:shd w:val="clear" w:color="auto" w:fill="FFFFFF"/>
        </w:rPr>
        <w:t>Fatih Kemal Ebiçlioğlu</w:t>
      </w:r>
      <w:r w:rsidR="00FB69D9">
        <w:rPr>
          <w:rFonts w:cstheme="minorHAnsi"/>
          <w:b/>
          <w:sz w:val="24"/>
          <w:szCs w:val="24"/>
          <w:shd w:val="clear" w:color="auto" w:fill="FFFFFF"/>
        </w:rPr>
        <w:t>: “</w:t>
      </w:r>
      <w:r w:rsidR="00FB69D9" w:rsidRPr="00FB69D9">
        <w:rPr>
          <w:rFonts w:cstheme="minorHAnsi"/>
          <w:b/>
          <w:sz w:val="24"/>
          <w:szCs w:val="24"/>
          <w:shd w:val="clear" w:color="auto" w:fill="FFFFFF"/>
        </w:rPr>
        <w:t>Y</w:t>
      </w:r>
      <w:r w:rsidR="00FB69D9" w:rsidRPr="00FB69D9">
        <w:rPr>
          <w:rFonts w:cstheme="minorHAnsi"/>
          <w:b/>
          <w:sz w:val="24"/>
          <w:szCs w:val="24"/>
        </w:rPr>
        <w:t xml:space="preserve">eni girişim Asya-Pasifik </w:t>
      </w:r>
      <w:r w:rsidR="00A637FD">
        <w:rPr>
          <w:rFonts w:cstheme="minorHAnsi"/>
          <w:b/>
          <w:sz w:val="24"/>
          <w:szCs w:val="24"/>
        </w:rPr>
        <w:t>pazarındaki varlığımızı güçlendirme</w:t>
      </w:r>
      <w:r w:rsidR="007555C8">
        <w:rPr>
          <w:rFonts w:cstheme="minorHAnsi"/>
          <w:b/>
          <w:sz w:val="24"/>
          <w:szCs w:val="24"/>
        </w:rPr>
        <w:t>de</w:t>
      </w:r>
      <w:r w:rsidR="00593FE8">
        <w:rPr>
          <w:rFonts w:cstheme="minorHAnsi"/>
          <w:b/>
          <w:sz w:val="24"/>
          <w:szCs w:val="24"/>
        </w:rPr>
        <w:t xml:space="preserve"> </w:t>
      </w:r>
      <w:r w:rsidR="007555C8">
        <w:rPr>
          <w:rFonts w:cstheme="minorHAnsi"/>
          <w:b/>
          <w:sz w:val="24"/>
          <w:szCs w:val="24"/>
        </w:rPr>
        <w:t xml:space="preserve">önemli </w:t>
      </w:r>
      <w:r w:rsidR="00593FE8">
        <w:rPr>
          <w:rFonts w:cstheme="minorHAnsi"/>
          <w:b/>
          <w:sz w:val="24"/>
          <w:szCs w:val="24"/>
        </w:rPr>
        <w:t xml:space="preserve">ve </w:t>
      </w:r>
      <w:r w:rsidR="007555C8">
        <w:rPr>
          <w:rFonts w:cstheme="minorHAnsi"/>
          <w:b/>
          <w:sz w:val="24"/>
          <w:szCs w:val="24"/>
        </w:rPr>
        <w:t>stratejik fırsatlar</w:t>
      </w:r>
      <w:r w:rsidR="00FB69D9" w:rsidRPr="00FB69D9">
        <w:rPr>
          <w:rFonts w:cstheme="minorHAnsi"/>
          <w:b/>
          <w:sz w:val="24"/>
          <w:szCs w:val="24"/>
        </w:rPr>
        <w:t xml:space="preserve"> sunuyor”</w:t>
      </w:r>
    </w:p>
    <w:p w14:paraId="44C97D3F" w14:textId="77777777" w:rsidR="00FB69D9" w:rsidRPr="00D93C79" w:rsidRDefault="00FB69D9" w:rsidP="00D93C79">
      <w:pPr>
        <w:jc w:val="both"/>
        <w:rPr>
          <w:rFonts w:cstheme="minorHAnsi"/>
          <w:sz w:val="24"/>
          <w:szCs w:val="24"/>
        </w:rPr>
      </w:pPr>
    </w:p>
    <w:p w14:paraId="3E38EE78" w14:textId="09A7FC18" w:rsidR="00D93C79" w:rsidRPr="00D93C79" w:rsidRDefault="00562A12" w:rsidP="00D93C79">
      <w:pPr>
        <w:jc w:val="both"/>
        <w:rPr>
          <w:rFonts w:cstheme="minorHAnsi"/>
          <w:sz w:val="24"/>
          <w:szCs w:val="24"/>
        </w:rPr>
      </w:pPr>
      <w:r w:rsidRPr="00562A12">
        <w:rPr>
          <w:rFonts w:cstheme="minorHAnsi"/>
          <w:sz w:val="24"/>
          <w:szCs w:val="24"/>
        </w:rPr>
        <w:t>Arçelik Hitachi Home Appliances</w:t>
      </w:r>
      <w:r>
        <w:rPr>
          <w:sz w:val="24"/>
          <w:szCs w:val="24"/>
        </w:rPr>
        <w:t xml:space="preserve"> </w:t>
      </w:r>
      <w:r w:rsidR="00FB69D9">
        <w:rPr>
          <w:rFonts w:cstheme="minorHAnsi"/>
          <w:sz w:val="24"/>
          <w:szCs w:val="24"/>
        </w:rPr>
        <w:t xml:space="preserve">şirketinin kuruluşu vesilesiyle düzenlenen çevrimiçi etkinlikte konuşan </w:t>
      </w:r>
      <w:r w:rsidR="00FB69D9" w:rsidRPr="0061735B">
        <w:rPr>
          <w:rFonts w:cstheme="minorHAnsi"/>
          <w:b/>
          <w:sz w:val="24"/>
          <w:szCs w:val="24"/>
        </w:rPr>
        <w:t>Koç Holding Dayanıklı Tüketim Grubu Başkanı Fatih Kemal Ebiçlioğlu</w:t>
      </w:r>
      <w:r w:rsidR="00FB69D9">
        <w:rPr>
          <w:rFonts w:cstheme="minorHAnsi"/>
          <w:sz w:val="24"/>
          <w:szCs w:val="24"/>
        </w:rPr>
        <w:t xml:space="preserve">, </w:t>
      </w:r>
      <w:r w:rsidR="00D93C79" w:rsidRPr="00D93C79">
        <w:rPr>
          <w:rFonts w:cstheme="minorHAnsi"/>
          <w:sz w:val="24"/>
          <w:szCs w:val="24"/>
        </w:rPr>
        <w:t>“</w:t>
      </w:r>
      <w:r w:rsidR="00A7211E">
        <w:rPr>
          <w:rFonts w:cstheme="minorHAnsi"/>
          <w:sz w:val="24"/>
          <w:szCs w:val="24"/>
        </w:rPr>
        <w:t>Global büyüme</w:t>
      </w:r>
      <w:r w:rsidR="00D93C79" w:rsidRPr="00D93C79">
        <w:rPr>
          <w:rFonts w:cstheme="minorHAnsi"/>
          <w:sz w:val="24"/>
          <w:szCs w:val="24"/>
        </w:rPr>
        <w:t xml:space="preserve"> stratejimizde önemli bir dönüm noktası olan bu ortak girişimin kurulması için Hitachi GLS ekibiyle birlikte aylardır</w:t>
      </w:r>
      <w:r w:rsidR="000B2CD2">
        <w:rPr>
          <w:rFonts w:cstheme="minorHAnsi"/>
          <w:sz w:val="24"/>
          <w:szCs w:val="24"/>
        </w:rPr>
        <w:t xml:space="preserve"> </w:t>
      </w:r>
      <w:r w:rsidR="00D93C79" w:rsidRPr="00D93C79">
        <w:rPr>
          <w:rFonts w:cstheme="minorHAnsi"/>
          <w:sz w:val="24"/>
          <w:szCs w:val="24"/>
        </w:rPr>
        <w:t xml:space="preserve">özenle </w:t>
      </w:r>
      <w:r w:rsidR="00D713F8">
        <w:rPr>
          <w:rFonts w:cstheme="minorHAnsi"/>
          <w:sz w:val="24"/>
          <w:szCs w:val="24"/>
        </w:rPr>
        <w:t xml:space="preserve">ve dayanışma içinde </w:t>
      </w:r>
      <w:r w:rsidR="00D93C79" w:rsidRPr="00D93C79">
        <w:rPr>
          <w:rFonts w:cstheme="minorHAnsi"/>
          <w:sz w:val="24"/>
          <w:szCs w:val="24"/>
        </w:rPr>
        <w:t xml:space="preserve">çalışıyoruz. </w:t>
      </w:r>
      <w:r w:rsidR="00FB69D9">
        <w:rPr>
          <w:rFonts w:cstheme="minorHAnsi"/>
          <w:sz w:val="24"/>
          <w:szCs w:val="24"/>
        </w:rPr>
        <w:t>Bu yeni girişim</w:t>
      </w:r>
      <w:r w:rsidR="00D93C79" w:rsidRPr="00D93C79">
        <w:rPr>
          <w:rFonts w:cstheme="minorHAnsi"/>
          <w:sz w:val="24"/>
          <w:szCs w:val="24"/>
        </w:rPr>
        <w:t xml:space="preserve"> iki şirkete de Asya-Pasifik pazarın</w:t>
      </w:r>
      <w:r w:rsidR="00A637FD">
        <w:rPr>
          <w:rFonts w:cstheme="minorHAnsi"/>
          <w:sz w:val="24"/>
          <w:szCs w:val="24"/>
        </w:rPr>
        <w:t>daki</w:t>
      </w:r>
      <w:r w:rsidR="00D93C79" w:rsidRPr="00D93C79">
        <w:rPr>
          <w:rFonts w:cstheme="minorHAnsi"/>
          <w:sz w:val="24"/>
          <w:szCs w:val="24"/>
        </w:rPr>
        <w:t xml:space="preserve"> </w:t>
      </w:r>
      <w:r w:rsidR="00A637FD">
        <w:rPr>
          <w:rFonts w:cstheme="minorHAnsi"/>
          <w:sz w:val="24"/>
          <w:szCs w:val="24"/>
        </w:rPr>
        <w:t>varlı</w:t>
      </w:r>
      <w:r w:rsidR="00171B4A">
        <w:rPr>
          <w:rFonts w:cstheme="minorHAnsi"/>
          <w:sz w:val="24"/>
          <w:szCs w:val="24"/>
        </w:rPr>
        <w:t>ğını</w:t>
      </w:r>
      <w:r w:rsidR="00A637FD">
        <w:rPr>
          <w:rFonts w:cstheme="minorHAnsi"/>
          <w:sz w:val="24"/>
          <w:szCs w:val="24"/>
        </w:rPr>
        <w:t xml:space="preserve"> güçlendirme</w:t>
      </w:r>
      <w:r w:rsidR="007555C8">
        <w:rPr>
          <w:rFonts w:cstheme="minorHAnsi"/>
          <w:sz w:val="24"/>
          <w:szCs w:val="24"/>
        </w:rPr>
        <w:t>de</w:t>
      </w:r>
      <w:r w:rsidR="00A637FD">
        <w:rPr>
          <w:rFonts w:cstheme="minorHAnsi"/>
          <w:sz w:val="24"/>
          <w:szCs w:val="24"/>
        </w:rPr>
        <w:t xml:space="preserve"> </w:t>
      </w:r>
      <w:r w:rsidR="00D713F8">
        <w:rPr>
          <w:rFonts w:cstheme="minorHAnsi"/>
          <w:sz w:val="24"/>
          <w:szCs w:val="24"/>
        </w:rPr>
        <w:t>önemli ve stratejik fırsatlar</w:t>
      </w:r>
      <w:r w:rsidR="00D93C79" w:rsidRPr="00D93C79">
        <w:rPr>
          <w:rFonts w:cstheme="minorHAnsi"/>
          <w:sz w:val="24"/>
          <w:szCs w:val="24"/>
        </w:rPr>
        <w:t xml:space="preserve"> sunuyor.</w:t>
      </w:r>
      <w:r w:rsidR="000B2CD2">
        <w:rPr>
          <w:rFonts w:cstheme="minorHAnsi"/>
          <w:sz w:val="24"/>
          <w:szCs w:val="24"/>
        </w:rPr>
        <w:t xml:space="preserve"> </w:t>
      </w:r>
      <w:r w:rsidR="00D713F8">
        <w:rPr>
          <w:rFonts w:cstheme="minorHAnsi"/>
          <w:sz w:val="24"/>
          <w:szCs w:val="24"/>
        </w:rPr>
        <w:lastRenderedPageBreak/>
        <w:t>Arçelik Hitachi Home Appliances</w:t>
      </w:r>
      <w:r w:rsidR="00D93C79" w:rsidRPr="00D93C79">
        <w:rPr>
          <w:rFonts w:cstheme="minorHAnsi"/>
          <w:sz w:val="24"/>
          <w:szCs w:val="24"/>
        </w:rPr>
        <w:t>, küresel ve yerel pazar ihtiyaçlarını karşılamak için her iki şirketin güçlü pazar konumundan, küresel uzmanlığından ve Hitachi’ni</w:t>
      </w:r>
      <w:r w:rsidR="00FB69D9">
        <w:rPr>
          <w:rFonts w:cstheme="minorHAnsi"/>
          <w:sz w:val="24"/>
          <w:szCs w:val="24"/>
        </w:rPr>
        <w:t>n marka mirasından faydalanacak</w:t>
      </w:r>
      <w:r w:rsidR="00D713F8">
        <w:rPr>
          <w:rFonts w:cstheme="minorHAnsi"/>
          <w:sz w:val="24"/>
          <w:szCs w:val="24"/>
        </w:rPr>
        <w:t xml:space="preserve">. </w:t>
      </w:r>
      <w:r w:rsidR="000B2CD2" w:rsidRPr="00893F9C">
        <w:rPr>
          <w:rFonts w:cstheme="minorHAnsi"/>
          <w:sz w:val="24"/>
          <w:szCs w:val="24"/>
        </w:rPr>
        <w:t>Koç Topluluğu’nun küreselleşme yolculuğunda, dünya genelindeki 12 markası</w:t>
      </w:r>
      <w:r w:rsidR="000B2CD2">
        <w:rPr>
          <w:rFonts w:cstheme="minorHAnsi"/>
          <w:sz w:val="24"/>
          <w:szCs w:val="24"/>
        </w:rPr>
        <w:t>, 9 ülkedeki</w:t>
      </w:r>
      <w:r w:rsidR="000B2CD2" w:rsidRPr="00893F9C">
        <w:rPr>
          <w:rFonts w:cstheme="minorHAnsi"/>
          <w:sz w:val="24"/>
          <w:szCs w:val="24"/>
        </w:rPr>
        <w:t xml:space="preserve"> 2</w:t>
      </w:r>
      <w:r w:rsidR="000B2CD2">
        <w:rPr>
          <w:rFonts w:cstheme="minorHAnsi"/>
          <w:sz w:val="24"/>
          <w:szCs w:val="24"/>
        </w:rPr>
        <w:t>6</w:t>
      </w:r>
      <w:r w:rsidR="000B2CD2" w:rsidRPr="00893F9C">
        <w:rPr>
          <w:rFonts w:cstheme="minorHAnsi"/>
          <w:sz w:val="24"/>
          <w:szCs w:val="24"/>
        </w:rPr>
        <w:t xml:space="preserve"> üretim tesisiyle önemli bir yere sahip olan Arçelik, </w:t>
      </w:r>
      <w:r w:rsidR="00A7211E">
        <w:rPr>
          <w:rFonts w:cstheme="minorHAnsi"/>
          <w:sz w:val="24"/>
          <w:szCs w:val="24"/>
        </w:rPr>
        <w:t xml:space="preserve">global </w:t>
      </w:r>
      <w:r w:rsidR="000B2CD2" w:rsidRPr="00893F9C">
        <w:rPr>
          <w:rFonts w:cstheme="minorHAnsi"/>
          <w:sz w:val="24"/>
          <w:szCs w:val="24"/>
        </w:rPr>
        <w:t>büyüme stratejisine ivme kazandıran adımlarına bir yenisini daha ekledi.</w:t>
      </w:r>
      <w:r w:rsidR="00D93C79" w:rsidRPr="00D93C79">
        <w:rPr>
          <w:rFonts w:cstheme="minorHAnsi"/>
          <w:sz w:val="24"/>
          <w:szCs w:val="24"/>
        </w:rPr>
        <w:t>”</w:t>
      </w:r>
      <w:r w:rsidR="00FB69D9">
        <w:rPr>
          <w:rFonts w:cstheme="minorHAnsi"/>
          <w:sz w:val="24"/>
          <w:szCs w:val="24"/>
        </w:rPr>
        <w:t xml:space="preserve"> dedi. </w:t>
      </w:r>
    </w:p>
    <w:p w14:paraId="292145E4" w14:textId="77777777" w:rsidR="00D93C79" w:rsidRPr="00D93C79" w:rsidRDefault="00D93C79" w:rsidP="00D93C79">
      <w:pPr>
        <w:jc w:val="both"/>
        <w:rPr>
          <w:rFonts w:cstheme="minorHAnsi"/>
          <w:sz w:val="24"/>
          <w:szCs w:val="24"/>
          <w:shd w:val="clear" w:color="auto" w:fill="FFFFFF"/>
        </w:rPr>
      </w:pPr>
    </w:p>
    <w:p w14:paraId="7C82FC90" w14:textId="7B9CD768" w:rsidR="00D93C79" w:rsidRPr="00D93C79" w:rsidRDefault="00FD2637" w:rsidP="00D93C79">
      <w:pPr>
        <w:jc w:val="both"/>
        <w:rPr>
          <w:rFonts w:cstheme="minorHAnsi"/>
          <w:sz w:val="24"/>
          <w:szCs w:val="24"/>
          <w:shd w:val="clear" w:color="auto" w:fill="FFFFFF"/>
        </w:rPr>
      </w:pPr>
      <w:r>
        <w:rPr>
          <w:rFonts w:cstheme="minorHAnsi"/>
          <w:b/>
          <w:sz w:val="24"/>
          <w:szCs w:val="24"/>
          <w:shd w:val="clear" w:color="auto" w:fill="FFFFFF"/>
        </w:rPr>
        <w:t xml:space="preserve">Arçelik CEO’su </w:t>
      </w:r>
      <w:r w:rsidR="00D93C79" w:rsidRPr="00D93C79">
        <w:rPr>
          <w:rFonts w:cstheme="minorHAnsi"/>
          <w:b/>
          <w:sz w:val="24"/>
          <w:szCs w:val="24"/>
          <w:shd w:val="clear" w:color="auto" w:fill="FFFFFF"/>
        </w:rPr>
        <w:t>Hakan Bulgurlu</w:t>
      </w:r>
      <w:r>
        <w:rPr>
          <w:rFonts w:cstheme="minorHAnsi"/>
          <w:b/>
          <w:sz w:val="24"/>
          <w:szCs w:val="24"/>
          <w:shd w:val="clear" w:color="auto" w:fill="FFFFFF"/>
        </w:rPr>
        <w:t>: “K</w:t>
      </w:r>
      <w:r w:rsidRPr="00FD2637">
        <w:rPr>
          <w:rFonts w:cstheme="minorHAnsi"/>
          <w:b/>
          <w:sz w:val="24"/>
          <w:szCs w:val="24"/>
          <w:shd w:val="clear" w:color="auto" w:fill="FFFFFF"/>
        </w:rPr>
        <w:t>üresel büyüme hedeflerimize ulaşma yolunda bizim için çok önemli bir adım</w:t>
      </w:r>
      <w:r>
        <w:rPr>
          <w:rFonts w:cstheme="minorHAnsi"/>
          <w:b/>
          <w:sz w:val="24"/>
          <w:szCs w:val="24"/>
          <w:shd w:val="clear" w:color="auto" w:fill="FFFFFF"/>
        </w:rPr>
        <w:t>”</w:t>
      </w:r>
    </w:p>
    <w:p w14:paraId="48201E1E" w14:textId="77777777" w:rsidR="00D93C79" w:rsidRPr="00D93C79" w:rsidRDefault="00D93C79" w:rsidP="00D93C79">
      <w:pPr>
        <w:jc w:val="both"/>
        <w:rPr>
          <w:rFonts w:cstheme="minorHAnsi"/>
          <w:sz w:val="24"/>
          <w:szCs w:val="24"/>
          <w:shd w:val="clear" w:color="auto" w:fill="FFFFFF"/>
        </w:rPr>
      </w:pPr>
    </w:p>
    <w:p w14:paraId="13303DD7" w14:textId="6C706B11" w:rsidR="00D93C79" w:rsidRPr="006B66C8" w:rsidRDefault="00D93C79" w:rsidP="001D2522">
      <w:pPr>
        <w:rPr>
          <w:rFonts w:cstheme="minorHAnsi"/>
          <w:sz w:val="24"/>
          <w:szCs w:val="24"/>
        </w:rPr>
      </w:pPr>
      <w:bookmarkStart w:id="0" w:name="_Hlk75334600"/>
      <w:r w:rsidRPr="00D93C79">
        <w:rPr>
          <w:rFonts w:cstheme="minorHAnsi"/>
          <w:sz w:val="24"/>
          <w:szCs w:val="24"/>
          <w:shd w:val="clear" w:color="auto" w:fill="FFFFFF"/>
        </w:rPr>
        <w:t>“</w:t>
      </w:r>
      <w:r w:rsidR="006B66C8" w:rsidRPr="006B66C8">
        <w:rPr>
          <w:rFonts w:cstheme="minorHAnsi"/>
          <w:sz w:val="24"/>
          <w:szCs w:val="24"/>
        </w:rPr>
        <w:t>Ev teknolojilerinde dünyanın önde gelen şirketlerinden biri olma vizyonumuz ve küresel büyüme hedeflerimiz doğrultusunda çok önemli bir adım attık. Ürün portföyü ve operasyonel tarafta sağlayacağımız sinerjilerle yeni coğrafyalarda büyümemizi devam ettireceğiz. İnovasyon ve Ar-Ge alanındaki güçlerimizi birleştirerek, mevcut ve yeni pazarlarda geniş bir ürün portföyü ve tamamlayıcı teknolojiler ile çok daha büyük bir tüketici kitlesine ulaşma fırsatını yakalayacağız.</w:t>
      </w:r>
      <w:r w:rsidR="001D2522">
        <w:rPr>
          <w:rFonts w:cstheme="minorHAnsi"/>
          <w:sz w:val="24"/>
          <w:szCs w:val="24"/>
        </w:rPr>
        <w:t>”</w:t>
      </w:r>
      <w:r w:rsidRPr="00D93C79">
        <w:rPr>
          <w:rFonts w:cstheme="minorHAnsi"/>
          <w:sz w:val="24"/>
          <w:szCs w:val="24"/>
          <w:shd w:val="clear" w:color="auto" w:fill="FFFFFF"/>
        </w:rPr>
        <w:t xml:space="preserve"> </w:t>
      </w:r>
    </w:p>
    <w:bookmarkEnd w:id="0"/>
    <w:p w14:paraId="3CC12BE2" w14:textId="77777777" w:rsidR="00D93C79" w:rsidRPr="00D93C79" w:rsidRDefault="00D93C79" w:rsidP="00D93C79">
      <w:pPr>
        <w:jc w:val="both"/>
        <w:rPr>
          <w:rFonts w:cstheme="minorHAnsi"/>
          <w:sz w:val="24"/>
          <w:szCs w:val="24"/>
          <w:shd w:val="clear" w:color="auto" w:fill="FFFFFF"/>
        </w:rPr>
      </w:pPr>
    </w:p>
    <w:p w14:paraId="59BD6194" w14:textId="1B0A1B6B" w:rsidR="00D93C79" w:rsidRPr="00D93C79" w:rsidRDefault="00FD2637" w:rsidP="00D93C79">
      <w:pPr>
        <w:jc w:val="both"/>
        <w:rPr>
          <w:rFonts w:cstheme="minorHAnsi"/>
          <w:sz w:val="24"/>
          <w:szCs w:val="24"/>
          <w:shd w:val="clear" w:color="auto" w:fill="FFFFFF"/>
        </w:rPr>
      </w:pPr>
      <w:r>
        <w:rPr>
          <w:rFonts w:cstheme="minorHAnsi"/>
          <w:b/>
          <w:sz w:val="24"/>
          <w:szCs w:val="24"/>
          <w:shd w:val="clear" w:color="auto" w:fill="FFFFFF"/>
        </w:rPr>
        <w:t>Hitachi Ltd. Başkanı ve Operasyon Müdürü Keiji Kojima: “</w:t>
      </w:r>
      <w:r w:rsidR="0061735B" w:rsidRPr="0061735B">
        <w:rPr>
          <w:rFonts w:cstheme="minorHAnsi"/>
          <w:b/>
          <w:sz w:val="24"/>
          <w:szCs w:val="24"/>
          <w:shd w:val="clear" w:color="auto" w:fill="FFFFFF"/>
        </w:rPr>
        <w:t>Arçelik ile iş</w:t>
      </w:r>
      <w:r w:rsidR="00652F4C">
        <w:rPr>
          <w:rFonts w:cstheme="minorHAnsi"/>
          <w:b/>
          <w:sz w:val="24"/>
          <w:szCs w:val="24"/>
          <w:shd w:val="clear" w:color="auto" w:fill="FFFFFF"/>
        </w:rPr>
        <w:t xml:space="preserve"> </w:t>
      </w:r>
      <w:r w:rsidR="0061735B" w:rsidRPr="0061735B">
        <w:rPr>
          <w:rFonts w:cstheme="minorHAnsi"/>
          <w:b/>
          <w:sz w:val="24"/>
          <w:szCs w:val="24"/>
          <w:shd w:val="clear" w:color="auto" w:fill="FFFFFF"/>
        </w:rPr>
        <w:t>birliğimiz sayesinde, tüm dünyada insanların yaşam kalitesinin artmasına katkı sağlayacağız</w:t>
      </w:r>
      <w:r w:rsidR="0061735B">
        <w:rPr>
          <w:rFonts w:cstheme="minorHAnsi"/>
          <w:b/>
          <w:sz w:val="24"/>
          <w:szCs w:val="24"/>
          <w:shd w:val="clear" w:color="auto" w:fill="FFFFFF"/>
        </w:rPr>
        <w:t>”</w:t>
      </w:r>
    </w:p>
    <w:p w14:paraId="51555ADC" w14:textId="77777777" w:rsidR="00D93C79" w:rsidRPr="00D93C79" w:rsidRDefault="00D93C79" w:rsidP="00D93C79">
      <w:pPr>
        <w:jc w:val="both"/>
        <w:rPr>
          <w:rFonts w:cstheme="minorHAnsi"/>
          <w:sz w:val="24"/>
          <w:szCs w:val="24"/>
          <w:shd w:val="clear" w:color="auto" w:fill="FFFFFF"/>
        </w:rPr>
      </w:pPr>
    </w:p>
    <w:p w14:paraId="528B7992" w14:textId="6DCAA904" w:rsidR="00D93C79" w:rsidRPr="00D93C79" w:rsidRDefault="0061735B" w:rsidP="00D93C79">
      <w:pPr>
        <w:jc w:val="both"/>
        <w:rPr>
          <w:rFonts w:cstheme="minorHAnsi"/>
          <w:sz w:val="24"/>
          <w:szCs w:val="24"/>
          <w:shd w:val="clear" w:color="auto" w:fill="FFFFFF"/>
        </w:rPr>
      </w:pPr>
      <w:r>
        <w:rPr>
          <w:rFonts w:cstheme="minorHAnsi"/>
          <w:b/>
          <w:sz w:val="24"/>
          <w:szCs w:val="24"/>
          <w:shd w:val="clear" w:color="auto" w:fill="FFFFFF"/>
        </w:rPr>
        <w:t xml:space="preserve">Hitachi Ltd. Başkanı ve Operasyon Müdürü Keiji Kojima </w:t>
      </w:r>
      <w:r w:rsidRPr="0061735B">
        <w:rPr>
          <w:rFonts w:cstheme="minorHAnsi"/>
          <w:sz w:val="24"/>
          <w:szCs w:val="24"/>
          <w:shd w:val="clear" w:color="auto" w:fill="FFFFFF"/>
        </w:rPr>
        <w:t>şunları söyledi:</w:t>
      </w:r>
      <w:r>
        <w:rPr>
          <w:rFonts w:cstheme="minorHAnsi"/>
          <w:b/>
          <w:sz w:val="24"/>
          <w:szCs w:val="24"/>
          <w:shd w:val="clear" w:color="auto" w:fill="FFFFFF"/>
        </w:rPr>
        <w:t xml:space="preserve"> </w:t>
      </w:r>
      <w:r w:rsidR="00D93C79" w:rsidRPr="00D93C79">
        <w:rPr>
          <w:rFonts w:cstheme="minorHAnsi"/>
          <w:sz w:val="24"/>
          <w:szCs w:val="24"/>
          <w:shd w:val="clear" w:color="auto" w:fill="FFFFFF"/>
        </w:rPr>
        <w:t xml:space="preserve">“Hitachi Group, toplumsal meselelerin çözülmesi için çalışan Sosyal İnovasyon Birimi ile insanların yaşam kalitesine katkıda </w:t>
      </w:r>
      <w:r w:rsidR="00FD2637">
        <w:rPr>
          <w:rFonts w:cstheme="minorHAnsi"/>
          <w:sz w:val="24"/>
          <w:szCs w:val="24"/>
          <w:shd w:val="clear" w:color="auto" w:fill="FFFFFF"/>
        </w:rPr>
        <w:t>bulunmayı amaçlıyor. Hedefimiz ‘güvenlik ve emniyet’, ‘çevre’ ve ‘dayanıklılık’</w:t>
      </w:r>
      <w:r w:rsidR="00D93C79" w:rsidRPr="00D93C79">
        <w:rPr>
          <w:rFonts w:cstheme="minorHAnsi"/>
          <w:sz w:val="24"/>
          <w:szCs w:val="24"/>
          <w:shd w:val="clear" w:color="auto" w:fill="FFFFFF"/>
        </w:rPr>
        <w:t xml:space="preserve"> değerlerini yücelten alanlara yoğunlaşarak sürdürülebilir bir toplum oluşturmak. Ev aletleri sektörü, markamızla insanlar arasındaki ilk temas noktası olduğundan, özellikle dijital teknolojiyi kullanan bağlantılı ev aletlerine olan talebin arttığı şu günlerde Hitachi Group için stratejik açıdan çok önemli. Arçelik ile iş</w:t>
      </w:r>
      <w:r w:rsidR="00652F4C">
        <w:rPr>
          <w:rFonts w:cstheme="minorHAnsi"/>
          <w:sz w:val="24"/>
          <w:szCs w:val="24"/>
          <w:shd w:val="clear" w:color="auto" w:fill="FFFFFF"/>
        </w:rPr>
        <w:t xml:space="preserve"> </w:t>
      </w:r>
      <w:r w:rsidR="00D93C79" w:rsidRPr="00D93C79">
        <w:rPr>
          <w:rFonts w:cstheme="minorHAnsi"/>
          <w:sz w:val="24"/>
          <w:szCs w:val="24"/>
          <w:shd w:val="clear" w:color="auto" w:fill="FFFFFF"/>
        </w:rPr>
        <w:t>birliğimiz sayesinde, Hitachi marka ev aletleriyle daha fazla bölgeye güvenli ve sağlıklı bir yaşam sunacak, tüm dünyada insanların yaşam kalitesinin artmasına katkı sağlayacağız.”</w:t>
      </w:r>
    </w:p>
    <w:p w14:paraId="4BC3B319" w14:textId="77777777" w:rsidR="00D93C79" w:rsidRPr="00D93C79" w:rsidRDefault="00D93C79" w:rsidP="00D93C79">
      <w:pPr>
        <w:jc w:val="both"/>
        <w:rPr>
          <w:rFonts w:cstheme="minorHAnsi"/>
          <w:sz w:val="24"/>
          <w:szCs w:val="24"/>
          <w:shd w:val="clear" w:color="auto" w:fill="FFFFFF"/>
        </w:rPr>
      </w:pPr>
    </w:p>
    <w:p w14:paraId="2DBAB6DA" w14:textId="79498730" w:rsidR="00D93C79" w:rsidRPr="00D93C79" w:rsidRDefault="00271342" w:rsidP="00D93C79">
      <w:pPr>
        <w:jc w:val="both"/>
        <w:rPr>
          <w:rFonts w:cstheme="minorHAnsi"/>
          <w:b/>
          <w:sz w:val="24"/>
          <w:szCs w:val="24"/>
          <w:shd w:val="clear" w:color="auto" w:fill="FFFFFF"/>
        </w:rPr>
      </w:pPr>
      <w:r>
        <w:rPr>
          <w:rFonts w:cstheme="minorHAnsi"/>
          <w:b/>
          <w:sz w:val="24"/>
          <w:szCs w:val="24"/>
          <w:shd w:val="clear" w:color="auto" w:fill="FFFFFF"/>
        </w:rPr>
        <w:t>Hitachi Global Life Solutions</w:t>
      </w:r>
      <w:r w:rsidRPr="00D93C79">
        <w:rPr>
          <w:rFonts w:cstheme="minorHAnsi"/>
          <w:b/>
          <w:sz w:val="24"/>
          <w:szCs w:val="24"/>
          <w:shd w:val="clear" w:color="auto" w:fill="FFFFFF"/>
        </w:rPr>
        <w:t xml:space="preserve"> Inc. Başkanı </w:t>
      </w:r>
      <w:r>
        <w:rPr>
          <w:rFonts w:cstheme="minorHAnsi"/>
          <w:b/>
          <w:sz w:val="24"/>
          <w:szCs w:val="24"/>
          <w:shd w:val="clear" w:color="auto" w:fill="FFFFFF"/>
        </w:rPr>
        <w:t>Jun Taniguchi</w:t>
      </w:r>
      <w:r w:rsidR="00D93C79" w:rsidRPr="00D93C79">
        <w:rPr>
          <w:rFonts w:cstheme="minorHAnsi"/>
          <w:b/>
          <w:sz w:val="24"/>
          <w:szCs w:val="24"/>
          <w:shd w:val="clear" w:color="auto" w:fill="FFFFFF"/>
        </w:rPr>
        <w:t>:</w:t>
      </w:r>
      <w:r>
        <w:rPr>
          <w:rFonts w:cstheme="minorHAnsi"/>
          <w:b/>
          <w:sz w:val="24"/>
          <w:szCs w:val="24"/>
          <w:shd w:val="clear" w:color="auto" w:fill="FFFFFF"/>
        </w:rPr>
        <w:t xml:space="preserve"> </w:t>
      </w:r>
      <w:r w:rsidRPr="00092113">
        <w:rPr>
          <w:rFonts w:cstheme="minorHAnsi"/>
          <w:b/>
          <w:sz w:val="24"/>
          <w:szCs w:val="24"/>
          <w:shd w:val="clear" w:color="auto" w:fill="FFFFFF"/>
        </w:rPr>
        <w:t>“</w:t>
      </w:r>
      <w:r w:rsidR="00092113">
        <w:rPr>
          <w:rFonts w:cstheme="minorHAnsi"/>
          <w:b/>
          <w:sz w:val="24"/>
          <w:szCs w:val="24"/>
          <w:shd w:val="clear" w:color="auto" w:fill="FFFFFF"/>
        </w:rPr>
        <w:t>S</w:t>
      </w:r>
      <w:r w:rsidR="00092113" w:rsidRPr="00092113">
        <w:rPr>
          <w:rFonts w:cstheme="minorHAnsi"/>
          <w:b/>
          <w:sz w:val="24"/>
          <w:szCs w:val="24"/>
          <w:shd w:val="clear" w:color="auto" w:fill="FFFFFF"/>
        </w:rPr>
        <w:t>ürdürülebilir bir toplum oluşturacak ürün ve hizmetler geliştireceğiz”</w:t>
      </w:r>
    </w:p>
    <w:p w14:paraId="6F058AD4" w14:textId="77777777" w:rsidR="00D93C79" w:rsidRPr="00D93C79" w:rsidRDefault="00D93C79" w:rsidP="00D93C79">
      <w:pPr>
        <w:jc w:val="both"/>
        <w:rPr>
          <w:rFonts w:cstheme="minorHAnsi"/>
          <w:sz w:val="24"/>
          <w:szCs w:val="24"/>
          <w:shd w:val="clear" w:color="auto" w:fill="FFFFFF"/>
        </w:rPr>
      </w:pPr>
    </w:p>
    <w:p w14:paraId="42ABEBB7" w14:textId="7AF99B79" w:rsidR="00D93C79" w:rsidRPr="00D93C79" w:rsidRDefault="006E3584" w:rsidP="00D93C79">
      <w:pPr>
        <w:jc w:val="both"/>
        <w:rPr>
          <w:rFonts w:cstheme="minorHAnsi"/>
          <w:sz w:val="24"/>
          <w:szCs w:val="24"/>
          <w:shd w:val="clear" w:color="auto" w:fill="FFFFFF"/>
        </w:rPr>
      </w:pPr>
      <w:r w:rsidRPr="006E3584">
        <w:rPr>
          <w:sz w:val="24"/>
          <w:szCs w:val="24"/>
        </w:rPr>
        <w:t>Arçelik Hitachi Home Appliances</w:t>
      </w:r>
      <w:r>
        <w:rPr>
          <w:rFonts w:cstheme="minorHAnsi"/>
          <w:sz w:val="24"/>
          <w:szCs w:val="24"/>
          <w:shd w:val="clear" w:color="auto" w:fill="FFFFFF"/>
        </w:rPr>
        <w:t>’ın</w:t>
      </w:r>
      <w:r w:rsidR="00D93C79" w:rsidRPr="00D93C79">
        <w:rPr>
          <w:rFonts w:cstheme="minorHAnsi"/>
          <w:sz w:val="24"/>
          <w:szCs w:val="24"/>
          <w:shd w:val="clear" w:color="auto" w:fill="FFFFFF"/>
        </w:rPr>
        <w:t xml:space="preserve"> iki şirketin tamamlayıcı satış ağlarını ve ürün stratejilerini güçlendirerek rekabette avantaj elde edeceğin</w:t>
      </w:r>
      <w:r w:rsidR="00A637FD">
        <w:rPr>
          <w:rFonts w:cstheme="minorHAnsi"/>
          <w:sz w:val="24"/>
          <w:szCs w:val="24"/>
          <w:shd w:val="clear" w:color="auto" w:fill="FFFFFF"/>
        </w:rPr>
        <w:t>e</w:t>
      </w:r>
      <w:r w:rsidR="00D93C79" w:rsidRPr="00D93C79">
        <w:rPr>
          <w:rFonts w:cstheme="minorHAnsi"/>
          <w:sz w:val="24"/>
          <w:szCs w:val="24"/>
          <w:shd w:val="clear" w:color="auto" w:fill="FFFFFF"/>
        </w:rPr>
        <w:t xml:space="preserve"> ve küresel ev aletleri pazarında lider </w:t>
      </w:r>
      <w:r w:rsidR="00271342">
        <w:rPr>
          <w:rFonts w:cstheme="minorHAnsi"/>
          <w:sz w:val="24"/>
          <w:szCs w:val="24"/>
          <w:shd w:val="clear" w:color="auto" w:fill="FFFFFF"/>
        </w:rPr>
        <w:t xml:space="preserve">olacağına inancını dile getiren </w:t>
      </w:r>
      <w:r w:rsidR="00271342">
        <w:rPr>
          <w:rFonts w:cstheme="minorHAnsi"/>
          <w:b/>
          <w:sz w:val="24"/>
          <w:szCs w:val="24"/>
          <w:shd w:val="clear" w:color="auto" w:fill="FFFFFF"/>
        </w:rPr>
        <w:t>Hitachi Global Life Solutions</w:t>
      </w:r>
      <w:r w:rsidR="00271342" w:rsidRPr="00D93C79">
        <w:rPr>
          <w:rFonts w:cstheme="minorHAnsi"/>
          <w:b/>
          <w:sz w:val="24"/>
          <w:szCs w:val="24"/>
          <w:shd w:val="clear" w:color="auto" w:fill="FFFFFF"/>
        </w:rPr>
        <w:t xml:space="preserve"> Inc. Başkanı </w:t>
      </w:r>
      <w:r w:rsidR="00271342">
        <w:rPr>
          <w:rFonts w:cstheme="minorHAnsi"/>
          <w:b/>
          <w:sz w:val="24"/>
          <w:szCs w:val="24"/>
          <w:shd w:val="clear" w:color="auto" w:fill="FFFFFF"/>
        </w:rPr>
        <w:t>Jun Taniguchi</w:t>
      </w:r>
      <w:r w:rsidR="00271342" w:rsidRPr="00271342">
        <w:rPr>
          <w:rFonts w:cstheme="minorHAnsi"/>
          <w:sz w:val="24"/>
          <w:szCs w:val="24"/>
          <w:shd w:val="clear" w:color="auto" w:fill="FFFFFF"/>
        </w:rPr>
        <w:t>, “</w:t>
      </w:r>
      <w:r w:rsidR="00D93C79" w:rsidRPr="00D93C79">
        <w:rPr>
          <w:rFonts w:cstheme="minorHAnsi"/>
          <w:sz w:val="24"/>
          <w:szCs w:val="24"/>
          <w:shd w:val="clear" w:color="auto" w:fill="FFFFFF"/>
        </w:rPr>
        <w:t>Çevresel direnç ve dijital teknoloji gibi şirketlerimizin fark yaratan teknolojilerini bir araya getirerek tüketicilerin yaşam kalitesinin iyileştirilmesine katkıda bulunacak ve sürdürülebilir bir toplum oluşturacak ürün ve hizmetler geliştireceğiz”</w:t>
      </w:r>
      <w:r w:rsidR="00271342">
        <w:rPr>
          <w:rFonts w:cstheme="minorHAnsi"/>
          <w:sz w:val="24"/>
          <w:szCs w:val="24"/>
          <w:shd w:val="clear" w:color="auto" w:fill="FFFFFF"/>
        </w:rPr>
        <w:t xml:space="preserve"> dedi. </w:t>
      </w:r>
    </w:p>
    <w:p w14:paraId="587E9954" w14:textId="77777777" w:rsidR="00D93C79" w:rsidRPr="00D93C79" w:rsidRDefault="00D93C79" w:rsidP="00D93C79">
      <w:pPr>
        <w:jc w:val="both"/>
        <w:rPr>
          <w:rFonts w:cstheme="minorHAnsi"/>
          <w:sz w:val="24"/>
          <w:szCs w:val="24"/>
          <w:shd w:val="clear" w:color="auto" w:fill="FFFFFF"/>
        </w:rPr>
      </w:pPr>
    </w:p>
    <w:p w14:paraId="0BCD2128" w14:textId="35C5C1B3" w:rsidR="00D93C79" w:rsidRPr="00D93C79" w:rsidRDefault="006E3584" w:rsidP="00D93C79">
      <w:pPr>
        <w:jc w:val="both"/>
        <w:rPr>
          <w:rFonts w:cstheme="minorHAnsi"/>
          <w:sz w:val="24"/>
          <w:szCs w:val="24"/>
          <w:shd w:val="clear" w:color="auto" w:fill="FFFFFF"/>
        </w:rPr>
      </w:pPr>
      <w:r>
        <w:rPr>
          <w:b/>
          <w:bCs/>
          <w:sz w:val="24"/>
          <w:szCs w:val="24"/>
        </w:rPr>
        <w:t>Arçelik Hitachi Home Appliances</w:t>
      </w:r>
      <w:r>
        <w:rPr>
          <w:sz w:val="24"/>
          <w:szCs w:val="24"/>
        </w:rPr>
        <w:t xml:space="preserve"> </w:t>
      </w:r>
      <w:r w:rsidR="00271342" w:rsidRPr="00D93C79">
        <w:rPr>
          <w:rFonts w:cstheme="minorHAnsi"/>
          <w:b/>
          <w:sz w:val="24"/>
          <w:szCs w:val="24"/>
          <w:shd w:val="clear" w:color="auto" w:fill="FFFFFF"/>
        </w:rPr>
        <w:t>Genel Müdürü</w:t>
      </w:r>
      <w:r w:rsidR="00271342">
        <w:rPr>
          <w:rFonts w:cstheme="minorHAnsi"/>
          <w:sz w:val="24"/>
          <w:szCs w:val="24"/>
          <w:shd w:val="clear" w:color="auto" w:fill="FFFFFF"/>
        </w:rPr>
        <w:t xml:space="preserve"> </w:t>
      </w:r>
      <w:r w:rsidR="00271342">
        <w:rPr>
          <w:rFonts w:cstheme="minorHAnsi"/>
          <w:b/>
          <w:sz w:val="24"/>
          <w:szCs w:val="24"/>
          <w:shd w:val="clear" w:color="auto" w:fill="FFFFFF"/>
        </w:rPr>
        <w:t>Zafer Üstüner: “Yeni ve heyecan verici bir yolculuk”</w:t>
      </w:r>
    </w:p>
    <w:p w14:paraId="577DB5C0" w14:textId="77777777" w:rsidR="00D93C79" w:rsidRPr="00D93C79" w:rsidRDefault="00D93C79" w:rsidP="00D93C79">
      <w:pPr>
        <w:jc w:val="both"/>
        <w:rPr>
          <w:rFonts w:cstheme="minorHAnsi"/>
          <w:sz w:val="24"/>
          <w:szCs w:val="24"/>
          <w:shd w:val="clear" w:color="auto" w:fill="FFFFFF"/>
        </w:rPr>
      </w:pPr>
    </w:p>
    <w:p w14:paraId="0CB265C3" w14:textId="4C0FB5E6" w:rsidR="00D93C79" w:rsidRPr="00D93C79" w:rsidRDefault="00271342" w:rsidP="00D93C79">
      <w:pPr>
        <w:jc w:val="both"/>
        <w:rPr>
          <w:rFonts w:cstheme="minorHAnsi"/>
          <w:sz w:val="24"/>
          <w:szCs w:val="24"/>
          <w:shd w:val="clear" w:color="auto" w:fill="FFFFFF"/>
        </w:rPr>
      </w:pPr>
      <w:r>
        <w:rPr>
          <w:rFonts w:cstheme="minorHAnsi"/>
          <w:sz w:val="24"/>
          <w:szCs w:val="24"/>
          <w:shd w:val="clear" w:color="auto" w:fill="FFFFFF"/>
        </w:rPr>
        <w:t xml:space="preserve">Yeni şirketin genel müdürlüğü görevini yürütecek olan </w:t>
      </w:r>
      <w:r w:rsidRPr="00F100C5">
        <w:rPr>
          <w:rFonts w:cstheme="minorHAnsi"/>
          <w:b/>
          <w:sz w:val="24"/>
          <w:szCs w:val="24"/>
          <w:shd w:val="clear" w:color="auto" w:fill="FFFFFF"/>
        </w:rPr>
        <w:t>Zafer Üstüner</w:t>
      </w:r>
      <w:r>
        <w:rPr>
          <w:rFonts w:cstheme="minorHAnsi"/>
          <w:sz w:val="24"/>
          <w:szCs w:val="24"/>
          <w:shd w:val="clear" w:color="auto" w:fill="FFFFFF"/>
        </w:rPr>
        <w:t xml:space="preserve">, </w:t>
      </w:r>
      <w:r w:rsidR="00D93C79" w:rsidRPr="00D93C79">
        <w:rPr>
          <w:rFonts w:cstheme="minorHAnsi"/>
          <w:sz w:val="24"/>
          <w:szCs w:val="24"/>
          <w:shd w:val="clear" w:color="auto" w:fill="FFFFFF"/>
        </w:rPr>
        <w:t xml:space="preserve">“Bugün, Güneydoğu Asya pazarındaki artan genç nüfusun değişen ihtiyaçlarını karşılamak ve onların alım gücünden faydalanmak için kurulan </w:t>
      </w:r>
      <w:r w:rsidR="006E3584" w:rsidRPr="006E3584">
        <w:rPr>
          <w:sz w:val="24"/>
          <w:szCs w:val="24"/>
        </w:rPr>
        <w:t>Arçelik Hitachi Home Appliances</w:t>
      </w:r>
      <w:r w:rsidR="006E3584">
        <w:rPr>
          <w:sz w:val="24"/>
          <w:szCs w:val="24"/>
        </w:rPr>
        <w:t xml:space="preserve"> </w:t>
      </w:r>
      <w:r w:rsidR="00D93C79" w:rsidRPr="00D93C79">
        <w:rPr>
          <w:rFonts w:cstheme="minorHAnsi"/>
          <w:sz w:val="24"/>
          <w:szCs w:val="24"/>
          <w:shd w:val="clear" w:color="auto" w:fill="FFFFFF"/>
        </w:rPr>
        <w:t xml:space="preserve">için yeni ve heyecan verici bir yolculuk başlıyor. Bu şirket, tüm coğrafyalarda büyümeyi hızlandırmak ve büyüme potansiyelini gerçekleştirmek için iki şirketin küresel stratejilerini bir araya getiriyor, ürün </w:t>
      </w:r>
      <w:r w:rsidR="00D93C79" w:rsidRPr="00D93C79">
        <w:rPr>
          <w:rFonts w:cstheme="minorHAnsi"/>
          <w:sz w:val="24"/>
          <w:szCs w:val="24"/>
          <w:shd w:val="clear" w:color="auto" w:fill="FFFFFF"/>
        </w:rPr>
        <w:lastRenderedPageBreak/>
        <w:t>sinerjisi oluşturuyo</w:t>
      </w:r>
      <w:r w:rsidR="00652F4C">
        <w:rPr>
          <w:rFonts w:cstheme="minorHAnsi"/>
          <w:sz w:val="24"/>
          <w:szCs w:val="24"/>
          <w:shd w:val="clear" w:color="auto" w:fill="FFFFFF"/>
        </w:rPr>
        <w:t xml:space="preserve">r, </w:t>
      </w:r>
      <w:r w:rsidR="00D93C79" w:rsidRPr="00D93C79">
        <w:rPr>
          <w:rFonts w:cstheme="minorHAnsi"/>
          <w:sz w:val="24"/>
          <w:szCs w:val="24"/>
          <w:shd w:val="clear" w:color="auto" w:fill="FFFFFF"/>
        </w:rPr>
        <w:t>marka ve tanıtım faaliyetlerine yatırım yapıyor. Şirket, ortaklığımız sayesinde kazandığı satın alma ve üretim sinerjileriyle verimlilikte güçlü artışlar elde etmemizi de sağlayacak. Bu yeni girişim, başarıya ulaşmak için Hitachi GLS’nin Güneydoğu Asya’daki güçlü varlığından ve hızla büyüyen Asya pazarında piyasaya sunduğu üst segment ev aletlerinden faydalanıyor. Bu stratejik ortak girişime büyük emek veren ekiplerimiz, Arçelik Hitachi Home Appliances’ın önümüzdeki yıllarda büyüyüp g</w:t>
      </w:r>
      <w:r>
        <w:rPr>
          <w:rFonts w:cstheme="minorHAnsi"/>
          <w:sz w:val="24"/>
          <w:szCs w:val="24"/>
          <w:shd w:val="clear" w:color="auto" w:fill="FFFFFF"/>
        </w:rPr>
        <w:t xml:space="preserve">elişmesini dört gözle bekliyor” dedi. </w:t>
      </w:r>
    </w:p>
    <w:p w14:paraId="32F6A99B" w14:textId="77777777" w:rsidR="00D93C79" w:rsidRPr="00D93C79" w:rsidRDefault="00D93C79" w:rsidP="00D93C79">
      <w:pPr>
        <w:jc w:val="both"/>
        <w:rPr>
          <w:rFonts w:cstheme="minorHAnsi"/>
          <w:sz w:val="24"/>
          <w:szCs w:val="24"/>
          <w:shd w:val="clear" w:color="auto" w:fill="FFFFFF"/>
        </w:rPr>
      </w:pPr>
    </w:p>
    <w:p w14:paraId="0525B48B" w14:textId="53BF4625" w:rsidR="00D93C79" w:rsidRPr="00D93C79" w:rsidRDefault="00D93C79" w:rsidP="00D93C79">
      <w:pPr>
        <w:jc w:val="both"/>
        <w:rPr>
          <w:rFonts w:cstheme="minorHAnsi"/>
          <w:sz w:val="24"/>
          <w:szCs w:val="24"/>
          <w:shd w:val="clear" w:color="auto" w:fill="FFFFFF"/>
        </w:rPr>
      </w:pPr>
      <w:r w:rsidRPr="00D93C79">
        <w:rPr>
          <w:rFonts w:cstheme="minorHAnsi"/>
          <w:sz w:val="24"/>
          <w:szCs w:val="24"/>
          <w:shd w:val="clear" w:color="auto" w:fill="FFFFFF"/>
        </w:rPr>
        <w:tab/>
      </w:r>
      <w:r w:rsidRPr="00D93C79">
        <w:rPr>
          <w:rFonts w:cstheme="minorHAnsi"/>
          <w:sz w:val="24"/>
          <w:szCs w:val="24"/>
          <w:shd w:val="clear" w:color="auto" w:fill="FFFFFF"/>
        </w:rPr>
        <w:tab/>
      </w:r>
    </w:p>
    <w:p w14:paraId="128BF770" w14:textId="5E707524" w:rsidR="00D93C79" w:rsidRPr="00B70A8E" w:rsidRDefault="006E3584" w:rsidP="00B70A8E">
      <w:pPr>
        <w:contextualSpacing/>
        <w:rPr>
          <w:rFonts w:cstheme="minorHAnsi"/>
          <w:b/>
          <w:bCs/>
          <w:i/>
          <w:u w:val="single"/>
          <w:shd w:val="clear" w:color="auto" w:fill="FFFFFF"/>
        </w:rPr>
      </w:pPr>
      <w:r w:rsidRPr="006E3584">
        <w:rPr>
          <w:rFonts w:cstheme="minorHAnsi"/>
          <w:b/>
          <w:i/>
          <w:u w:val="single"/>
          <w:shd w:val="clear" w:color="auto" w:fill="FFFFFF"/>
        </w:rPr>
        <w:t>Arçelik Hitachi Home Appliances</w:t>
      </w:r>
      <w:r>
        <w:rPr>
          <w:sz w:val="24"/>
          <w:szCs w:val="24"/>
        </w:rPr>
        <w:t xml:space="preserve"> </w:t>
      </w:r>
      <w:r w:rsidR="00D93C79" w:rsidRPr="00B70A8E">
        <w:rPr>
          <w:rFonts w:cstheme="minorHAnsi"/>
          <w:b/>
          <w:i/>
          <w:u w:val="single"/>
          <w:shd w:val="clear" w:color="auto" w:fill="FFFFFF"/>
        </w:rPr>
        <w:t xml:space="preserve"> Hakkında</w:t>
      </w:r>
    </w:p>
    <w:p w14:paraId="06C3F1A7" w14:textId="4693E4F2" w:rsidR="00D93C79" w:rsidRPr="00B70A8E" w:rsidRDefault="006E3584" w:rsidP="00B70A8E">
      <w:pPr>
        <w:contextualSpacing/>
        <w:jc w:val="both"/>
        <w:rPr>
          <w:rFonts w:cstheme="minorHAnsi"/>
          <w:i/>
          <w:shd w:val="clear" w:color="auto" w:fill="FFFFFF"/>
        </w:rPr>
      </w:pPr>
      <w:r w:rsidRPr="006E3584">
        <w:rPr>
          <w:rFonts w:cstheme="minorHAnsi"/>
          <w:i/>
          <w:shd w:val="clear" w:color="auto" w:fill="FFFFFF"/>
        </w:rPr>
        <w:t>Arçelik Hitachi Home Appliances</w:t>
      </w:r>
      <w:r w:rsidR="00D93C79" w:rsidRPr="00B70A8E">
        <w:rPr>
          <w:rFonts w:cstheme="minorHAnsi"/>
          <w:i/>
          <w:shd w:val="clear" w:color="auto" w:fill="FFFFFF"/>
        </w:rPr>
        <w:t>, Japonya pazarı haricinde dünya genelinde buzdolabı, çamaşır makinesi ve elektrikli süpürge dahil olmak üzere Hitachi marka ev aletleri üretmek, satmak ve bu ürünlerin satış sonrası hi</w:t>
      </w:r>
      <w:r w:rsidR="00560CD8" w:rsidRPr="00B70A8E">
        <w:rPr>
          <w:rFonts w:cstheme="minorHAnsi"/>
          <w:i/>
          <w:shd w:val="clear" w:color="auto" w:fill="FFFFFF"/>
        </w:rPr>
        <w:t>zmetini vermek için Arçelik</w:t>
      </w:r>
      <w:r w:rsidR="00D93C79" w:rsidRPr="00B70A8E">
        <w:rPr>
          <w:rFonts w:cstheme="minorHAnsi"/>
          <w:i/>
          <w:shd w:val="clear" w:color="auto" w:fill="FFFFFF"/>
        </w:rPr>
        <w:t xml:space="preserve"> ile Hitachi Global Life Solutions Inc. şirketleri arasında ortak bir girişim ola</w:t>
      </w:r>
      <w:r w:rsidR="00560CD8" w:rsidRPr="00B70A8E">
        <w:rPr>
          <w:rFonts w:cstheme="minorHAnsi"/>
          <w:i/>
          <w:shd w:val="clear" w:color="auto" w:fill="FFFFFF"/>
        </w:rPr>
        <w:t>rak 1 Temmuz 2021’de kuruldu</w:t>
      </w:r>
      <w:r w:rsidR="00D93C79" w:rsidRPr="00B70A8E">
        <w:rPr>
          <w:rFonts w:cstheme="minorHAnsi"/>
          <w:i/>
          <w:shd w:val="clear" w:color="auto" w:fill="FFFFFF"/>
        </w:rPr>
        <w:t>. Arçelik yeni şirketin hisselerinin yüzde 60’ına, Hitachi Global Life Solution</w:t>
      </w:r>
      <w:r w:rsidR="00560CD8" w:rsidRPr="00B70A8E">
        <w:rPr>
          <w:rFonts w:cstheme="minorHAnsi"/>
          <w:i/>
          <w:shd w:val="clear" w:color="auto" w:fill="FFFFFF"/>
        </w:rPr>
        <w:t>s Inc. ise yüzde 40’ına sahip</w:t>
      </w:r>
      <w:r w:rsidR="00D93C79" w:rsidRPr="00B70A8E">
        <w:rPr>
          <w:rFonts w:cstheme="minorHAnsi"/>
          <w:i/>
          <w:shd w:val="clear" w:color="auto" w:fill="FFFFFF"/>
        </w:rPr>
        <w:t>. Bu ortak girişimle, Arçelik A.Ş. ve Hitachi GLS Inc., ortak girişimin küresel tedarik zincirini optimize etmek ve pazardaki rekabetçi konumunu güçlendirmek için AR-GE, satın alma ve üretim sistemleri gibi diğer önemli alanla</w:t>
      </w:r>
      <w:r w:rsidR="00560CD8" w:rsidRPr="00B70A8E">
        <w:rPr>
          <w:rFonts w:cstheme="minorHAnsi"/>
          <w:i/>
          <w:shd w:val="clear" w:color="auto" w:fill="FFFFFF"/>
        </w:rPr>
        <w:t>rda da güçlerini birleştirdi</w:t>
      </w:r>
      <w:r w:rsidR="00D93C79" w:rsidRPr="00B70A8E">
        <w:rPr>
          <w:rFonts w:cstheme="minorHAnsi"/>
          <w:i/>
          <w:shd w:val="clear" w:color="auto" w:fill="FFFFFF"/>
        </w:rPr>
        <w:t>.</w:t>
      </w:r>
      <w:r w:rsidR="008A7152" w:rsidRPr="00B70A8E">
        <w:rPr>
          <w:rFonts w:cstheme="minorHAnsi"/>
          <w:i/>
          <w:shd w:val="clear" w:color="auto" w:fill="FFFFFF"/>
        </w:rPr>
        <w:t xml:space="preserve"> </w:t>
      </w:r>
      <w:hyperlink r:id="rId10" w:history="1">
        <w:r w:rsidR="00D93C79" w:rsidRPr="00B70A8E">
          <w:rPr>
            <w:rStyle w:val="Kpr"/>
            <w:rFonts w:cstheme="minorHAnsi"/>
            <w:i/>
            <w:shd w:val="clear" w:color="auto" w:fill="FFFFFF"/>
          </w:rPr>
          <w:t>https://www.arcelik-hitachi-homeappliances.com/</w:t>
        </w:r>
      </w:hyperlink>
    </w:p>
    <w:p w14:paraId="2B8C4336" w14:textId="77777777" w:rsidR="00D93C79" w:rsidRPr="00B70A8E" w:rsidRDefault="00D93C79" w:rsidP="00B70A8E">
      <w:pPr>
        <w:pStyle w:val="NormalWeb"/>
        <w:spacing w:after="0" w:afterAutospacing="0"/>
        <w:contextualSpacing/>
        <w:jc w:val="both"/>
        <w:rPr>
          <w:rFonts w:asciiTheme="minorHAnsi" w:hAnsiTheme="minorHAnsi" w:cstheme="minorHAnsi"/>
          <w:b/>
          <w:i/>
          <w:u w:val="single"/>
        </w:rPr>
      </w:pPr>
      <w:bookmarkStart w:id="1" w:name="_Hlk74485951"/>
      <w:r w:rsidRPr="00B70A8E">
        <w:rPr>
          <w:rFonts w:asciiTheme="minorHAnsi" w:hAnsiTheme="minorHAnsi" w:cstheme="minorHAnsi"/>
          <w:b/>
          <w:i/>
          <w:u w:val="single"/>
        </w:rPr>
        <w:t>Arçelik Hakkında</w:t>
      </w:r>
    </w:p>
    <w:p w14:paraId="471AB911" w14:textId="6B73DD50" w:rsidR="00D93C79" w:rsidRPr="00B70A8E" w:rsidRDefault="00D93C79" w:rsidP="00B70A8E">
      <w:pPr>
        <w:pStyle w:val="NormalWeb"/>
        <w:spacing w:before="0" w:beforeAutospacing="0" w:after="0" w:afterAutospacing="0"/>
        <w:contextualSpacing/>
        <w:jc w:val="both"/>
        <w:rPr>
          <w:rStyle w:val="Kpr"/>
          <w:rFonts w:asciiTheme="minorHAnsi" w:hAnsiTheme="minorHAnsi" w:cstheme="minorHAnsi"/>
          <w:i/>
          <w:color w:val="6888C9"/>
        </w:rPr>
      </w:pPr>
      <w:r w:rsidRPr="00B70A8E">
        <w:rPr>
          <w:rFonts w:asciiTheme="minorHAnsi" w:hAnsiTheme="minorHAnsi" w:cstheme="minorHAnsi"/>
          <w:i/>
        </w:rPr>
        <w:t xml:space="preserve">Dünya çapında 40.000’den fazla çalışanı olan Arçelik, 12 markasıyla (Arçelik, Beko, Grundig, Blomberg, ElektraBregenz, Arctic, Leisure, Flavel, Defy, Altus, Dawlance, Voltas Beko) faaliyet gösteren çok uluslu bir ev aletleri üreticisidir. Arçelik’in 46 ülkede satış ve pazarlama ofisleri ve dokuz farklı </w:t>
      </w:r>
      <w:r w:rsidR="00560CD8" w:rsidRPr="00B70A8E">
        <w:rPr>
          <w:rFonts w:asciiTheme="minorHAnsi" w:hAnsiTheme="minorHAnsi" w:cstheme="minorHAnsi"/>
          <w:i/>
        </w:rPr>
        <w:t xml:space="preserve">ülkede 26 üretim tesisi bulunuyor. </w:t>
      </w:r>
      <w:r w:rsidRPr="00B70A8E">
        <w:rPr>
          <w:rFonts w:asciiTheme="minorHAnsi" w:hAnsiTheme="minorHAnsi" w:cstheme="minorHAnsi"/>
          <w:i/>
        </w:rPr>
        <w:t>Şirket, hacim bazında pazar payı sıralamasında Avrupa’nın en büyük ikinci beyaz eşya şirket</w:t>
      </w:r>
      <w:r w:rsidR="008A7152" w:rsidRPr="00B70A8E">
        <w:rPr>
          <w:rFonts w:asciiTheme="minorHAnsi" w:hAnsiTheme="minorHAnsi" w:cstheme="minorHAnsi"/>
          <w:i/>
        </w:rPr>
        <w:t>i olarak 2020 yılında 5 milyar E</w:t>
      </w:r>
      <w:r w:rsidRPr="00B70A8E">
        <w:rPr>
          <w:rFonts w:asciiTheme="minorHAnsi" w:hAnsiTheme="minorHAnsi" w:cstheme="minorHAnsi"/>
          <w:i/>
        </w:rPr>
        <w:t>uro değeri</w:t>
      </w:r>
      <w:r w:rsidR="008A7152" w:rsidRPr="00B70A8E">
        <w:rPr>
          <w:rFonts w:asciiTheme="minorHAnsi" w:hAnsiTheme="minorHAnsi" w:cstheme="minorHAnsi"/>
          <w:i/>
        </w:rPr>
        <w:t>nde konsolide ciro elde etti</w:t>
      </w:r>
      <w:r w:rsidRPr="00B70A8E">
        <w:rPr>
          <w:rFonts w:asciiTheme="minorHAnsi" w:hAnsiTheme="minorHAnsi" w:cstheme="minorHAnsi"/>
          <w:i/>
        </w:rPr>
        <w:t>. Arçelik</w:t>
      </w:r>
      <w:r w:rsidR="008A7152" w:rsidRPr="00B70A8E">
        <w:rPr>
          <w:rFonts w:asciiTheme="minorHAnsi" w:hAnsiTheme="minorHAnsi" w:cstheme="minorHAnsi"/>
          <w:i/>
        </w:rPr>
        <w:t>’in dünya genelindeki Ar-Ge ve tasarım m</w:t>
      </w:r>
      <w:r w:rsidRPr="00B70A8E">
        <w:rPr>
          <w:rFonts w:asciiTheme="minorHAnsi" w:hAnsiTheme="minorHAnsi" w:cstheme="minorHAnsi"/>
          <w:i/>
        </w:rPr>
        <w:t>erkezlerinde 1.600’ün üzerinde araştırmacı çalış</w:t>
      </w:r>
      <w:r w:rsidR="008A7152" w:rsidRPr="00B70A8E">
        <w:rPr>
          <w:rFonts w:asciiTheme="minorHAnsi" w:hAnsiTheme="minorHAnsi" w:cstheme="minorHAnsi"/>
          <w:i/>
        </w:rPr>
        <w:t xml:space="preserve">ıyor. </w:t>
      </w:r>
      <w:r w:rsidRPr="00B70A8E">
        <w:rPr>
          <w:rFonts w:asciiTheme="minorHAnsi" w:hAnsiTheme="minorHAnsi" w:cstheme="minorHAnsi"/>
          <w:i/>
        </w:rPr>
        <w:t>Bu merkezlerin 3.000’in üzerinde uluslararası patent başvurusu bulun</w:t>
      </w:r>
      <w:r w:rsidR="008A7152" w:rsidRPr="00B70A8E">
        <w:rPr>
          <w:rFonts w:asciiTheme="minorHAnsi" w:hAnsiTheme="minorHAnsi" w:cstheme="minorHAnsi"/>
          <w:i/>
        </w:rPr>
        <w:t>uyor.</w:t>
      </w:r>
      <w:r w:rsidRPr="00B70A8E">
        <w:rPr>
          <w:rFonts w:asciiTheme="minorHAnsi" w:hAnsiTheme="minorHAnsi" w:cstheme="minorHAnsi"/>
          <w:i/>
        </w:rPr>
        <w:t xml:space="preserve"> </w:t>
      </w:r>
      <w:bookmarkStart w:id="2" w:name="_Hlk74150982"/>
      <w:r w:rsidRPr="00B70A8E">
        <w:rPr>
          <w:rFonts w:asciiTheme="minorHAnsi" w:hAnsiTheme="minorHAnsi" w:cstheme="minorHAnsi"/>
          <w:i/>
        </w:rPr>
        <w:t>Arçelik, 2020 Dow Jones Sürdürülebilirlik Endeksi’nde üst üste iki yıl “Dayanıklı Ev Aletleri” kategoris</w:t>
      </w:r>
      <w:r w:rsidR="008A7152" w:rsidRPr="00B70A8E">
        <w:rPr>
          <w:rFonts w:asciiTheme="minorHAnsi" w:hAnsiTheme="minorHAnsi" w:cstheme="minorHAnsi"/>
          <w:i/>
        </w:rPr>
        <w:t>inde “Sektör Lideri” seçildi</w:t>
      </w:r>
      <w:r w:rsidRPr="00B70A8E">
        <w:rPr>
          <w:rFonts w:asciiTheme="minorHAnsi" w:hAnsiTheme="minorHAnsi" w:cstheme="minorHAnsi"/>
          <w:i/>
        </w:rPr>
        <w:t>. Halka Açık Şartnameler (PAS) 2060 Karbon Nötralite Standardı çerçevesinde şirketin dünya genelindeki üretim tesisleri, yeterli karbon kredisi elde ederek 2019 ve 2020 mali yıllarında karbon nötr statüsünü kazan</w:t>
      </w:r>
      <w:bookmarkEnd w:id="2"/>
      <w:r w:rsidR="008A7152" w:rsidRPr="00B70A8E">
        <w:rPr>
          <w:rFonts w:asciiTheme="minorHAnsi" w:hAnsiTheme="minorHAnsi" w:cstheme="minorHAnsi"/>
          <w:i/>
        </w:rPr>
        <w:t xml:space="preserve">dı. </w:t>
      </w:r>
      <w:hyperlink r:id="rId11" w:tgtFrame="_blank" w:tooltip="http://www.arcelikglobal.com" w:history="1">
        <w:r w:rsidRPr="00B70A8E">
          <w:rPr>
            <w:rStyle w:val="Kpr"/>
            <w:rFonts w:asciiTheme="minorHAnsi" w:hAnsiTheme="minorHAnsi" w:cstheme="minorHAnsi"/>
            <w:i/>
            <w:color w:val="6888C9"/>
          </w:rPr>
          <w:t>www.arcelikglobal.com</w:t>
        </w:r>
      </w:hyperlink>
    </w:p>
    <w:p w14:paraId="66E0AB4A" w14:textId="77777777" w:rsidR="008A7152" w:rsidRPr="00B70A8E" w:rsidRDefault="008A7152" w:rsidP="00B70A8E">
      <w:pPr>
        <w:pStyle w:val="NormalWeb"/>
        <w:spacing w:before="0" w:beforeAutospacing="0" w:after="0" w:afterAutospacing="0"/>
        <w:contextualSpacing/>
        <w:jc w:val="both"/>
        <w:rPr>
          <w:rFonts w:asciiTheme="minorHAnsi" w:hAnsiTheme="minorHAnsi" w:cstheme="minorHAnsi"/>
          <w:i/>
        </w:rPr>
      </w:pPr>
    </w:p>
    <w:bookmarkEnd w:id="1"/>
    <w:p w14:paraId="518CA0E8" w14:textId="40D47495" w:rsidR="00D93C79" w:rsidRPr="00B70A8E" w:rsidRDefault="00D93C79" w:rsidP="00B70A8E">
      <w:pPr>
        <w:shd w:val="clear" w:color="auto" w:fill="FFFFFF"/>
        <w:contextualSpacing/>
        <w:jc w:val="both"/>
        <w:rPr>
          <w:rFonts w:cstheme="minorHAnsi"/>
          <w:i/>
          <w:color w:val="0563C1" w:themeColor="hyperlink"/>
          <w:u w:val="single"/>
        </w:rPr>
      </w:pPr>
      <w:r w:rsidRPr="00B70A8E">
        <w:rPr>
          <w:rFonts w:cstheme="minorHAnsi"/>
          <w:b/>
          <w:i/>
          <w:u w:val="single"/>
        </w:rPr>
        <w:t>Hitachi GLS Hakkında</w:t>
      </w:r>
    </w:p>
    <w:p w14:paraId="65CAA26D" w14:textId="6923231D" w:rsidR="00221A2E" w:rsidRPr="00B70A8E" w:rsidRDefault="00D93C79" w:rsidP="00B70A8E">
      <w:pPr>
        <w:shd w:val="clear" w:color="auto" w:fill="FFFFFF"/>
        <w:contextualSpacing/>
        <w:jc w:val="both"/>
        <w:rPr>
          <w:rFonts w:cstheme="minorHAnsi"/>
          <w:i/>
          <w:color w:val="000000"/>
          <w:sz w:val="24"/>
          <w:szCs w:val="24"/>
          <w:shd w:val="clear" w:color="auto" w:fill="FFFFFF"/>
        </w:rPr>
      </w:pPr>
      <w:r w:rsidRPr="00B70A8E">
        <w:rPr>
          <w:rFonts w:cstheme="minorHAnsi"/>
          <w:i/>
        </w:rPr>
        <w:t>Tokyo, Japonya merkezli Hitachi Global Life Solutions, Inc.; Hitachi, Ltd. şirketinin yüzde 100 bağlı ortaklığı olan iştirakidir. Hitachi GLS ev aletleri, iklimlendirme ekipmanları ve diğer donanım ve cihazlar için satış, mühendislik ve bakım hizmetlerinin yanı sıra dijital teknolojilerden yararlanan ürün ve çözümler sun</w:t>
      </w:r>
      <w:r w:rsidR="00B70A8E" w:rsidRPr="00B70A8E">
        <w:rPr>
          <w:rFonts w:cstheme="minorHAnsi"/>
          <w:i/>
        </w:rPr>
        <w:t>uyor</w:t>
      </w:r>
      <w:r w:rsidRPr="00B70A8E">
        <w:rPr>
          <w:rFonts w:cstheme="minorHAnsi"/>
          <w:i/>
        </w:rPr>
        <w:t xml:space="preserve">. “Hepimiz için daha çok mutluluk,” “Toplum için daha rahat bir gelecek,” “Dünyaya mutluluk veren yeniliklerle </w:t>
      </w:r>
      <w:r w:rsidR="00B70A8E" w:rsidRPr="00B70A8E">
        <w:rPr>
          <w:rFonts w:cstheme="minorHAnsi"/>
          <w:i/>
        </w:rPr>
        <w:t>geleceğin kapılarını aralıyoruz</w:t>
      </w:r>
      <w:r w:rsidRPr="00B70A8E">
        <w:rPr>
          <w:rFonts w:cstheme="minorHAnsi"/>
          <w:i/>
        </w:rPr>
        <w:t>” fikirlerinden yola çıkarak müşterileri</w:t>
      </w:r>
      <w:r w:rsidR="00B70A8E" w:rsidRPr="00B70A8E">
        <w:rPr>
          <w:rFonts w:cstheme="minorHAnsi"/>
          <w:i/>
        </w:rPr>
        <w:t>nin</w:t>
      </w:r>
      <w:r w:rsidRPr="00B70A8E">
        <w:rPr>
          <w:rFonts w:cstheme="minorHAnsi"/>
          <w:i/>
        </w:rPr>
        <w:t xml:space="preserve"> yaşam tarzları</w:t>
      </w:r>
      <w:r w:rsidR="00B70A8E" w:rsidRPr="00B70A8E">
        <w:rPr>
          <w:rFonts w:cstheme="minorHAnsi"/>
          <w:i/>
        </w:rPr>
        <w:t>nı daha iyi anlamaya çalışıyor</w:t>
      </w:r>
      <w:r w:rsidRPr="00B70A8E">
        <w:rPr>
          <w:rFonts w:cstheme="minorHAnsi"/>
          <w:i/>
        </w:rPr>
        <w:t>. Hitachi Group değer zincirinin ve dijital teknolojil</w:t>
      </w:r>
      <w:r w:rsidR="00B70A8E" w:rsidRPr="00B70A8E">
        <w:rPr>
          <w:rFonts w:cstheme="minorHAnsi"/>
          <w:i/>
        </w:rPr>
        <w:t>erinin yardımıyla tasarlanan</w:t>
      </w:r>
      <w:r w:rsidRPr="00B70A8E">
        <w:rPr>
          <w:rFonts w:cstheme="minorHAnsi"/>
          <w:i/>
        </w:rPr>
        <w:t xml:space="preserve"> ürünler ve sofistike çözümler sayesinde, müşterileri</w:t>
      </w:r>
      <w:r w:rsidR="00B70A8E" w:rsidRPr="00B70A8E">
        <w:rPr>
          <w:rFonts w:cstheme="minorHAnsi"/>
          <w:i/>
        </w:rPr>
        <w:t>nin</w:t>
      </w:r>
      <w:r w:rsidRPr="00B70A8E">
        <w:rPr>
          <w:rFonts w:cstheme="minorHAnsi"/>
          <w:i/>
        </w:rPr>
        <w:t xml:space="preserve"> yaşam tarzı sorunlarının her birini çözerek</w:t>
      </w:r>
      <w:r w:rsidR="00B70A8E" w:rsidRPr="00B70A8E">
        <w:rPr>
          <w:rFonts w:cstheme="minorHAnsi"/>
          <w:i/>
        </w:rPr>
        <w:t xml:space="preserve"> dünya genelinde yaşam kalitelerin</w:t>
      </w:r>
      <w:r w:rsidRPr="00B70A8E">
        <w:rPr>
          <w:rFonts w:cstheme="minorHAnsi"/>
          <w:i/>
        </w:rPr>
        <w:t>i iyileştirmeye katkı sağlaya</w:t>
      </w:r>
      <w:r w:rsidR="00B70A8E" w:rsidRPr="00B70A8E">
        <w:rPr>
          <w:rFonts w:cstheme="minorHAnsi"/>
          <w:i/>
        </w:rPr>
        <w:t>n bir şirket olmayı hedefliyor</w:t>
      </w:r>
      <w:r w:rsidRPr="00B70A8E">
        <w:rPr>
          <w:rFonts w:cstheme="minorHAnsi"/>
          <w:i/>
        </w:rPr>
        <w:t>.</w:t>
      </w:r>
      <w:r w:rsidR="008A7152" w:rsidRPr="00B70A8E">
        <w:rPr>
          <w:rFonts w:cstheme="minorHAnsi"/>
          <w:i/>
        </w:rPr>
        <w:t xml:space="preserve"> </w:t>
      </w:r>
      <w:hyperlink r:id="rId12" w:history="1">
        <w:r w:rsidRPr="00B70A8E">
          <w:rPr>
            <w:rStyle w:val="Kpr"/>
            <w:rFonts w:cstheme="minorHAnsi"/>
            <w:i/>
          </w:rPr>
          <w:t>www.hitachi-gls.com/</w:t>
        </w:r>
      </w:hyperlink>
    </w:p>
    <w:sectPr w:rsidR="00221A2E" w:rsidRPr="00B70A8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3D3D6" w14:textId="77777777" w:rsidR="005D00B3" w:rsidRDefault="005D00B3" w:rsidP="00B4352D">
      <w:r>
        <w:separator/>
      </w:r>
    </w:p>
  </w:endnote>
  <w:endnote w:type="continuationSeparator" w:id="0">
    <w:p w14:paraId="343850DA" w14:textId="77777777" w:rsidR="005D00B3" w:rsidRDefault="005D00B3"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Light">
    <w:altName w:val="Times New Roman"/>
    <w:charset w:val="00"/>
    <w:family w:val="auto"/>
    <w:pitch w:val="variable"/>
    <w:sig w:usb0="00000087" w:usb1="00000000" w:usb2="00000000" w:usb3="00000000" w:csb0="0000001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DA7B" w14:textId="77777777" w:rsidR="00A7211E" w:rsidRDefault="00A7211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A117" w14:textId="442C01BA" w:rsidR="00B4352D" w:rsidRDefault="009F1703">
    <w:pPr>
      <w:pStyle w:val="AltBilgi"/>
    </w:pPr>
    <w:bookmarkStart w:id="3" w:name="_GoBack"/>
    <w:bookmarkEnd w:id="3"/>
    <w:r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674B0CF7">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5C89" w14:textId="77777777" w:rsidR="00A7211E" w:rsidRDefault="00A721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C4EB6" w14:textId="77777777" w:rsidR="005D00B3" w:rsidRDefault="005D00B3" w:rsidP="00B4352D">
      <w:r>
        <w:separator/>
      </w:r>
    </w:p>
  </w:footnote>
  <w:footnote w:type="continuationSeparator" w:id="0">
    <w:p w14:paraId="332B058C" w14:textId="77777777" w:rsidR="005D00B3" w:rsidRDefault="005D00B3" w:rsidP="00B43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E445" w14:textId="77777777" w:rsidR="00A7211E" w:rsidRDefault="00A7211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CF0F" w14:textId="77777777" w:rsidR="00A7211E" w:rsidRDefault="00A7211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FF2E1" w14:textId="77777777" w:rsidR="00A7211E" w:rsidRDefault="00A7211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E7A46F4"/>
    <w:multiLevelType w:val="hybridMultilevel"/>
    <w:tmpl w:val="7CBA534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28"/>
    <w:rsid w:val="00017409"/>
    <w:rsid w:val="00017C99"/>
    <w:rsid w:val="0002284A"/>
    <w:rsid w:val="00023DB7"/>
    <w:rsid w:val="00025F18"/>
    <w:rsid w:val="00040384"/>
    <w:rsid w:val="000407C0"/>
    <w:rsid w:val="00042A80"/>
    <w:rsid w:val="000450EC"/>
    <w:rsid w:val="00047EDB"/>
    <w:rsid w:val="00052510"/>
    <w:rsid w:val="000578AA"/>
    <w:rsid w:val="00071E50"/>
    <w:rsid w:val="000747FE"/>
    <w:rsid w:val="000823A6"/>
    <w:rsid w:val="000825F3"/>
    <w:rsid w:val="00082DCC"/>
    <w:rsid w:val="00084013"/>
    <w:rsid w:val="000844CD"/>
    <w:rsid w:val="000844DC"/>
    <w:rsid w:val="00092113"/>
    <w:rsid w:val="000936A7"/>
    <w:rsid w:val="000B019C"/>
    <w:rsid w:val="000B2CD2"/>
    <w:rsid w:val="000B7504"/>
    <w:rsid w:val="000C6C8C"/>
    <w:rsid w:val="000D331F"/>
    <w:rsid w:val="000D4E52"/>
    <w:rsid w:val="000E0E05"/>
    <w:rsid w:val="000E4196"/>
    <w:rsid w:val="000F230F"/>
    <w:rsid w:val="000F6E5A"/>
    <w:rsid w:val="000F77D3"/>
    <w:rsid w:val="00113B63"/>
    <w:rsid w:val="00117B7D"/>
    <w:rsid w:val="00117C34"/>
    <w:rsid w:val="00124000"/>
    <w:rsid w:val="0012546E"/>
    <w:rsid w:val="00126D15"/>
    <w:rsid w:val="00137415"/>
    <w:rsid w:val="00152AD5"/>
    <w:rsid w:val="001548BB"/>
    <w:rsid w:val="001600E7"/>
    <w:rsid w:val="00161AEA"/>
    <w:rsid w:val="00167B6F"/>
    <w:rsid w:val="00171B4A"/>
    <w:rsid w:val="00181A71"/>
    <w:rsid w:val="001855BF"/>
    <w:rsid w:val="00185F87"/>
    <w:rsid w:val="0018756F"/>
    <w:rsid w:val="00190467"/>
    <w:rsid w:val="001A0AB3"/>
    <w:rsid w:val="001A4DBB"/>
    <w:rsid w:val="001A5AF5"/>
    <w:rsid w:val="001A6F4B"/>
    <w:rsid w:val="001B190F"/>
    <w:rsid w:val="001C62D5"/>
    <w:rsid w:val="001D2522"/>
    <w:rsid w:val="001E1BB1"/>
    <w:rsid w:val="001E26DF"/>
    <w:rsid w:val="002062C9"/>
    <w:rsid w:val="00206F85"/>
    <w:rsid w:val="00214D1A"/>
    <w:rsid w:val="002166B7"/>
    <w:rsid w:val="00220D81"/>
    <w:rsid w:val="00221A2E"/>
    <w:rsid w:val="002239F5"/>
    <w:rsid w:val="00232653"/>
    <w:rsid w:val="002340A2"/>
    <w:rsid w:val="00243D96"/>
    <w:rsid w:val="00245E35"/>
    <w:rsid w:val="0025045C"/>
    <w:rsid w:val="00256585"/>
    <w:rsid w:val="002631B3"/>
    <w:rsid w:val="00271342"/>
    <w:rsid w:val="00272626"/>
    <w:rsid w:val="002803CD"/>
    <w:rsid w:val="00294913"/>
    <w:rsid w:val="00295D3E"/>
    <w:rsid w:val="00295F77"/>
    <w:rsid w:val="002A39D1"/>
    <w:rsid w:val="002C24C6"/>
    <w:rsid w:val="002C49A4"/>
    <w:rsid w:val="002E35CD"/>
    <w:rsid w:val="00303419"/>
    <w:rsid w:val="00310D39"/>
    <w:rsid w:val="00314F15"/>
    <w:rsid w:val="003172EE"/>
    <w:rsid w:val="00321D4F"/>
    <w:rsid w:val="00330A73"/>
    <w:rsid w:val="00332CCA"/>
    <w:rsid w:val="00344BA2"/>
    <w:rsid w:val="00345F23"/>
    <w:rsid w:val="00355800"/>
    <w:rsid w:val="00374940"/>
    <w:rsid w:val="0038560B"/>
    <w:rsid w:val="00396516"/>
    <w:rsid w:val="00397315"/>
    <w:rsid w:val="003A0C4F"/>
    <w:rsid w:val="003A59AD"/>
    <w:rsid w:val="003B174E"/>
    <w:rsid w:val="003B5E7C"/>
    <w:rsid w:val="003E51DE"/>
    <w:rsid w:val="003F3672"/>
    <w:rsid w:val="00400D2B"/>
    <w:rsid w:val="00406A71"/>
    <w:rsid w:val="00406DA6"/>
    <w:rsid w:val="004112EE"/>
    <w:rsid w:val="004139CE"/>
    <w:rsid w:val="004170CC"/>
    <w:rsid w:val="00420888"/>
    <w:rsid w:val="00427795"/>
    <w:rsid w:val="004323E3"/>
    <w:rsid w:val="00435C05"/>
    <w:rsid w:val="00436B6D"/>
    <w:rsid w:val="0044405D"/>
    <w:rsid w:val="004619F4"/>
    <w:rsid w:val="0046269A"/>
    <w:rsid w:val="004626C4"/>
    <w:rsid w:val="00463298"/>
    <w:rsid w:val="004648EA"/>
    <w:rsid w:val="0047112E"/>
    <w:rsid w:val="00483835"/>
    <w:rsid w:val="00484EF6"/>
    <w:rsid w:val="004909B7"/>
    <w:rsid w:val="004A12ED"/>
    <w:rsid w:val="004B22F1"/>
    <w:rsid w:val="004B2561"/>
    <w:rsid w:val="004B3BEF"/>
    <w:rsid w:val="004B614B"/>
    <w:rsid w:val="004D4C38"/>
    <w:rsid w:val="004D4E8B"/>
    <w:rsid w:val="004D7FBF"/>
    <w:rsid w:val="004F3E90"/>
    <w:rsid w:val="0050225D"/>
    <w:rsid w:val="00502BB9"/>
    <w:rsid w:val="00503735"/>
    <w:rsid w:val="00507040"/>
    <w:rsid w:val="00517BA4"/>
    <w:rsid w:val="005450E3"/>
    <w:rsid w:val="005523A0"/>
    <w:rsid w:val="00560CD8"/>
    <w:rsid w:val="005617D4"/>
    <w:rsid w:val="00562A12"/>
    <w:rsid w:val="00565243"/>
    <w:rsid w:val="00567F18"/>
    <w:rsid w:val="0057319F"/>
    <w:rsid w:val="00573E32"/>
    <w:rsid w:val="00585B2B"/>
    <w:rsid w:val="00593FE8"/>
    <w:rsid w:val="005A696B"/>
    <w:rsid w:val="005A76DA"/>
    <w:rsid w:val="005B137F"/>
    <w:rsid w:val="005C6F29"/>
    <w:rsid w:val="005D00B3"/>
    <w:rsid w:val="005D4F29"/>
    <w:rsid w:val="005E2BDB"/>
    <w:rsid w:val="005E7853"/>
    <w:rsid w:val="005F7801"/>
    <w:rsid w:val="005F7DF1"/>
    <w:rsid w:val="00601937"/>
    <w:rsid w:val="00603D2D"/>
    <w:rsid w:val="00604988"/>
    <w:rsid w:val="00612998"/>
    <w:rsid w:val="00613BB4"/>
    <w:rsid w:val="0061735B"/>
    <w:rsid w:val="0062011F"/>
    <w:rsid w:val="006223DE"/>
    <w:rsid w:val="00625E2E"/>
    <w:rsid w:val="00636596"/>
    <w:rsid w:val="006372CD"/>
    <w:rsid w:val="006458E8"/>
    <w:rsid w:val="00646C0B"/>
    <w:rsid w:val="00652F4C"/>
    <w:rsid w:val="0065714B"/>
    <w:rsid w:val="00661274"/>
    <w:rsid w:val="00662AE6"/>
    <w:rsid w:val="006734F3"/>
    <w:rsid w:val="00676CAF"/>
    <w:rsid w:val="00683FCC"/>
    <w:rsid w:val="006914A8"/>
    <w:rsid w:val="006A0149"/>
    <w:rsid w:val="006A3200"/>
    <w:rsid w:val="006A42C7"/>
    <w:rsid w:val="006A4815"/>
    <w:rsid w:val="006A7A46"/>
    <w:rsid w:val="006B3F9D"/>
    <w:rsid w:val="006B66C8"/>
    <w:rsid w:val="006C0BC7"/>
    <w:rsid w:val="006C24CD"/>
    <w:rsid w:val="006E3584"/>
    <w:rsid w:val="006F2648"/>
    <w:rsid w:val="006F72A1"/>
    <w:rsid w:val="00705614"/>
    <w:rsid w:val="007164CE"/>
    <w:rsid w:val="007322BE"/>
    <w:rsid w:val="00740BF9"/>
    <w:rsid w:val="00755297"/>
    <w:rsid w:val="007555C8"/>
    <w:rsid w:val="007607A6"/>
    <w:rsid w:val="00763098"/>
    <w:rsid w:val="007652D3"/>
    <w:rsid w:val="00765E6D"/>
    <w:rsid w:val="00784746"/>
    <w:rsid w:val="007957BD"/>
    <w:rsid w:val="007A3687"/>
    <w:rsid w:val="007A374D"/>
    <w:rsid w:val="007B1E6A"/>
    <w:rsid w:val="007B34D4"/>
    <w:rsid w:val="007B6948"/>
    <w:rsid w:val="007C2346"/>
    <w:rsid w:val="007C592E"/>
    <w:rsid w:val="007E2C0C"/>
    <w:rsid w:val="007E6440"/>
    <w:rsid w:val="007E6B65"/>
    <w:rsid w:val="007E7403"/>
    <w:rsid w:val="008002D7"/>
    <w:rsid w:val="0080251F"/>
    <w:rsid w:val="00810813"/>
    <w:rsid w:val="0081345C"/>
    <w:rsid w:val="00820C1C"/>
    <w:rsid w:val="008229EF"/>
    <w:rsid w:val="00826D06"/>
    <w:rsid w:val="008378E5"/>
    <w:rsid w:val="00853EF6"/>
    <w:rsid w:val="00860E28"/>
    <w:rsid w:val="00865F87"/>
    <w:rsid w:val="00866960"/>
    <w:rsid w:val="008953D6"/>
    <w:rsid w:val="008A11A3"/>
    <w:rsid w:val="008A43A7"/>
    <w:rsid w:val="008A7152"/>
    <w:rsid w:val="008A7305"/>
    <w:rsid w:val="008B4705"/>
    <w:rsid w:val="008C0318"/>
    <w:rsid w:val="008D252C"/>
    <w:rsid w:val="008D29E5"/>
    <w:rsid w:val="008E1C62"/>
    <w:rsid w:val="008E5239"/>
    <w:rsid w:val="008E7C88"/>
    <w:rsid w:val="008F70A2"/>
    <w:rsid w:val="00991484"/>
    <w:rsid w:val="00991AFB"/>
    <w:rsid w:val="00997897"/>
    <w:rsid w:val="009A0561"/>
    <w:rsid w:val="009A5278"/>
    <w:rsid w:val="009B1653"/>
    <w:rsid w:val="009B2AEB"/>
    <w:rsid w:val="009B5E31"/>
    <w:rsid w:val="009B6EB9"/>
    <w:rsid w:val="009C6368"/>
    <w:rsid w:val="009C7654"/>
    <w:rsid w:val="009C79BC"/>
    <w:rsid w:val="009F1703"/>
    <w:rsid w:val="00A025F2"/>
    <w:rsid w:val="00A04330"/>
    <w:rsid w:val="00A11AE3"/>
    <w:rsid w:val="00A126FF"/>
    <w:rsid w:val="00A13DA0"/>
    <w:rsid w:val="00A17768"/>
    <w:rsid w:val="00A2019A"/>
    <w:rsid w:val="00A3114F"/>
    <w:rsid w:val="00A323EF"/>
    <w:rsid w:val="00A32523"/>
    <w:rsid w:val="00A435BD"/>
    <w:rsid w:val="00A509AF"/>
    <w:rsid w:val="00A637FD"/>
    <w:rsid w:val="00A7211E"/>
    <w:rsid w:val="00A74AF1"/>
    <w:rsid w:val="00A75FAF"/>
    <w:rsid w:val="00A82540"/>
    <w:rsid w:val="00A912E4"/>
    <w:rsid w:val="00AA192A"/>
    <w:rsid w:val="00AA322B"/>
    <w:rsid w:val="00AA747F"/>
    <w:rsid w:val="00AA7F7C"/>
    <w:rsid w:val="00AB307D"/>
    <w:rsid w:val="00AB432D"/>
    <w:rsid w:val="00AC22F0"/>
    <w:rsid w:val="00AC2917"/>
    <w:rsid w:val="00AC556C"/>
    <w:rsid w:val="00AC7051"/>
    <w:rsid w:val="00AD5EED"/>
    <w:rsid w:val="00AE13D4"/>
    <w:rsid w:val="00AE42CE"/>
    <w:rsid w:val="00AF35D6"/>
    <w:rsid w:val="00B0390A"/>
    <w:rsid w:val="00B15E2F"/>
    <w:rsid w:val="00B168E1"/>
    <w:rsid w:val="00B174BC"/>
    <w:rsid w:val="00B2010B"/>
    <w:rsid w:val="00B233E0"/>
    <w:rsid w:val="00B3053C"/>
    <w:rsid w:val="00B35900"/>
    <w:rsid w:val="00B4352D"/>
    <w:rsid w:val="00B50A7E"/>
    <w:rsid w:val="00B56463"/>
    <w:rsid w:val="00B6014C"/>
    <w:rsid w:val="00B607CF"/>
    <w:rsid w:val="00B60BBA"/>
    <w:rsid w:val="00B70A8E"/>
    <w:rsid w:val="00B84FC0"/>
    <w:rsid w:val="00B8694D"/>
    <w:rsid w:val="00B9237D"/>
    <w:rsid w:val="00B94254"/>
    <w:rsid w:val="00B95212"/>
    <w:rsid w:val="00B95DEB"/>
    <w:rsid w:val="00B963CB"/>
    <w:rsid w:val="00BA18F2"/>
    <w:rsid w:val="00BB50FA"/>
    <w:rsid w:val="00BB6451"/>
    <w:rsid w:val="00BC1D4A"/>
    <w:rsid w:val="00BD2883"/>
    <w:rsid w:val="00BD79AC"/>
    <w:rsid w:val="00BE1E57"/>
    <w:rsid w:val="00BE2F7B"/>
    <w:rsid w:val="00C030D0"/>
    <w:rsid w:val="00C07F05"/>
    <w:rsid w:val="00C124EB"/>
    <w:rsid w:val="00C12F41"/>
    <w:rsid w:val="00C13E97"/>
    <w:rsid w:val="00C219B3"/>
    <w:rsid w:val="00C22720"/>
    <w:rsid w:val="00C23490"/>
    <w:rsid w:val="00C26B08"/>
    <w:rsid w:val="00C50B8B"/>
    <w:rsid w:val="00C60DE3"/>
    <w:rsid w:val="00C62A60"/>
    <w:rsid w:val="00C64370"/>
    <w:rsid w:val="00C673F2"/>
    <w:rsid w:val="00C80AFE"/>
    <w:rsid w:val="00C8170C"/>
    <w:rsid w:val="00C84B15"/>
    <w:rsid w:val="00C93EC6"/>
    <w:rsid w:val="00CA7CD1"/>
    <w:rsid w:val="00CB4ACA"/>
    <w:rsid w:val="00CB5954"/>
    <w:rsid w:val="00CB75F9"/>
    <w:rsid w:val="00CD78D1"/>
    <w:rsid w:val="00CE54DF"/>
    <w:rsid w:val="00CF0A87"/>
    <w:rsid w:val="00CF6229"/>
    <w:rsid w:val="00CF7C30"/>
    <w:rsid w:val="00D03ECB"/>
    <w:rsid w:val="00D16DA6"/>
    <w:rsid w:val="00D17D4E"/>
    <w:rsid w:val="00D26FF8"/>
    <w:rsid w:val="00D30BFC"/>
    <w:rsid w:val="00D370A6"/>
    <w:rsid w:val="00D46227"/>
    <w:rsid w:val="00D57194"/>
    <w:rsid w:val="00D67AA4"/>
    <w:rsid w:val="00D713F8"/>
    <w:rsid w:val="00D722E4"/>
    <w:rsid w:val="00D770D8"/>
    <w:rsid w:val="00D84495"/>
    <w:rsid w:val="00D93C79"/>
    <w:rsid w:val="00DA171D"/>
    <w:rsid w:val="00DA323A"/>
    <w:rsid w:val="00DA5650"/>
    <w:rsid w:val="00DA67BF"/>
    <w:rsid w:val="00DA793D"/>
    <w:rsid w:val="00DB063E"/>
    <w:rsid w:val="00DD3698"/>
    <w:rsid w:val="00DD370F"/>
    <w:rsid w:val="00DD5939"/>
    <w:rsid w:val="00DF502C"/>
    <w:rsid w:val="00E03DA4"/>
    <w:rsid w:val="00E11EC0"/>
    <w:rsid w:val="00E168AE"/>
    <w:rsid w:val="00E33B2D"/>
    <w:rsid w:val="00E36729"/>
    <w:rsid w:val="00E37DD9"/>
    <w:rsid w:val="00E41554"/>
    <w:rsid w:val="00E51506"/>
    <w:rsid w:val="00E7529A"/>
    <w:rsid w:val="00E80516"/>
    <w:rsid w:val="00E8650F"/>
    <w:rsid w:val="00E922AC"/>
    <w:rsid w:val="00E92526"/>
    <w:rsid w:val="00EA00F5"/>
    <w:rsid w:val="00EA5ED4"/>
    <w:rsid w:val="00EB14AB"/>
    <w:rsid w:val="00EC1592"/>
    <w:rsid w:val="00ED1041"/>
    <w:rsid w:val="00ED3059"/>
    <w:rsid w:val="00ED626A"/>
    <w:rsid w:val="00EE3BB4"/>
    <w:rsid w:val="00EE4AB5"/>
    <w:rsid w:val="00EF7D66"/>
    <w:rsid w:val="00F0552D"/>
    <w:rsid w:val="00F100C5"/>
    <w:rsid w:val="00F14FCD"/>
    <w:rsid w:val="00F21CDA"/>
    <w:rsid w:val="00F25D50"/>
    <w:rsid w:val="00F32807"/>
    <w:rsid w:val="00F33D0B"/>
    <w:rsid w:val="00F40DFC"/>
    <w:rsid w:val="00F53D70"/>
    <w:rsid w:val="00F61912"/>
    <w:rsid w:val="00F829AB"/>
    <w:rsid w:val="00F833A4"/>
    <w:rsid w:val="00F837F4"/>
    <w:rsid w:val="00F84215"/>
    <w:rsid w:val="00F84E7B"/>
    <w:rsid w:val="00F93EFE"/>
    <w:rsid w:val="00FA1E1C"/>
    <w:rsid w:val="00FB1822"/>
    <w:rsid w:val="00FB28A8"/>
    <w:rsid w:val="00FB69D9"/>
    <w:rsid w:val="00FD2637"/>
    <w:rsid w:val="00FF761D"/>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Bullet List,FooterText,numbered,List Paragraph1,Paragraphe de liste1,Bulletr List Paragraph,列出段落,列出段落1,List Paragraph2,List Paragraph21,Párrafo de lista1,Parágrafo da Lista1,リスト段落1,Listeafsnit1,Bullet list,List Paragraph11,Foot,列?出?段?落,?"/>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customStyle="1" w:styleId="ListeParagrafChar">
    <w:name w:val="Liste Paragraf Char"/>
    <w:aliases w:val="Bullet List Char,FooterText Char,numbered Char,List Paragraph1 Char,Paragraphe de liste1 Char,Bulletr List Paragraph Char,列出段落 Char,列出段落1 Char,List Paragraph2 Char,List Paragraph21 Char,Párrafo de lista1 Char,Parágrafo da Lista1 Char"/>
    <w:link w:val="ListeParagraf"/>
    <w:uiPriority w:val="34"/>
    <w:locked/>
    <w:rsid w:val="00206F85"/>
    <w:rPr>
      <w:rFonts w:ascii="Calibri" w:hAnsi="Calibri" w:cs="Calibri"/>
      <w:lang w:eastAsia="tr-TR"/>
    </w:rPr>
  </w:style>
  <w:style w:type="paragraph" w:styleId="BalonMetni">
    <w:name w:val="Balloon Text"/>
    <w:basedOn w:val="Normal"/>
    <w:link w:val="BalonMetniChar"/>
    <w:uiPriority w:val="99"/>
    <w:semiHidden/>
    <w:unhideWhenUsed/>
    <w:rsid w:val="00BE1E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1E57"/>
    <w:rPr>
      <w:rFonts w:ascii="Segoe UI" w:hAnsi="Segoe UI" w:cs="Segoe UI"/>
      <w:sz w:val="18"/>
      <w:szCs w:val="18"/>
    </w:rPr>
  </w:style>
  <w:style w:type="paragraph" w:customStyle="1" w:styleId="Body">
    <w:name w:val="Body"/>
    <w:basedOn w:val="Normal"/>
    <w:uiPriority w:val="99"/>
    <w:rsid w:val="00D93C79"/>
    <w:pPr>
      <w:spacing w:line="280" w:lineRule="exact"/>
    </w:pPr>
    <w:rPr>
      <w:rFonts w:ascii="Arial" w:eastAsia="MS Mincho" w:hAnsi="Arial" w:cs="Times New Roman"/>
      <w:szCs w:val="20"/>
    </w:rPr>
  </w:style>
  <w:style w:type="character" w:styleId="zlenenKpr">
    <w:name w:val="FollowedHyperlink"/>
    <w:basedOn w:val="VarsaylanParagrafYazTipi"/>
    <w:uiPriority w:val="99"/>
    <w:semiHidden/>
    <w:unhideWhenUsed/>
    <w:rsid w:val="00271342"/>
    <w:rPr>
      <w:color w:val="954F72" w:themeColor="followedHyperlink"/>
      <w:u w:val="single"/>
    </w:rPr>
  </w:style>
  <w:style w:type="character" w:styleId="AklamaBavurusu">
    <w:name w:val="annotation reference"/>
    <w:basedOn w:val="VarsaylanParagrafYazTipi"/>
    <w:uiPriority w:val="99"/>
    <w:semiHidden/>
    <w:unhideWhenUsed/>
    <w:rsid w:val="00D713F8"/>
    <w:rPr>
      <w:sz w:val="16"/>
      <w:szCs w:val="16"/>
    </w:rPr>
  </w:style>
  <w:style w:type="paragraph" w:styleId="AklamaMetni">
    <w:name w:val="annotation text"/>
    <w:basedOn w:val="Normal"/>
    <w:link w:val="AklamaMetniChar"/>
    <w:uiPriority w:val="99"/>
    <w:semiHidden/>
    <w:unhideWhenUsed/>
    <w:rsid w:val="00D713F8"/>
    <w:rPr>
      <w:sz w:val="20"/>
      <w:szCs w:val="20"/>
    </w:rPr>
  </w:style>
  <w:style w:type="character" w:customStyle="1" w:styleId="AklamaMetniChar">
    <w:name w:val="Açıklama Metni Char"/>
    <w:basedOn w:val="VarsaylanParagrafYazTipi"/>
    <w:link w:val="AklamaMetni"/>
    <w:uiPriority w:val="99"/>
    <w:semiHidden/>
    <w:rsid w:val="00D713F8"/>
    <w:rPr>
      <w:sz w:val="20"/>
      <w:szCs w:val="20"/>
    </w:rPr>
  </w:style>
  <w:style w:type="paragraph" w:styleId="AklamaKonusu">
    <w:name w:val="annotation subject"/>
    <w:basedOn w:val="AklamaMetni"/>
    <w:next w:val="AklamaMetni"/>
    <w:link w:val="AklamaKonusuChar"/>
    <w:uiPriority w:val="99"/>
    <w:semiHidden/>
    <w:unhideWhenUsed/>
    <w:rsid w:val="00D713F8"/>
    <w:rPr>
      <w:b/>
      <w:bCs/>
    </w:rPr>
  </w:style>
  <w:style w:type="character" w:customStyle="1" w:styleId="AklamaKonusuChar">
    <w:name w:val="Açıklama Konusu Char"/>
    <w:basedOn w:val="AklamaMetniChar"/>
    <w:link w:val="AklamaKonusu"/>
    <w:uiPriority w:val="99"/>
    <w:semiHidden/>
    <w:rsid w:val="00D713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58">
      <w:bodyDiv w:val="1"/>
      <w:marLeft w:val="0"/>
      <w:marRight w:val="0"/>
      <w:marTop w:val="0"/>
      <w:marBottom w:val="0"/>
      <w:divBdr>
        <w:top w:val="none" w:sz="0" w:space="0" w:color="auto"/>
        <w:left w:val="none" w:sz="0" w:space="0" w:color="auto"/>
        <w:bottom w:val="none" w:sz="0" w:space="0" w:color="auto"/>
        <w:right w:val="none" w:sz="0" w:space="0" w:color="auto"/>
      </w:divBdr>
    </w:div>
    <w:div w:id="126945441">
      <w:bodyDiv w:val="1"/>
      <w:marLeft w:val="0"/>
      <w:marRight w:val="0"/>
      <w:marTop w:val="0"/>
      <w:marBottom w:val="0"/>
      <w:divBdr>
        <w:top w:val="none" w:sz="0" w:space="0" w:color="auto"/>
        <w:left w:val="none" w:sz="0" w:space="0" w:color="auto"/>
        <w:bottom w:val="none" w:sz="0" w:space="0" w:color="auto"/>
        <w:right w:val="none" w:sz="0" w:space="0" w:color="auto"/>
      </w:divBdr>
    </w:div>
    <w:div w:id="149031374">
      <w:bodyDiv w:val="1"/>
      <w:marLeft w:val="0"/>
      <w:marRight w:val="0"/>
      <w:marTop w:val="0"/>
      <w:marBottom w:val="0"/>
      <w:divBdr>
        <w:top w:val="none" w:sz="0" w:space="0" w:color="auto"/>
        <w:left w:val="none" w:sz="0" w:space="0" w:color="auto"/>
        <w:bottom w:val="none" w:sz="0" w:space="0" w:color="auto"/>
        <w:right w:val="none" w:sz="0" w:space="0" w:color="auto"/>
      </w:divBdr>
    </w:div>
    <w:div w:id="194854678">
      <w:bodyDiv w:val="1"/>
      <w:marLeft w:val="0"/>
      <w:marRight w:val="0"/>
      <w:marTop w:val="0"/>
      <w:marBottom w:val="0"/>
      <w:divBdr>
        <w:top w:val="none" w:sz="0" w:space="0" w:color="auto"/>
        <w:left w:val="none" w:sz="0" w:space="0" w:color="auto"/>
        <w:bottom w:val="none" w:sz="0" w:space="0" w:color="auto"/>
        <w:right w:val="none" w:sz="0" w:space="0" w:color="auto"/>
      </w:divBdr>
    </w:div>
    <w:div w:id="505749506">
      <w:bodyDiv w:val="1"/>
      <w:marLeft w:val="0"/>
      <w:marRight w:val="0"/>
      <w:marTop w:val="0"/>
      <w:marBottom w:val="0"/>
      <w:divBdr>
        <w:top w:val="none" w:sz="0" w:space="0" w:color="auto"/>
        <w:left w:val="none" w:sz="0" w:space="0" w:color="auto"/>
        <w:bottom w:val="none" w:sz="0" w:space="0" w:color="auto"/>
        <w:right w:val="none" w:sz="0" w:space="0" w:color="auto"/>
      </w:divBdr>
    </w:div>
    <w:div w:id="539128458">
      <w:bodyDiv w:val="1"/>
      <w:marLeft w:val="0"/>
      <w:marRight w:val="0"/>
      <w:marTop w:val="0"/>
      <w:marBottom w:val="0"/>
      <w:divBdr>
        <w:top w:val="none" w:sz="0" w:space="0" w:color="auto"/>
        <w:left w:val="none" w:sz="0" w:space="0" w:color="auto"/>
        <w:bottom w:val="none" w:sz="0" w:space="0" w:color="auto"/>
        <w:right w:val="none" w:sz="0" w:space="0" w:color="auto"/>
      </w:divBdr>
    </w:div>
    <w:div w:id="606620234">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901140310">
      <w:bodyDiv w:val="1"/>
      <w:marLeft w:val="0"/>
      <w:marRight w:val="0"/>
      <w:marTop w:val="0"/>
      <w:marBottom w:val="0"/>
      <w:divBdr>
        <w:top w:val="none" w:sz="0" w:space="0" w:color="auto"/>
        <w:left w:val="none" w:sz="0" w:space="0" w:color="auto"/>
        <w:bottom w:val="none" w:sz="0" w:space="0" w:color="auto"/>
        <w:right w:val="none" w:sz="0" w:space="0" w:color="auto"/>
      </w:divBdr>
    </w:div>
    <w:div w:id="958881091">
      <w:bodyDiv w:val="1"/>
      <w:marLeft w:val="0"/>
      <w:marRight w:val="0"/>
      <w:marTop w:val="0"/>
      <w:marBottom w:val="0"/>
      <w:divBdr>
        <w:top w:val="none" w:sz="0" w:space="0" w:color="auto"/>
        <w:left w:val="none" w:sz="0" w:space="0" w:color="auto"/>
        <w:bottom w:val="none" w:sz="0" w:space="0" w:color="auto"/>
        <w:right w:val="none" w:sz="0" w:space="0" w:color="auto"/>
      </w:divBdr>
    </w:div>
    <w:div w:id="1066956577">
      <w:bodyDiv w:val="1"/>
      <w:marLeft w:val="0"/>
      <w:marRight w:val="0"/>
      <w:marTop w:val="0"/>
      <w:marBottom w:val="0"/>
      <w:divBdr>
        <w:top w:val="none" w:sz="0" w:space="0" w:color="auto"/>
        <w:left w:val="none" w:sz="0" w:space="0" w:color="auto"/>
        <w:bottom w:val="none" w:sz="0" w:space="0" w:color="auto"/>
        <w:right w:val="none" w:sz="0" w:space="0" w:color="auto"/>
      </w:divBdr>
    </w:div>
    <w:div w:id="1188711327">
      <w:bodyDiv w:val="1"/>
      <w:marLeft w:val="0"/>
      <w:marRight w:val="0"/>
      <w:marTop w:val="0"/>
      <w:marBottom w:val="0"/>
      <w:divBdr>
        <w:top w:val="none" w:sz="0" w:space="0" w:color="auto"/>
        <w:left w:val="none" w:sz="0" w:space="0" w:color="auto"/>
        <w:bottom w:val="none" w:sz="0" w:space="0" w:color="auto"/>
        <w:right w:val="none" w:sz="0" w:space="0" w:color="auto"/>
      </w:divBdr>
    </w:div>
    <w:div w:id="1236628862">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263149256">
      <w:bodyDiv w:val="1"/>
      <w:marLeft w:val="0"/>
      <w:marRight w:val="0"/>
      <w:marTop w:val="0"/>
      <w:marBottom w:val="0"/>
      <w:divBdr>
        <w:top w:val="none" w:sz="0" w:space="0" w:color="auto"/>
        <w:left w:val="none" w:sz="0" w:space="0" w:color="auto"/>
        <w:bottom w:val="none" w:sz="0" w:space="0" w:color="auto"/>
        <w:right w:val="none" w:sz="0" w:space="0" w:color="auto"/>
      </w:divBdr>
    </w:div>
    <w:div w:id="1498302498">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747725333">
      <w:bodyDiv w:val="1"/>
      <w:marLeft w:val="0"/>
      <w:marRight w:val="0"/>
      <w:marTop w:val="0"/>
      <w:marBottom w:val="0"/>
      <w:divBdr>
        <w:top w:val="none" w:sz="0" w:space="0" w:color="auto"/>
        <w:left w:val="none" w:sz="0" w:space="0" w:color="auto"/>
        <w:bottom w:val="none" w:sz="0" w:space="0" w:color="auto"/>
        <w:right w:val="none" w:sz="0" w:space="0" w:color="auto"/>
      </w:divBdr>
    </w:div>
    <w:div w:id="1940790147">
      <w:bodyDiv w:val="1"/>
      <w:marLeft w:val="0"/>
      <w:marRight w:val="0"/>
      <w:marTop w:val="0"/>
      <w:marBottom w:val="0"/>
      <w:divBdr>
        <w:top w:val="none" w:sz="0" w:space="0" w:color="auto"/>
        <w:left w:val="none" w:sz="0" w:space="0" w:color="auto"/>
        <w:bottom w:val="none" w:sz="0" w:space="0" w:color="auto"/>
        <w:right w:val="none" w:sz="0" w:space="0" w:color="auto"/>
      </w:divBdr>
    </w:div>
    <w:div w:id="20075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itachi-gl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elikgloba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rcelik-hitachi-homeappliance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elikgloba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1408</Words>
  <Characters>8029</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Durmaz</dc:creator>
  <cp:keywords/>
  <dc:description/>
  <cp:lastModifiedBy>Ceren Olgaç</cp:lastModifiedBy>
  <cp:revision>9</cp:revision>
  <dcterms:created xsi:type="dcterms:W3CDTF">2021-06-23T10:38:00Z</dcterms:created>
  <dcterms:modified xsi:type="dcterms:W3CDTF">2021-07-01T08:06:00Z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