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C12F" w14:textId="77777777" w:rsidR="00406275" w:rsidRPr="00406275" w:rsidRDefault="00406275" w:rsidP="00406275">
      <w:pPr>
        <w:pStyle w:val="Body"/>
        <w:jc w:val="both"/>
        <w:rPr>
          <w:b/>
          <w:bCs/>
          <w:color w:val="000000" w:themeColor="text1"/>
          <w:sz w:val="28"/>
          <w:szCs w:val="28"/>
          <w:lang w:val="de-DE"/>
        </w:rPr>
      </w:pPr>
    </w:p>
    <w:p w14:paraId="67773897" w14:textId="77777777" w:rsidR="00406275" w:rsidRPr="00406275" w:rsidRDefault="00406275" w:rsidP="00406275">
      <w:pPr>
        <w:spacing w:line="360" w:lineRule="auto"/>
        <w:jc w:val="both"/>
        <w:rPr>
          <w:rFonts w:ascii="Soho Gothic Pro" w:hAnsi="Soho Gothic Pro"/>
          <w:sz w:val="22"/>
          <w:szCs w:val="27"/>
          <w:u w:val="single"/>
          <w:lang w:val="de-DE"/>
        </w:rPr>
      </w:pPr>
      <w:r w:rsidRPr="00406275">
        <w:rPr>
          <w:rFonts w:ascii="Soho Gothic Pro" w:hAnsi="Soho Gothic Pro"/>
          <w:sz w:val="20"/>
          <w:lang w:val="de-DE"/>
        </w:rPr>
        <w:t>Pressemitteilung</w:t>
      </w:r>
    </w:p>
    <w:p w14:paraId="46BDD237" w14:textId="392BCC81" w:rsidR="00406275" w:rsidRPr="00406275" w:rsidRDefault="00EA5ADB" w:rsidP="00406275">
      <w:pPr>
        <w:pStyle w:val="Body"/>
        <w:jc w:val="both"/>
        <w:rPr>
          <w:b/>
          <w:bCs/>
          <w:color w:val="000000" w:themeColor="text1"/>
          <w:sz w:val="28"/>
          <w:szCs w:val="28"/>
          <w:lang w:val="de-DE"/>
        </w:rPr>
      </w:pPr>
      <w:r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Effektiv im Kampf gegen Viren</w:t>
      </w:r>
      <w:r w:rsidR="00C30ACB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und Bakterien</w:t>
      </w:r>
      <w:r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="00406275" w:rsidRPr="00406275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Beko</w:t>
      </w:r>
      <w:r w:rsidR="00C30ACB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launcht </w:t>
      </w:r>
      <w:r w:rsidR="00DD1266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erste Hygiene</w:t>
      </w:r>
      <w:r w:rsidR="00DD1266" w:rsidRPr="00406275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D1266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P</w:t>
      </w:r>
      <w:r w:rsidR="00DD1266" w:rsidRPr="00406275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roduktlinie </w:t>
      </w:r>
    </w:p>
    <w:p w14:paraId="61AE482C" w14:textId="11831536" w:rsidR="00406275" w:rsidRDefault="00EA5ADB" w:rsidP="00406275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>Als Antwort auf die Corona-Pandemie</w:t>
      </w:r>
      <w:r w:rsidR="006B03FB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 und die gestiegenen Hygiene-Ansprüche von Verbrauchern</w:t>
      </w:r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 präsentiert Beko neue Haushaltsgeräte für die </w:t>
      </w:r>
      <w:r w:rsidR="006B03FB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einfache </w:t>
      </w:r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Desinfektion zu Hause: Die </w:t>
      </w:r>
      <w:proofErr w:type="spellStart"/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>HygieneShield</w:t>
      </w:r>
      <w:proofErr w:type="spellEnd"/>
      <w:r w:rsidR="006B03FB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>-</w:t>
      </w:r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Produktreihe. Die Geräte entfernen </w:t>
      </w:r>
      <w:r w:rsidR="00C30ACB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mithilfe von UV-Licht, Hitze oder Dampf </w:t>
      </w:r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>bis zu 99 Prozent der Bakterien</w:t>
      </w:r>
      <w:r w:rsidR="00C30ACB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 und Viren</w:t>
      </w:r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 auf Kleidung, Geschirr oder sonstigen Gegenständen. </w:t>
      </w:r>
      <w:r w:rsidR="00B1343F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 </w:t>
      </w:r>
    </w:p>
    <w:p w14:paraId="6CD16379" w14:textId="77777777" w:rsidR="00040323" w:rsidRPr="00406275" w:rsidRDefault="00040323" w:rsidP="00406275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</w:pPr>
    </w:p>
    <w:p w14:paraId="4C155BEF" w14:textId="4A6F6038" w:rsidR="0051062C" w:rsidRDefault="00406275" w:rsidP="00406275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  <w:r w:rsidRPr="00406275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Neu-Isenburg, 08. </w:t>
      </w:r>
      <w:r w:rsidRPr="00B846BD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Oktober 2020 </w:t>
      </w:r>
      <w:r w:rsidR="00C67B37" w:rsidRPr="00B846BD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>–</w:t>
      </w:r>
      <w:r w:rsidR="00B846BD" w:rsidRPr="00B846BD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 </w:t>
      </w:r>
      <w:r w:rsidR="00C67B37" w:rsidRP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Hygiene </w:t>
      </w:r>
      <w:r w:rsidR="006B03FB" w:rsidRP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hat in</w:t>
      </w:r>
      <w:r w:rsidR="006B03F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den vergangenen Monaten </w:t>
      </w:r>
      <w:r w:rsidR="00C67B37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weltweit einen höheren Stellenwert erhalten. </w:t>
      </w:r>
      <w:r w:rsidR="00EA5AD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Eine von Beko</w:t>
      </w:r>
      <w:r w:rsidR="00C67B37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in 31 Ländern durchgeführte Verbraucherstudie hat gezeigt</w:t>
      </w:r>
      <w:r w:rsidR="006B03F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: </w:t>
      </w:r>
      <w:r w:rsidR="00C67B37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75 Prozent der Befragten </w:t>
      </w:r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putzen </w:t>
      </w:r>
      <w:r w:rsidR="00EA5AD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seither</w:t>
      </w:r>
      <w:r w:rsidR="00462B1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häufiger,</w:t>
      </w:r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C67B37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64 Prozent </w:t>
      </w:r>
      <w:r w:rsidR="00EA5AD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waschen öfter ihre</w:t>
      </w:r>
      <w:r w:rsidR="00C67B37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Wäsche und 68 Prozent </w:t>
      </w:r>
      <w:r w:rsidR="00EA5AD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achten </w:t>
      </w:r>
      <w:r w:rsidR="00B1343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mehr auf die Sauberkeit </w:t>
      </w:r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von Produktv</w:t>
      </w:r>
      <w:r w:rsidR="00B1343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erpackungen. An diesem Punkt setzt die neue </w:t>
      </w:r>
      <w:proofErr w:type="spellStart"/>
      <w:r w:rsidR="00EA5AD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HygieneShield</w:t>
      </w:r>
      <w:proofErr w:type="spellEnd"/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-</w:t>
      </w:r>
      <w:r w:rsidR="00EA5AD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B1343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Produktlinie von Beko an</w:t>
      </w:r>
      <w:r w:rsidR="0051062C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: D</w:t>
      </w:r>
      <w:r w:rsidR="00B1343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ie </w:t>
      </w:r>
      <w:proofErr w:type="spellStart"/>
      <w:r w:rsidR="00B1343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HygieneShield</w:t>
      </w:r>
      <w:proofErr w:type="spellEnd"/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-</w:t>
      </w:r>
      <w:r w:rsidR="00B1343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Geräte </w:t>
      </w:r>
      <w:r w:rsidR="00B00202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setzen </w:t>
      </w:r>
      <w:r w:rsidR="00B1343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von der 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Natur </w:t>
      </w:r>
      <w:r w:rsidR="00B00202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inspiriert 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Methoden wie </w:t>
      </w:r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UV-Licht, 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Dampf und Wärme ein</w:t>
      </w:r>
      <w:r w:rsid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. Auf diese Weise helfen sie Verbrauchern, </w:t>
      </w:r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im eigenen Zuhause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optimale 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Hygieneergebnisse</w:t>
      </w:r>
      <w:r w:rsid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zu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erzielen</w:t>
      </w:r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und sich zu schützen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. </w:t>
      </w:r>
      <w:r w:rsidR="00007178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Die Produktlinie umfasst </w:t>
      </w:r>
      <w:r w:rsidR="006B03F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insgesamt sieben Geräte: </w:t>
      </w:r>
      <w:r w:rsidR="00007178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ein</w:t>
      </w:r>
      <w:r w:rsidR="00147442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en</w:t>
      </w:r>
      <w:r w:rsidR="00007178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UV-Reinig</w:t>
      </w:r>
      <w:r w:rsidR="00147442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er</w:t>
      </w:r>
      <w:r w:rsidR="00007178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, einen Kombikühlschrank, eine Waschmaschine, zwei Wäschetrockner, </w:t>
      </w:r>
      <w:r w:rsidR="00703C04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einen Einbauofen und einen Geschirrspüler.</w:t>
      </w:r>
      <w:r w:rsidR="001502E7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In Deutschland werden ausgewählte </w:t>
      </w:r>
      <w:r w:rsidR="00462B1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Geräte </w:t>
      </w:r>
      <w:r w:rsidR="001502E7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der Produktreihe</w:t>
      </w:r>
      <w:r w:rsidR="001502E7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verfügbar sein. </w:t>
      </w:r>
    </w:p>
    <w:p w14:paraId="3A4FD146" w14:textId="0F14D600" w:rsidR="002E477E" w:rsidRDefault="002E477E" w:rsidP="002E477E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„W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ir freuen uns darauf, die neuesten Innovationen von Beko und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damit gleichzeitig die 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erste </w:t>
      </w:r>
      <w:r w:rsidR="00462B1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Hygiene-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Produktlinie </w:t>
      </w:r>
      <w:r w:rsidR="00462B1F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von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Beko auf den Markt zu bringen. Die Geräte wurden speziell dafür entwickelt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, 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Verbrauchern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zu 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helfen,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im eigenen 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zu Hause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neue Hygienestandards zu 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erreichen und si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ch besser vor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Infektionen und Krankheiten zu schützen. 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Unsere Technologien werden von der </w:t>
      </w:r>
      <w:proofErr w:type="spellStart"/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Airmid</w:t>
      </w:r>
      <w:proofErr w:type="spellEnd"/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Health Group, einer </w:t>
      </w:r>
      <w:r w:rsidR="00D52C72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an</w:t>
      </w:r>
      <w:r w:rsidR="00317D57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erkannten</w:t>
      </w:r>
      <w:r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biomedizinischen Forschungsorganisation, unabhängig getestet.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Bis heute hat sich gezeigt, dass </w:t>
      </w:r>
      <w:proofErr w:type="spellStart"/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HygieneShield</w:t>
      </w:r>
      <w:proofErr w:type="spellEnd"/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-Waschmaschinen und -Kühlschränke Bakterien und Viren um mehr als 99</w:t>
      </w:r>
      <w:r w:rsidR="00317D57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Prozent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reduzieren. </w:t>
      </w:r>
      <w:r w:rsid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Die Tests von </w:t>
      </w:r>
      <w:proofErr w:type="spellStart"/>
      <w:r w:rsidR="00462B1F" w:rsidRP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Airmid</w:t>
      </w:r>
      <w:proofErr w:type="spellEnd"/>
      <w:r w:rsid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462B1F" w:rsidRP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für </w:t>
      </w:r>
      <w:r w:rsid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den </w:t>
      </w:r>
      <w:r w:rsidR="00462B1F" w:rsidRP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UV-</w:t>
      </w:r>
      <w:r w:rsid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Reiniger </w:t>
      </w:r>
      <w:r w:rsidR="00462B1F" w:rsidRP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und </w:t>
      </w:r>
      <w:r w:rsid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den </w:t>
      </w:r>
      <w:r w:rsidR="00462B1F" w:rsidRP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Wäschetrockner </w:t>
      </w:r>
      <w:r w:rsid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laufen noch, </w:t>
      </w:r>
      <w:r w:rsidR="00462B1F" w:rsidRP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wir gehen davon aus, dass wir die Test- und Zertifizierungsverfahren bis November abschließen können. Unsere Geschirrspüler werden von der </w:t>
      </w:r>
      <w:r w:rsid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H</w:t>
      </w:r>
      <w:r w:rsidR="00462B1F" w:rsidRP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ochschule Rhein-Waal </w:t>
      </w:r>
      <w:r w:rsidR="00462B1F" w:rsidRP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unabhängig getestet</w:t>
      </w:r>
      <w:r w:rsidR="00B846BD" w:rsidRP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. D</w:t>
      </w:r>
      <w:r w:rsidR="00462B1F" w:rsidRP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er Test</w:t>
      </w:r>
      <w:r w:rsidR="00462B1F" w:rsidRPr="00462B1F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- und Zertifizierungsprozess wird voraussichtlich im Oktober abgeschlossen sein.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Wir hoffen, dass unsere Produkte</w:t>
      </w:r>
      <w:r w:rsidR="00317D57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den Verbrauchern</w:t>
      </w:r>
      <w:r w:rsidR="00317D57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in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317D57"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ihre</w:t>
      </w:r>
      <w:r w:rsidR="00317D57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n</w:t>
      </w:r>
      <w:r w:rsidR="00317D57"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317D57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eigenen vier Wänden ein sicheres Hygienegefühl geben werden und 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wir uns alle weiterhin an die 'neue Normalität' anpassen"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, sagt </w:t>
      </w:r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Hakan </w:t>
      </w:r>
      <w:proofErr w:type="spellStart"/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Bulgurlu</w:t>
      </w:r>
      <w:proofErr w:type="spellEnd"/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, CEO des Beko-Mutterkonzerns </w:t>
      </w:r>
      <w:proofErr w:type="spellStart"/>
      <w:r w:rsidRPr="0048628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Arçelik</w:t>
      </w:r>
      <w:proofErr w:type="spellEnd"/>
      <w:r w:rsidRPr="002E477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.</w:t>
      </w:r>
    </w:p>
    <w:p w14:paraId="5F5B4F85" w14:textId="4D068951" w:rsidR="00040323" w:rsidRDefault="00040323" w:rsidP="002E477E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</w:p>
    <w:p w14:paraId="0ECEC6C4" w14:textId="77777777" w:rsidR="00040323" w:rsidRPr="002E477E" w:rsidRDefault="00040323" w:rsidP="002E477E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</w:p>
    <w:p w14:paraId="4764A1D4" w14:textId="3509844E" w:rsidR="00EA5ADB" w:rsidRDefault="00EA5ADB" w:rsidP="00EA5ADB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Für </w:t>
      </w:r>
      <w:r w:rsidR="00147442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>mehr</w:t>
      </w:r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 Hygiene zu Hause – die neue </w:t>
      </w:r>
      <w:proofErr w:type="spellStart"/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>HygieneShield</w:t>
      </w:r>
      <w:proofErr w:type="spellEnd"/>
      <w:r w:rsidR="006B03FB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>-</w:t>
      </w:r>
      <w:r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Produktlinie </w:t>
      </w:r>
      <w:r w:rsidRPr="00A17C15">
        <w:rPr>
          <w:rFonts w:ascii="Soho Gothic Pro" w:eastAsiaTheme="minorHAnsi" w:hAnsi="Soho Gothic Pro" w:cstheme="minorBidi"/>
          <w:b/>
          <w:sz w:val="22"/>
          <w:bdr w:val="none" w:sz="0" w:space="0" w:color="auto"/>
          <w:lang w:val="de-DE"/>
        </w:rPr>
        <w:t xml:space="preserve"> </w:t>
      </w:r>
    </w:p>
    <w:p w14:paraId="5EF1BF4E" w14:textId="2DABF49E" w:rsidR="00EA5ADB" w:rsidRPr="00AF20A8" w:rsidRDefault="00EA5ADB" w:rsidP="00EA5ADB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sz w:val="22"/>
          <w:bdr w:val="none" w:sz="0" w:space="0" w:color="auto"/>
          <w:lang w:val="de-DE"/>
        </w:rPr>
        <w:t>Bis zu fünf Tage kann das Coronavirus auf glatten Oberflächen überleben</w:t>
      </w:r>
      <w:r w:rsidR="00AF20A8">
        <w:rPr>
          <w:rFonts w:ascii="Soho Gothic Pro" w:eastAsiaTheme="minorHAnsi" w:hAnsi="Soho Gothic Pro" w:cstheme="minorBidi"/>
          <w:sz w:val="22"/>
          <w:bdr w:val="none" w:sz="0" w:space="0" w:color="auto"/>
          <w:lang w:val="de-DE"/>
        </w:rPr>
        <w:t xml:space="preserve">. Aus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diesem Grund hat Beko </w:t>
      </w:r>
      <w:r w:rsidR="0014744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den </w:t>
      </w:r>
      <w:r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>UV-Reinig</w:t>
      </w:r>
      <w:r w:rsidR="00147442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>er</w:t>
      </w:r>
      <w:r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 xml:space="preserve">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entwickelt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: Mithilfe </w:t>
      </w:r>
      <w:r w:rsidR="0014744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einer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Pr="0040627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UV-Lichttechnologie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können Gegenstände im 20</w:t>
      </w:r>
      <w:r w:rsidR="0014744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-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bis 40</w:t>
      </w:r>
      <w:r w:rsidR="0014744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-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Minuten</w:t>
      </w:r>
      <w:r w:rsidR="0014744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t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akt gereinigt werden</w:t>
      </w:r>
      <w:r w:rsidR="00B0020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,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ohne </w:t>
      </w:r>
      <w:r w:rsidR="0014744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dass sie dabei 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beschädig</w:t>
      </w:r>
      <w:r w:rsidR="0014744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t werd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en. Das </w:t>
      </w:r>
      <w:r w:rsidRPr="0040627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Gerät kann überall im Haus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platziert werden</w:t>
      </w:r>
      <w:r w:rsidRPr="0040627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und ist dank seines Touchdisplays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besonders</w:t>
      </w:r>
      <w:r w:rsidRPr="0040627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einfach zu bedienen.</w:t>
      </w:r>
    </w:p>
    <w:p w14:paraId="7B44FBDC" w14:textId="3B8DB0D1" w:rsidR="00EA5ADB" w:rsidRDefault="00AF20A8" w:rsidP="00EA5ADB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Speziell für </w:t>
      </w:r>
      <w:r w:rsidR="00EA5AD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Lebensmittel wurde der </w:t>
      </w:r>
      <w:r w:rsidR="00EA5ADB" w:rsidRPr="00007178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>Kombikühlschrank mit Desinfektionsschublade</w:t>
      </w:r>
      <w:r w:rsidR="00EA5ADB" w:rsidRPr="0040627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EA5AD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entwickelt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: In etwa 40 Minuten werden über 99</w:t>
      </w:r>
      <w:r w:rsidR="00873B11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Prozent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der Bakterien und Viren von versiegelten Verpackungen entfernt. Dafür müssen diese einfach in die </w:t>
      </w:r>
      <w:r w:rsidR="00EA5ADB" w:rsidRPr="0040627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separate Desinfektionsschublade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gelegt werden, welche ebenfalls mit der innovativen UV-Lichttechnologie ausgestattet ist. </w:t>
      </w:r>
      <w:r w:rsidR="0014744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Ein Abwischen der Verpackungen ist nicht nötig.</w:t>
      </w:r>
    </w:p>
    <w:p w14:paraId="458910ED" w14:textId="2D6273F3" w:rsidR="00EA5ADB" w:rsidRPr="00007178" w:rsidRDefault="00AF20A8" w:rsidP="00EA5ADB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Für besonders hygienisch reine Wäsche bietet Beko verschiedene </w:t>
      </w:r>
      <w:r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Lösungen: Der </w:t>
      </w:r>
      <w:r w:rsidRPr="00171160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 xml:space="preserve">Wäschetrockner mit UV-Lichttechnologie </w:t>
      </w:r>
      <w:r w:rsidR="000B65F5"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trocknet und desinfiziert bis zu 5 kg Wäsche – auch solche Kleidungsstücke, die bei niedrigen Temperaturen gewaschen wurden. Zudem entfernt das UV-Hygiene-Trocknungsprogramm </w:t>
      </w:r>
      <w:r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Bakterien und Viren von </w:t>
      </w:r>
      <w:r w:rsidR="00B00202"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trockener Kleidung</w:t>
      </w:r>
      <w:r w:rsidR="000B65F5"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: Wer gerade nach Hause kommt, kann damit ohne Vorwaschen direkt b</w:t>
      </w:r>
      <w:r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is zu sechs Kleidungsstücke </w:t>
      </w:r>
      <w:r w:rsidR="000B65F5"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auffrischen</w:t>
      </w:r>
      <w:r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. Auch die </w:t>
      </w:r>
      <w:proofErr w:type="spellStart"/>
      <w:r w:rsidRPr="00171160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>HygieneShield</w:t>
      </w:r>
      <w:proofErr w:type="spellEnd"/>
      <w:r w:rsidR="00AE6BEA" w:rsidRPr="00171160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>-</w:t>
      </w:r>
      <w:r w:rsidRPr="00171160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>Waschmaschine und der W</w:t>
      </w:r>
      <w:r w:rsidR="00040323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>a</w:t>
      </w:r>
      <w:r w:rsidRPr="00171160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 xml:space="preserve">schtrockner </w:t>
      </w:r>
      <w:r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sind passende Helfer im Kampf gegen </w:t>
      </w:r>
      <w:r w:rsidR="00AE6BEA" w:rsidRP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Viren und</w:t>
      </w:r>
      <w:r w:rsidR="00AE6BEA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Bakterien auf Kleidung. </w:t>
      </w:r>
      <w:bookmarkStart w:id="0" w:name="_Hlk52808021"/>
      <w:r w:rsidR="000B65F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Beide verfügen über ein spezielles </w:t>
      </w:r>
      <w:r w:rsidR="000B65F5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Hygieneprogramm</w:t>
      </w:r>
      <w:r w:rsidR="000B65F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, das mit</w:t>
      </w:r>
      <w:r w:rsid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einem 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intelligente</w:t>
      </w:r>
      <w:r w:rsid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n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Algorithmus</w:t>
      </w:r>
      <w:r w:rsidR="00EA5AD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sowie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einem zusätzlichen Heizkanal und einem Gebläs</w:t>
      </w:r>
      <w:r w:rsidR="000B65F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e 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die Trommel </w:t>
      </w:r>
      <w:r w:rsidR="00AE6BEA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der Geräte 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mit heißer Luft</w:t>
      </w:r>
      <w:r w:rsidR="000B65F5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füllt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, um die Wäsche bei </w:t>
      </w:r>
      <w:r w:rsidR="00AE6BEA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konstant 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60°C zu halten und ohne Wasser zu desinfizieren.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Dadurch werden </w:t>
      </w:r>
      <w:r w:rsidR="00AE6BEA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aus 2 kg </w:t>
      </w:r>
      <w:r w:rsidR="00AE6BEA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Wäsche </w:t>
      </w:r>
      <w:r w:rsidR="00AE6BEA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in 58 Minuten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mehr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als 99</w:t>
      </w:r>
      <w:r w:rsidR="00EA5AD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Prozent 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der Viren und Bakterien eliminiert.</w:t>
      </w:r>
    </w:p>
    <w:p w14:paraId="365B2CF7" w14:textId="2CEBE0F1" w:rsidR="00EA5ADB" w:rsidRPr="00007178" w:rsidRDefault="00873B11" w:rsidP="00EA5ADB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Für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die Küche hat Beko mit dem Einbau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back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ofen und der Geschirrspülmaschine zwei hygienische Helfer entwickelt</w:t>
      </w:r>
      <w:r w:rsidR="00EB0121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, die beide mit Wärme und Dampf arbeiten</w:t>
      </w:r>
      <w:r w:rsidR="00AF20A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. </w:t>
      </w:r>
      <w:r w:rsidR="00EB0121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Der </w:t>
      </w:r>
      <w:r w:rsidR="00EB0121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>Einbaubackofen</w:t>
      </w:r>
      <w:r w:rsidR="00EB0121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EB0121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verfügt über </w:t>
      </w:r>
      <w:r w:rsidR="00EB0121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zwei separate Desinfektionsprogramme</w:t>
      </w:r>
      <w:r w:rsidR="00EB0121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: eines </w:t>
      </w:r>
      <w:r w:rsid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nutzt die</w:t>
      </w:r>
      <w:r w:rsidR="00043B09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AE6BEA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hohe </w:t>
      </w:r>
      <w:r w:rsidR="00EA5ADB" w:rsidRP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Desinfektionskraft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von gesättigtem Dampf</w:t>
      </w:r>
      <w:r w:rsidR="00EB0121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, das andere nutzt 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Wärme</w:t>
      </w:r>
      <w:r w:rsidR="00EB0121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. Beide arbeiten bei 70°C oder 120°C.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EA5ADB" w:rsidRPr="00C05D44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Die Verwendung des Ofens bei 70°C für 15 Minuten desinfiziert die Oberflächen </w:t>
      </w:r>
      <w:r w:rsidR="00043B09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von Lebensmittelverpackungen</w:t>
      </w:r>
      <w:r w:rsidR="00EA5ADB" w:rsidRPr="00C05D44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, ohne deren Geschmack und Struktur zu beeinträchtigen. Die Verwendung des Ofens bei 120°C für 20 Minuten desinfiziert Gegenstände wie Metallschüsseln und Glasprodukte.</w:t>
      </w:r>
    </w:p>
    <w:p w14:paraId="69005E0D" w14:textId="77777777" w:rsidR="00B846BD" w:rsidRDefault="00680E77" w:rsidP="00EA5ADB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Der</w:t>
      </w:r>
      <w:r w:rsidR="00EA5AD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neue </w:t>
      </w:r>
      <w:r w:rsidR="00EA5ADB">
        <w:rPr>
          <w:rFonts w:ascii="Soho Gothic Pro" w:eastAsiaTheme="minorHAnsi" w:hAnsi="Soho Gothic Pro" w:cstheme="minorBidi"/>
          <w:b/>
          <w:bCs/>
          <w:sz w:val="22"/>
          <w:bdr w:val="none" w:sz="0" w:space="0" w:color="auto"/>
          <w:lang w:val="de-DE"/>
        </w:rPr>
        <w:t xml:space="preserve">Geschirrspüler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kommt mit einer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Hygienefunktion mit Dampf und zusätzlichen Heißspülfunktionen. Der Dampfnebel, der bei höheren Temperaturen und zusätzlicher Heißspülung entsteht, sorgt dafür, dass die gesamte Oberfläche jedes Geschirr</w:t>
      </w:r>
      <w:r w:rsidR="006E071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teil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s einwandfrei</w:t>
      </w:r>
      <w:r w:rsidR="00EA5AD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gereinigt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ist. </w:t>
      </w:r>
      <w:r w:rsidR="006E071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Die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Hygiene-</w:t>
      </w:r>
      <w:proofErr w:type="spellStart"/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Intens</w:t>
      </w:r>
      <w:r w:rsidR="006E071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</w:t>
      </w:r>
      <w:proofErr w:type="spellEnd"/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-Funktion k</w:t>
      </w:r>
      <w:r w:rsidR="006E071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ann </w:t>
      </w:r>
      <w:r w:rsidR="00171160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zu </w:t>
      </w:r>
      <w:r w:rsidR="00171160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jedem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Programm </w:t>
      </w:r>
      <w:r w:rsidR="006E071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hinzugeschaltet werden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, das eine Desinfektion </w:t>
      </w:r>
      <w:r w:rsidR="006E071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bei</w:t>
      </w:r>
      <w:r w:rsidR="006E0712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</w:t>
      </w:r>
      <w:r w:rsidR="00EA5ADB"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höheren Temperaturen von 60°C (während der Hauptspülung) und 70°C (Heißspülung) ermöglicht. </w:t>
      </w:r>
      <w:r w:rsidR="00EA5ADB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Dabei </w:t>
      </w:r>
    </w:p>
    <w:p w14:paraId="0056CC7B" w14:textId="77777777" w:rsidR="00B846BD" w:rsidRDefault="00B846BD" w:rsidP="00EA5ADB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</w:p>
    <w:p w14:paraId="62D8C38A" w14:textId="1CEF3ADD" w:rsidR="00EA5ADB" w:rsidRDefault="00EA5ADB" w:rsidP="00EA5ADB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wird die </w:t>
      </w:r>
      <w:r w:rsidRPr="0004674E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Temperatur 50</w:t>
      </w:r>
      <w:r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Minuten lang über 60 Grad gehalten, um </w:t>
      </w:r>
      <w:r w:rsidRP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Küchen</w:t>
      </w:r>
      <w:r w:rsidR="006E0712" w:rsidRP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utensilien </w:t>
      </w:r>
      <w:r w:rsidRPr="00B846BD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zu desinfizieren</w:t>
      </w:r>
      <w:r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. Die Hygiene-</w:t>
      </w:r>
      <w:proofErr w:type="spellStart"/>
      <w:r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Intens</w:t>
      </w:r>
      <w:r w:rsidR="00040323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e</w:t>
      </w:r>
      <w:proofErr w:type="spellEnd"/>
      <w:r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-Funktion bietet einen zusätzlichen Spülschritt, um das </w:t>
      </w:r>
      <w:r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Niveau</w:t>
      </w:r>
      <w:r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weiter zu erhöhen. Diese Technologie wurde von der </w:t>
      </w:r>
      <w:r w:rsidR="006E071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Hochschule </w:t>
      </w:r>
      <w:r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>Rhein-Waal</w:t>
      </w:r>
      <w:r w:rsidR="006E0712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in Nordrhein-Westfalen</w:t>
      </w:r>
      <w:r w:rsidRPr="00007178"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  <w:t xml:space="preserve"> unabhängig getestet.</w:t>
      </w:r>
    </w:p>
    <w:bookmarkEnd w:id="0"/>
    <w:p w14:paraId="5687014A" w14:textId="31051FCF" w:rsidR="00A17C15" w:rsidRDefault="00462B1F" w:rsidP="00406275">
      <w:pPr>
        <w:pStyle w:val="Kommentar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Soho Gothic Pro" w:eastAsiaTheme="minorHAnsi" w:hAnsi="Soho Gothic Pro" w:cstheme="minorBidi"/>
          <w:bCs/>
          <w:sz w:val="22"/>
          <w:bdr w:val="none" w:sz="0" w:space="0" w:color="auto"/>
          <w:lang w:val="de-DE"/>
        </w:rPr>
      </w:pPr>
      <w:r>
        <w:rPr>
          <w:rFonts w:ascii="Soho Gothic Pro" w:eastAsiaTheme="minorHAnsi" w:hAnsi="Soho Gothic Pro" w:cstheme="minorBidi"/>
          <w:bCs/>
          <w:sz w:val="22"/>
          <w:bdr w:val="none" w:sz="0" w:space="0" w:color="auto" w:frame="1"/>
          <w:lang w:val="de-DE"/>
        </w:rPr>
        <w:t xml:space="preserve">Weitere Informationen und Bilder finden Sie unter </w:t>
      </w:r>
      <w:hyperlink r:id="rId11" w:history="1">
        <w:r>
          <w:rPr>
            <w:rStyle w:val="Hyperlink"/>
            <w:rFonts w:ascii="Soho Gothic Pro" w:eastAsiaTheme="minorHAnsi" w:hAnsi="Soho Gothic Pro" w:cstheme="minorBidi"/>
            <w:bCs/>
            <w:sz w:val="22"/>
            <w:bdr w:val="none" w:sz="0" w:space="0" w:color="auto" w:frame="1"/>
            <w:lang w:val="de-DE"/>
          </w:rPr>
          <w:t>https://www.arcelikglobal.com/en/hygieneshield-press-kit</w:t>
        </w:r>
      </w:hyperlink>
      <w:r>
        <w:rPr>
          <w:color w:val="000000"/>
          <w:sz w:val="27"/>
          <w:szCs w:val="27"/>
          <w:lang w:val="de-DE"/>
        </w:rPr>
        <w:t xml:space="preserve">. </w:t>
      </w:r>
    </w:p>
    <w:p w14:paraId="765E5806" w14:textId="77777777" w:rsidR="00B846BD" w:rsidRDefault="00B846BD" w:rsidP="00CF1A35">
      <w:pPr>
        <w:jc w:val="both"/>
        <w:rPr>
          <w:rFonts w:ascii="Soho Gothic Pro" w:hAnsi="Soho Gothic Pro"/>
          <w:b/>
          <w:bCs/>
          <w:sz w:val="20"/>
          <w:szCs w:val="20"/>
          <w:lang w:val="de-DE"/>
        </w:rPr>
      </w:pPr>
    </w:p>
    <w:p w14:paraId="080B3DCA" w14:textId="46A9ACFE" w:rsidR="00CF1A35" w:rsidRPr="00BE0088" w:rsidRDefault="00CF1A35" w:rsidP="00CF1A35">
      <w:pPr>
        <w:jc w:val="both"/>
        <w:rPr>
          <w:rFonts w:ascii="Soho Gothic Pro" w:hAnsi="Soho Gothic Pro"/>
          <w:b/>
          <w:bCs/>
          <w:sz w:val="20"/>
          <w:szCs w:val="20"/>
          <w:lang w:val="de-DE"/>
        </w:rPr>
      </w:pPr>
      <w:r w:rsidRPr="00BE0088">
        <w:rPr>
          <w:rFonts w:ascii="Soho Gothic Pro" w:hAnsi="Soho Gothic Pro"/>
          <w:b/>
          <w:bCs/>
          <w:sz w:val="20"/>
          <w:szCs w:val="20"/>
          <w:lang w:val="de-DE"/>
        </w:rPr>
        <w:t>Über Beko</w:t>
      </w:r>
    </w:p>
    <w:p w14:paraId="776C94FB" w14:textId="303AB139" w:rsidR="00040323" w:rsidRDefault="00CF1A35" w:rsidP="00CF1A35">
      <w:pPr>
        <w:spacing w:after="200" w:line="276" w:lineRule="auto"/>
        <w:jc w:val="both"/>
        <w:rPr>
          <w:rFonts w:ascii="Soho Gothic Pro" w:hAnsi="Soho Gothic Pro"/>
          <w:bCs/>
          <w:sz w:val="20"/>
          <w:szCs w:val="20"/>
          <w:lang w:val="de-DE"/>
        </w:rPr>
      </w:pPr>
      <w:r w:rsidRPr="00BC7508">
        <w:rPr>
          <w:rFonts w:ascii="Soho Gothic Pro" w:hAnsi="Soho Gothic Pro"/>
          <w:bCs/>
          <w:sz w:val="20"/>
          <w:szCs w:val="20"/>
          <w:lang w:val="de-DE"/>
        </w:rPr>
        <w:t xml:space="preserve">Beko, die internationale Hausgerätemarke der </w:t>
      </w:r>
      <w:proofErr w:type="spellStart"/>
      <w:r w:rsidRPr="00BC7508">
        <w:rPr>
          <w:rFonts w:ascii="Soho Gothic Pro" w:hAnsi="Soho Gothic Pro"/>
          <w:bCs/>
          <w:sz w:val="20"/>
          <w:szCs w:val="20"/>
          <w:lang w:val="de-DE"/>
        </w:rPr>
        <w:t>Arçelik</w:t>
      </w:r>
      <w:proofErr w:type="spellEnd"/>
      <w:r w:rsidRPr="00BC7508">
        <w:rPr>
          <w:rFonts w:ascii="Soho Gothic Pro" w:hAnsi="Soho Gothic Pro"/>
          <w:bCs/>
          <w:sz w:val="20"/>
          <w:szCs w:val="20"/>
          <w:lang w:val="de-DE"/>
        </w:rPr>
        <w:t xml:space="preserve">-Gruppe, </w:t>
      </w:r>
      <w:r w:rsidR="00957F52">
        <w:rPr>
          <w:rFonts w:ascii="Soho Gothic Pro" w:hAnsi="Soho Gothic Pro"/>
          <w:bCs/>
          <w:sz w:val="20"/>
          <w:szCs w:val="20"/>
          <w:lang w:val="de-DE"/>
        </w:rPr>
        <w:t xml:space="preserve">gehört zu den </w:t>
      </w:r>
      <w:r w:rsidR="00957F52" w:rsidRPr="00957F52">
        <w:rPr>
          <w:rFonts w:ascii="Soho Gothic Pro" w:hAnsi="Soho Gothic Pro"/>
          <w:bCs/>
          <w:sz w:val="20"/>
          <w:szCs w:val="20"/>
          <w:lang w:val="de-DE"/>
        </w:rPr>
        <w:t>führende</w:t>
      </w:r>
      <w:r w:rsidR="00957F52">
        <w:rPr>
          <w:rFonts w:ascii="Soho Gothic Pro" w:hAnsi="Soho Gothic Pro"/>
          <w:bCs/>
          <w:sz w:val="20"/>
          <w:szCs w:val="20"/>
          <w:lang w:val="de-DE"/>
        </w:rPr>
        <w:t>n</w:t>
      </w:r>
      <w:r w:rsidR="00957F52" w:rsidRPr="00957F52">
        <w:rPr>
          <w:rFonts w:ascii="Soho Gothic Pro" w:hAnsi="Soho Gothic Pro"/>
          <w:bCs/>
          <w:sz w:val="20"/>
          <w:szCs w:val="20"/>
          <w:lang w:val="de-DE"/>
        </w:rPr>
        <w:t xml:space="preserve"> Marke</w:t>
      </w:r>
      <w:r w:rsidR="0095006E">
        <w:rPr>
          <w:rFonts w:ascii="Soho Gothic Pro" w:hAnsi="Soho Gothic Pro"/>
          <w:bCs/>
          <w:sz w:val="20"/>
          <w:szCs w:val="20"/>
          <w:lang w:val="de-DE"/>
        </w:rPr>
        <w:t>n</w:t>
      </w:r>
      <w:r w:rsidR="00957F52" w:rsidRPr="00957F52">
        <w:rPr>
          <w:rFonts w:ascii="Soho Gothic Pro" w:hAnsi="Soho Gothic Pro"/>
          <w:bCs/>
          <w:sz w:val="20"/>
          <w:szCs w:val="20"/>
          <w:lang w:val="de-DE"/>
        </w:rPr>
        <w:t xml:space="preserve"> für freistehende Haushaltsgeräte in Europa im Bereich Weiße Ware und</w:t>
      </w:r>
      <w:r w:rsidR="0095006E">
        <w:rPr>
          <w:rFonts w:ascii="Soho Gothic Pro" w:hAnsi="Soho Gothic Pro"/>
          <w:bCs/>
          <w:sz w:val="20"/>
          <w:szCs w:val="20"/>
          <w:lang w:val="de-DE"/>
        </w:rPr>
        <w:t xml:space="preserve"> ist</w:t>
      </w:r>
      <w:r w:rsidR="00957F52" w:rsidRPr="00957F52">
        <w:rPr>
          <w:rFonts w:ascii="Soho Gothic Pro" w:hAnsi="Soho Gothic Pro"/>
          <w:bCs/>
          <w:sz w:val="20"/>
          <w:szCs w:val="20"/>
          <w:lang w:val="de-DE"/>
        </w:rPr>
        <w:t xml:space="preserve"> die Nr. 1 bei den großen Haushaltsgeräten in </w:t>
      </w:r>
      <w:r w:rsidR="00957F52">
        <w:rPr>
          <w:rFonts w:ascii="Soho Gothic Pro" w:hAnsi="Soho Gothic Pro"/>
          <w:bCs/>
          <w:sz w:val="20"/>
          <w:szCs w:val="20"/>
          <w:lang w:val="de-DE"/>
        </w:rPr>
        <w:t>UK</w:t>
      </w:r>
      <w:r w:rsidR="00957F52" w:rsidRPr="00957F52">
        <w:rPr>
          <w:rFonts w:ascii="Soho Gothic Pro" w:hAnsi="Soho Gothic Pro"/>
          <w:bCs/>
          <w:sz w:val="20"/>
          <w:szCs w:val="20"/>
          <w:lang w:val="de-DE"/>
        </w:rPr>
        <w:t xml:space="preserve">. </w:t>
      </w:r>
      <w:r w:rsidR="0095006E" w:rsidRPr="00BC7508">
        <w:rPr>
          <w:rFonts w:ascii="Soho Gothic Pro" w:hAnsi="Soho Gothic Pro"/>
          <w:bCs/>
          <w:sz w:val="20"/>
          <w:szCs w:val="20"/>
          <w:lang w:val="de-DE"/>
        </w:rPr>
        <w:t>Das Unternehmen ist in mehr als 1</w:t>
      </w:r>
      <w:r w:rsidR="0095006E">
        <w:rPr>
          <w:rFonts w:ascii="Soho Gothic Pro" w:hAnsi="Soho Gothic Pro"/>
          <w:bCs/>
          <w:sz w:val="20"/>
          <w:szCs w:val="20"/>
          <w:lang w:val="de-DE"/>
        </w:rPr>
        <w:t>4</w:t>
      </w:r>
      <w:r w:rsidR="0095006E" w:rsidRPr="00BC7508">
        <w:rPr>
          <w:rFonts w:ascii="Soho Gothic Pro" w:hAnsi="Soho Gothic Pro"/>
          <w:bCs/>
          <w:sz w:val="20"/>
          <w:szCs w:val="20"/>
          <w:lang w:val="de-DE"/>
        </w:rPr>
        <w:t>0 weiteren Ländern präsent</w:t>
      </w:r>
      <w:r w:rsidR="0095006E">
        <w:rPr>
          <w:rFonts w:ascii="Soho Gothic Pro" w:hAnsi="Soho Gothic Pro"/>
          <w:bCs/>
          <w:sz w:val="20"/>
          <w:szCs w:val="20"/>
          <w:lang w:val="de-DE"/>
        </w:rPr>
        <w:t xml:space="preserve">. Beko ist </w:t>
      </w:r>
      <w:r w:rsidR="00957F52" w:rsidRPr="00957F52">
        <w:rPr>
          <w:rFonts w:ascii="Soho Gothic Pro" w:hAnsi="Soho Gothic Pro"/>
          <w:bCs/>
          <w:sz w:val="20"/>
          <w:szCs w:val="20"/>
          <w:lang w:val="de-DE"/>
        </w:rPr>
        <w:t xml:space="preserve">Hauptpartner des FC Barcelona, Namenspartner der Herren-Basketballmannschaft Fenerbahçe und Offizieller Ausrüster der Europameisterschaft der League </w:t>
      </w:r>
      <w:proofErr w:type="spellStart"/>
      <w:r w:rsidR="00957F52" w:rsidRPr="00957F52">
        <w:rPr>
          <w:rFonts w:ascii="Soho Gothic Pro" w:hAnsi="Soho Gothic Pro"/>
          <w:bCs/>
          <w:sz w:val="20"/>
          <w:szCs w:val="20"/>
          <w:lang w:val="de-DE"/>
        </w:rPr>
        <w:t>of</w:t>
      </w:r>
      <w:proofErr w:type="spellEnd"/>
      <w:r w:rsidR="00957F52" w:rsidRPr="00957F52">
        <w:rPr>
          <w:rFonts w:ascii="Soho Gothic Pro" w:hAnsi="Soho Gothic Pro"/>
          <w:bCs/>
          <w:sz w:val="20"/>
          <w:szCs w:val="20"/>
          <w:lang w:val="de-DE"/>
        </w:rPr>
        <w:t xml:space="preserve"> Legends (LEC).</w:t>
      </w:r>
      <w:r w:rsidR="0095006E">
        <w:rPr>
          <w:rFonts w:ascii="Soho Gothic Pro" w:hAnsi="Soho Gothic Pro"/>
          <w:bCs/>
          <w:sz w:val="20"/>
          <w:szCs w:val="20"/>
          <w:lang w:val="de-DE"/>
        </w:rPr>
        <w:t xml:space="preserve"> </w:t>
      </w:r>
      <w:r w:rsidRPr="000D7212">
        <w:rPr>
          <w:rFonts w:ascii="Soho Gothic Pro" w:hAnsi="Soho Gothic Pro"/>
          <w:bCs/>
          <w:sz w:val="20"/>
          <w:szCs w:val="20"/>
          <w:lang w:val="de-DE"/>
        </w:rPr>
        <w:t xml:space="preserve">Seit 2020 ist Marc-André </w:t>
      </w:r>
      <w:proofErr w:type="spellStart"/>
      <w:proofErr w:type="gramStart"/>
      <w:r w:rsidRPr="000D7212">
        <w:rPr>
          <w:rFonts w:ascii="Soho Gothic Pro" w:hAnsi="Soho Gothic Pro"/>
          <w:bCs/>
          <w:sz w:val="20"/>
          <w:szCs w:val="20"/>
          <w:lang w:val="de-DE"/>
        </w:rPr>
        <w:t>ter</w:t>
      </w:r>
      <w:proofErr w:type="spellEnd"/>
      <w:r w:rsidR="00233A86">
        <w:rPr>
          <w:rFonts w:ascii="Soho Gothic Pro" w:hAnsi="Soho Gothic Pro"/>
          <w:bCs/>
          <w:sz w:val="20"/>
          <w:szCs w:val="20"/>
          <w:lang w:val="de-DE"/>
        </w:rPr>
        <w:t xml:space="preserve"> </w:t>
      </w:r>
      <w:r w:rsidRPr="000D7212">
        <w:rPr>
          <w:rFonts w:ascii="Soho Gothic Pro" w:hAnsi="Soho Gothic Pro"/>
          <w:bCs/>
          <w:sz w:val="20"/>
          <w:szCs w:val="20"/>
          <w:lang w:val="de-DE"/>
        </w:rPr>
        <w:t>Stegen</w:t>
      </w:r>
      <w:proofErr w:type="gramEnd"/>
      <w:r w:rsidRPr="000D7212">
        <w:rPr>
          <w:rFonts w:ascii="Soho Gothic Pro" w:hAnsi="Soho Gothic Pro"/>
          <w:bCs/>
          <w:sz w:val="20"/>
          <w:szCs w:val="20"/>
          <w:lang w:val="de-DE"/>
        </w:rPr>
        <w:t>, Torhüter der deutschen Fußballnationalmannschaft und Sta</w:t>
      </w:r>
      <w:r>
        <w:rPr>
          <w:rFonts w:ascii="Soho Gothic Pro" w:hAnsi="Soho Gothic Pro"/>
          <w:bCs/>
          <w:sz w:val="20"/>
          <w:szCs w:val="20"/>
          <w:lang w:val="de-DE"/>
        </w:rPr>
        <w:t>mm</w:t>
      </w:r>
      <w:r w:rsidRPr="000D7212">
        <w:rPr>
          <w:rFonts w:ascii="Soho Gothic Pro" w:hAnsi="Soho Gothic Pro"/>
          <w:bCs/>
          <w:sz w:val="20"/>
          <w:szCs w:val="20"/>
          <w:lang w:val="de-DE"/>
        </w:rPr>
        <w:t xml:space="preserve">spieler beim FC Barcelona, Markenbotschafter von Beko Deutschland. </w:t>
      </w:r>
      <w:hyperlink r:id="rId12" w:history="1">
        <w:r w:rsidR="00040323" w:rsidRPr="00E452E6">
          <w:rPr>
            <w:rStyle w:val="Hyperlink"/>
            <w:rFonts w:ascii="Soho Gothic Pro" w:hAnsi="Soho Gothic Pro" w:cs="Calibri"/>
            <w:sz w:val="20"/>
            <w:szCs w:val="20"/>
            <w:lang w:val="de-DE"/>
          </w:rPr>
          <w:t>www.beko-hausgeraete.de</w:t>
        </w:r>
      </w:hyperlink>
    </w:p>
    <w:p w14:paraId="638619B7" w14:textId="77777777" w:rsidR="00E452E6" w:rsidRDefault="00E452E6" w:rsidP="00E452E6">
      <w:pPr>
        <w:spacing w:after="160"/>
        <w:jc w:val="both"/>
        <w:rPr>
          <w:rFonts w:ascii="Soho Gothic Pro" w:hAnsi="Soho Gothic Pro"/>
          <w:b/>
          <w:bCs/>
          <w:sz w:val="20"/>
          <w:szCs w:val="20"/>
          <w:lang w:val="de-DE"/>
        </w:rPr>
      </w:pPr>
      <w:r>
        <w:rPr>
          <w:rFonts w:ascii="Soho Gothic Pro" w:hAnsi="Soho Gothic Pro"/>
          <w:b/>
          <w:bCs/>
          <w:sz w:val="20"/>
          <w:szCs w:val="20"/>
          <w:lang w:val="de-DE"/>
        </w:rPr>
        <w:t xml:space="preserve">Über </w:t>
      </w:r>
      <w:proofErr w:type="spellStart"/>
      <w:r>
        <w:rPr>
          <w:rFonts w:ascii="Soho Gothic Pro" w:hAnsi="Soho Gothic Pro"/>
          <w:b/>
          <w:bCs/>
          <w:sz w:val="20"/>
          <w:szCs w:val="20"/>
          <w:lang w:val="de-DE"/>
        </w:rPr>
        <w:t>Arçelik</w:t>
      </w:r>
      <w:proofErr w:type="spellEnd"/>
    </w:p>
    <w:p w14:paraId="16664CEF" w14:textId="00B6CE60" w:rsidR="00CA2C50" w:rsidRPr="00CA2C50" w:rsidRDefault="00CA2C50" w:rsidP="00CA2C50">
      <w:pPr>
        <w:spacing w:after="200" w:line="276" w:lineRule="auto"/>
        <w:jc w:val="both"/>
        <w:rPr>
          <w:rFonts w:ascii="Soho Gothic Pro" w:hAnsi="Soho Gothic Pro"/>
          <w:bCs/>
          <w:sz w:val="20"/>
          <w:szCs w:val="20"/>
          <w:lang w:val="de-DE"/>
        </w:rPr>
      </w:pPr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Mit mehr als 30.000 Mitarbeitern </w:t>
      </w:r>
      <w:r>
        <w:rPr>
          <w:rFonts w:ascii="Soho Gothic Pro" w:hAnsi="Soho Gothic Pro"/>
          <w:bCs/>
          <w:sz w:val="20"/>
          <w:szCs w:val="20"/>
          <w:lang w:val="de-DE"/>
        </w:rPr>
        <w:t>weltweit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>, 12 Marken (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Arçelik</w:t>
      </w:r>
      <w:proofErr w:type="spellEnd"/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, Beko, Grundig, Blomberg, 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ElektraBregenz</w:t>
      </w:r>
      <w:proofErr w:type="spellEnd"/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, Arctic, Leisure, 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Flavel</w:t>
      </w:r>
      <w:proofErr w:type="spellEnd"/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, 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Defy</w:t>
      </w:r>
      <w:proofErr w:type="spellEnd"/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, 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Altus</w:t>
      </w:r>
      <w:proofErr w:type="spellEnd"/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, 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Dawlance</w:t>
      </w:r>
      <w:proofErr w:type="spellEnd"/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, 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Voltas</w:t>
      </w:r>
      <w:proofErr w:type="spellEnd"/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 Beko), Verkaufs- und Marketingbüros in 34 Ländern und 23 Produktionsstätten in 9 Ländern bietet 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Arçelik</w:t>
      </w:r>
      <w:proofErr w:type="spellEnd"/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 Produkte und Dienstleistungen in mehr als 140 Ländern an. Als Europas zweitgrößtes Unternehmen für </w:t>
      </w:r>
      <w:r>
        <w:rPr>
          <w:rFonts w:ascii="Soho Gothic Pro" w:hAnsi="Soho Gothic Pro"/>
          <w:bCs/>
          <w:sz w:val="20"/>
          <w:szCs w:val="20"/>
          <w:lang w:val="de-DE"/>
        </w:rPr>
        <w:t>W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eiße Ware nach Marktanteil erreichte 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Arçelik</w:t>
      </w:r>
      <w:proofErr w:type="spellEnd"/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 2019 einen konsolidierten Umsatz von 5 Milliarden Euro. </w:t>
      </w:r>
      <w:r>
        <w:rPr>
          <w:rFonts w:ascii="Soho Gothic Pro" w:hAnsi="Soho Gothic Pro"/>
          <w:bCs/>
          <w:sz w:val="20"/>
          <w:szCs w:val="20"/>
          <w:lang w:val="de-DE"/>
        </w:rPr>
        <w:t>F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ast 70 % der Einnahmen </w:t>
      </w:r>
      <w:r>
        <w:rPr>
          <w:rFonts w:ascii="Soho Gothic Pro" w:hAnsi="Soho Gothic Pro"/>
          <w:bCs/>
          <w:sz w:val="20"/>
          <w:szCs w:val="20"/>
          <w:lang w:val="de-DE"/>
        </w:rPr>
        <w:t xml:space="preserve">stammen 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>aus den internationalen Märkten</w:t>
      </w:r>
      <w:r>
        <w:rPr>
          <w:rFonts w:ascii="Soho Gothic Pro" w:hAnsi="Soho Gothic Pro"/>
          <w:bCs/>
          <w:sz w:val="20"/>
          <w:szCs w:val="20"/>
          <w:lang w:val="de-DE"/>
        </w:rPr>
        <w:t xml:space="preserve">. 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 </w:t>
      </w:r>
      <w:proofErr w:type="spellStart"/>
      <w:r w:rsidRPr="00CA2C50">
        <w:rPr>
          <w:rFonts w:ascii="Soho Gothic Pro" w:hAnsi="Soho Gothic Pro"/>
          <w:bCs/>
          <w:sz w:val="20"/>
          <w:szCs w:val="20"/>
          <w:lang w:val="de-DE"/>
        </w:rPr>
        <w:t>Arçelik</w:t>
      </w:r>
      <w:proofErr w:type="spellEnd"/>
      <w:r>
        <w:rPr>
          <w:rFonts w:ascii="Soho Gothic Pro" w:hAnsi="Soho Gothic Pro"/>
          <w:bCs/>
          <w:sz w:val="20"/>
          <w:szCs w:val="20"/>
          <w:lang w:val="de-DE"/>
        </w:rPr>
        <w:t xml:space="preserve"> ist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 führend in Forschung und Entwicklung in der Türkei - mit bisher </w:t>
      </w:r>
      <w:r>
        <w:rPr>
          <w:rFonts w:ascii="Soho Gothic Pro" w:hAnsi="Soho Gothic Pro"/>
          <w:bCs/>
          <w:sz w:val="20"/>
          <w:szCs w:val="20"/>
          <w:lang w:val="de-DE"/>
        </w:rPr>
        <w:t>über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 3.000 internationalen Patentanmeldungen</w:t>
      </w:r>
      <w:r>
        <w:rPr>
          <w:rFonts w:ascii="Soho Gothic Pro" w:hAnsi="Soho Gothic Pro"/>
          <w:bCs/>
          <w:sz w:val="20"/>
          <w:szCs w:val="20"/>
          <w:lang w:val="de-DE"/>
        </w:rPr>
        <w:t xml:space="preserve">, 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1.600 </w:t>
      </w:r>
      <w:r w:rsidR="001312C3">
        <w:rPr>
          <w:rFonts w:ascii="Soho Gothic Pro" w:hAnsi="Soho Gothic Pro"/>
          <w:bCs/>
          <w:sz w:val="20"/>
          <w:szCs w:val="20"/>
          <w:lang w:val="de-DE"/>
        </w:rPr>
        <w:t xml:space="preserve">Beschäftigen im R&amp;D-Bereich 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in 15 Forschungs- und Entwicklungszentren in der Türkei </w:t>
      </w:r>
      <w:r w:rsidR="001312C3">
        <w:rPr>
          <w:rFonts w:ascii="Soho Gothic Pro" w:hAnsi="Soho Gothic Pro"/>
          <w:bCs/>
          <w:sz w:val="20"/>
          <w:szCs w:val="20"/>
          <w:lang w:val="de-DE"/>
        </w:rPr>
        <w:t>sowie</w:t>
      </w:r>
      <w:r w:rsidRPr="00CA2C50">
        <w:rPr>
          <w:rFonts w:ascii="Soho Gothic Pro" w:hAnsi="Soho Gothic Pro"/>
          <w:bCs/>
          <w:sz w:val="20"/>
          <w:szCs w:val="20"/>
          <w:lang w:val="de-DE"/>
        </w:rPr>
        <w:t xml:space="preserve"> Forschungs- und Entwicklungsbüros in fünf Ländern.</w:t>
      </w:r>
      <w:r>
        <w:rPr>
          <w:rFonts w:ascii="Soho Gothic Pro" w:hAnsi="Soho Gothic Pro"/>
          <w:bCs/>
          <w:sz w:val="20"/>
          <w:szCs w:val="20"/>
          <w:lang w:val="de-DE"/>
        </w:rPr>
        <w:t xml:space="preserve"> </w:t>
      </w:r>
      <w:hyperlink r:id="rId13" w:history="1">
        <w:r w:rsidRPr="00CA2C50">
          <w:rPr>
            <w:rFonts w:ascii="Soho Gothic Pro" w:hAnsi="Soho Gothic Pro"/>
            <w:bCs/>
            <w:sz w:val="20"/>
            <w:szCs w:val="20"/>
            <w:u w:val="single"/>
            <w:lang w:val="de-DE"/>
          </w:rPr>
          <w:t>www.arcelikglobal.com</w:t>
        </w:r>
      </w:hyperlink>
      <w:r>
        <w:rPr>
          <w:rFonts w:ascii="Soho Gothic Pro" w:hAnsi="Soho Gothic Pro"/>
          <w:bCs/>
          <w:sz w:val="20"/>
          <w:szCs w:val="20"/>
          <w:lang w:val="de-DE"/>
        </w:rPr>
        <w:t xml:space="preserve">  </w:t>
      </w:r>
    </w:p>
    <w:p w14:paraId="6DA235BA" w14:textId="77777777" w:rsidR="00CA2C50" w:rsidRPr="00CA2C50" w:rsidRDefault="00CA2C50" w:rsidP="00CA2C50">
      <w:pPr>
        <w:spacing w:after="160"/>
        <w:jc w:val="both"/>
        <w:rPr>
          <w:rFonts w:ascii="Soho Gothic Pro" w:hAnsi="Soho Gothic Pro"/>
          <w:bCs/>
          <w:sz w:val="20"/>
          <w:szCs w:val="20"/>
          <w:lang w:val="de-DE"/>
        </w:rPr>
      </w:pPr>
    </w:p>
    <w:p w14:paraId="683E98A6" w14:textId="77777777" w:rsidR="00B846BD" w:rsidRDefault="00B846BD" w:rsidP="00E452E6">
      <w:pPr>
        <w:spacing w:after="160"/>
        <w:jc w:val="both"/>
        <w:rPr>
          <w:rFonts w:ascii="Soho Gothic Pro" w:hAnsi="Soho Gothic Pro" w:cs="Arial"/>
          <w:b/>
          <w:bCs/>
          <w:sz w:val="20"/>
          <w:szCs w:val="20"/>
          <w:lang w:val="de-DE"/>
        </w:rPr>
      </w:pPr>
    </w:p>
    <w:p w14:paraId="7FB46593" w14:textId="77777777" w:rsidR="00B846BD" w:rsidRDefault="00B846BD" w:rsidP="00E452E6">
      <w:pPr>
        <w:spacing w:after="160"/>
        <w:jc w:val="both"/>
        <w:rPr>
          <w:rFonts w:ascii="Soho Gothic Pro" w:hAnsi="Soho Gothic Pro" w:cs="Arial"/>
          <w:b/>
          <w:bCs/>
          <w:sz w:val="20"/>
          <w:szCs w:val="20"/>
          <w:lang w:val="de-DE"/>
        </w:rPr>
      </w:pPr>
    </w:p>
    <w:p w14:paraId="15CA1D2F" w14:textId="3E8E99F0" w:rsidR="00E452E6" w:rsidRDefault="00E452E6" w:rsidP="00E452E6">
      <w:pPr>
        <w:spacing w:after="160"/>
        <w:jc w:val="both"/>
        <w:rPr>
          <w:rFonts w:ascii="Soho Gothic Pro" w:hAnsi="Soho Gothic Pro" w:cs="Arial"/>
          <w:b/>
          <w:bCs/>
          <w:sz w:val="20"/>
          <w:szCs w:val="20"/>
          <w:lang w:val="de-DE"/>
        </w:rPr>
      </w:pPr>
      <w:r>
        <w:rPr>
          <w:rFonts w:ascii="Soho Gothic Pro" w:hAnsi="Soho Gothic Pro" w:cs="Arial"/>
          <w:b/>
          <w:bCs/>
          <w:sz w:val="20"/>
          <w:szCs w:val="20"/>
          <w:lang w:val="de-DE"/>
        </w:rPr>
        <w:t>Pressekontakt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0"/>
      </w:tblGrid>
      <w:tr w:rsidR="00E452E6" w14:paraId="22917BDB" w14:textId="77777777" w:rsidTr="00E452E6">
        <w:trPr>
          <w:trHeight w:val="1318"/>
        </w:trPr>
        <w:tc>
          <w:tcPr>
            <w:tcW w:w="4534" w:type="dxa"/>
            <w:hideMark/>
          </w:tcPr>
          <w:p w14:paraId="05CE4156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>Beko Deutschland GmbH</w:t>
            </w:r>
          </w:p>
          <w:p w14:paraId="54AD28A1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>Jessica Schnabel</w:t>
            </w:r>
          </w:p>
          <w:p w14:paraId="11FC7EA9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>Thomas-Edison-Platz 3</w:t>
            </w:r>
          </w:p>
          <w:p w14:paraId="1E93C887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>63263 Neu-Isenburg</w:t>
            </w:r>
          </w:p>
          <w:p w14:paraId="2680A030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>Tel. 06102 / 71 82 – 455</w:t>
            </w:r>
          </w:p>
          <w:p w14:paraId="2F8E0D4E" w14:textId="77777777" w:rsidR="00E452E6" w:rsidRDefault="00C5364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hyperlink r:id="rId14" w:history="1">
              <w:r w:rsidR="00E452E6">
                <w:rPr>
                  <w:rStyle w:val="Hyperlink"/>
                  <w:rFonts w:ascii="Soho Gothic Pro" w:hAnsi="Soho Gothic Pro" w:cs="Arial"/>
                  <w:sz w:val="20"/>
                  <w:szCs w:val="20"/>
                  <w:lang w:val="de-DE"/>
                </w:rPr>
                <w:t>presse@beko.com</w:t>
              </w:r>
            </w:hyperlink>
          </w:p>
          <w:p w14:paraId="77A14831" w14:textId="2A58B67A" w:rsidR="00E452E6" w:rsidRPr="001502E7" w:rsidRDefault="00C53646" w:rsidP="001502E7">
            <w:pPr>
              <w:spacing w:after="200" w:line="276" w:lineRule="auto"/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hyperlink r:id="rId15" w:history="1">
              <w:r w:rsidR="001502E7" w:rsidRPr="001502E7">
                <w:rPr>
                  <w:rStyle w:val="Hyperlink"/>
                  <w:rFonts w:ascii="Soho Gothic Pro" w:hAnsi="Soho Gothic Pro"/>
                  <w:bCs/>
                  <w:sz w:val="20"/>
                  <w:szCs w:val="20"/>
                  <w:lang w:val="de-DE"/>
                </w:rPr>
                <w:t>www.beko-hausgeraete.de/presse</w:t>
              </w:r>
            </w:hyperlink>
            <w:bookmarkStart w:id="1" w:name="_GoBack"/>
            <w:bookmarkEnd w:id="1"/>
          </w:p>
        </w:tc>
        <w:tc>
          <w:tcPr>
            <w:tcW w:w="4530" w:type="dxa"/>
          </w:tcPr>
          <w:p w14:paraId="015B7E5C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>LoeschHundLiepold</w:t>
            </w:r>
            <w:proofErr w:type="spellEnd"/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 xml:space="preserve"> Kommunikation GmbH</w:t>
            </w:r>
          </w:p>
          <w:p w14:paraId="2E0B3AF5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>Johanna Sauer</w:t>
            </w:r>
          </w:p>
          <w:p w14:paraId="7FE190EF" w14:textId="77777777" w:rsidR="00E452E6" w:rsidRDefault="00E452E6">
            <w:pPr>
              <w:tabs>
                <w:tab w:val="left" w:pos="3243"/>
              </w:tabs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 xml:space="preserve">Tegernseer Platz 7 </w:t>
            </w:r>
          </w:p>
          <w:p w14:paraId="0B82148E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>81541 München</w:t>
            </w:r>
          </w:p>
          <w:p w14:paraId="185B40DD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r>
              <w:rPr>
                <w:rFonts w:ascii="Soho Gothic Pro" w:hAnsi="Soho Gothic Pro" w:cs="Arial"/>
                <w:sz w:val="20"/>
                <w:szCs w:val="20"/>
                <w:lang w:val="de-DE"/>
              </w:rPr>
              <w:t>Tel. 089 / 72 01 87 – 14</w:t>
            </w:r>
          </w:p>
          <w:p w14:paraId="7FD41760" w14:textId="77777777" w:rsidR="00E452E6" w:rsidRDefault="00C5364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  <w:hyperlink r:id="rId16" w:history="1">
              <w:r w:rsidR="00E452E6">
                <w:rPr>
                  <w:rStyle w:val="Hyperlink"/>
                  <w:rFonts w:ascii="Soho Gothic Pro" w:hAnsi="Soho Gothic Pro" w:cs="Arial"/>
                  <w:sz w:val="20"/>
                  <w:szCs w:val="20"/>
                  <w:lang w:val="de-DE"/>
                </w:rPr>
                <w:t>beko@lhlk.de</w:t>
              </w:r>
            </w:hyperlink>
          </w:p>
          <w:p w14:paraId="0691CDD1" w14:textId="77777777" w:rsidR="00E452E6" w:rsidRDefault="00E452E6">
            <w:pPr>
              <w:jc w:val="both"/>
              <w:rPr>
                <w:rFonts w:ascii="Soho Gothic Pro" w:hAnsi="Soho Gothic Pro" w:cs="Arial"/>
                <w:sz w:val="20"/>
                <w:szCs w:val="20"/>
                <w:lang w:val="de-DE"/>
              </w:rPr>
            </w:pPr>
          </w:p>
        </w:tc>
      </w:tr>
    </w:tbl>
    <w:p w14:paraId="49AB6078" w14:textId="0FA004F0" w:rsidR="00863316" w:rsidRPr="00406275" w:rsidRDefault="00863316" w:rsidP="00C53646">
      <w:pPr>
        <w:pStyle w:val="Body"/>
        <w:spacing w:before="240" w:after="240" w:line="240" w:lineRule="auto"/>
        <w:jc w:val="center"/>
        <w:rPr>
          <w:b/>
          <w:sz w:val="20"/>
          <w:szCs w:val="20"/>
          <w:lang w:val="de-DE"/>
        </w:rPr>
      </w:pPr>
    </w:p>
    <w:sectPr w:rsidR="00863316" w:rsidRPr="00406275" w:rsidSect="007D1C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C48DD" w14:textId="77777777" w:rsidR="009B5C90" w:rsidRDefault="009B5C90">
      <w:r>
        <w:separator/>
      </w:r>
    </w:p>
  </w:endnote>
  <w:endnote w:type="continuationSeparator" w:id="0">
    <w:p w14:paraId="66A282AC" w14:textId="77777777" w:rsidR="009B5C90" w:rsidRDefault="009B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3000003" w:usb1="00000000" w:usb2="00000000" w:usb3="00000000" w:csb0="00000001" w:csb1="00000000"/>
  </w:font>
  <w:font w:name="Soho Gothic Pro"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Soho Gothic Pro ExtraBold">
    <w:altName w:val="Calibri"/>
    <w:panose1 w:val="00000000000000000000"/>
    <w:charset w:val="00"/>
    <w:family w:val="swiss"/>
    <w:notTrueType/>
    <w:pitch w:val="variable"/>
    <w:sig w:usb0="A00000AF" w:usb1="4000205B" w:usb2="00000004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162858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180B4E" w14:textId="143DD14A" w:rsidR="00CD61C1" w:rsidRDefault="00CD61C1" w:rsidP="000273A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0877DE" w14:textId="77777777" w:rsidR="006E7706" w:rsidRDefault="006E7706" w:rsidP="00502F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8C76" w14:textId="38B88A3B" w:rsidR="00372769" w:rsidRDefault="001312C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9BBBF9" wp14:editId="2CDA060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92405"/>
              <wp:effectExtent l="0" t="0" r="6350" b="0"/>
              <wp:wrapNone/>
              <wp:docPr id="2" name="MSIPCMc09c48b8bc0a051ac631e63f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CD778D7" w14:textId="44123EAD" w:rsidR="001312C3" w:rsidRPr="001312C3" w:rsidRDefault="001312C3" w:rsidP="001312C3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1312C3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45719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BBBF9" id="_x0000_t202" coordsize="21600,21600" o:spt="202" path="m,l,21600r21600,l21600,xe">
              <v:stroke joinstyle="miter"/>
              <v:path gradientshapeok="t" o:connecttype="rect"/>
            </v:shapetype>
            <v:shape id="MSIPCMc09c48b8bc0a051ac631e63f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6pt;width:595pt;height:15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" o:allowincell="f" filled="f" stroked="f" strokeweight=".5pt">
              <v:fill o:detectmouseclick="t"/>
              <v:textbox style="mso-fit-shape-to-text:t" inset="20pt,0,1.27mm,0">
                <w:txbxContent>
                  <w:p w14:paraId="4CD778D7" w14:textId="44123EAD" w:rsidR="001312C3" w:rsidRPr="001312C3" w:rsidRDefault="001312C3" w:rsidP="001312C3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1312C3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4973AD" w14:textId="6C82F3D1" w:rsidR="0012151C" w:rsidRDefault="0012151C" w:rsidP="00502F61">
    <w:pPr>
      <w:pStyle w:val="Fuzeile"/>
      <w:tabs>
        <w:tab w:val="clear" w:pos="9026"/>
        <w:tab w:val="right" w:pos="90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E1D1" w14:textId="77777777" w:rsidR="00CF1A35" w:rsidRDefault="00CF1A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7F8C" w14:textId="77777777" w:rsidR="009B5C90" w:rsidRDefault="009B5C90">
      <w:r>
        <w:separator/>
      </w:r>
    </w:p>
  </w:footnote>
  <w:footnote w:type="continuationSeparator" w:id="0">
    <w:p w14:paraId="65BB0AB1" w14:textId="77777777" w:rsidR="009B5C90" w:rsidRDefault="009B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E882" w14:textId="77777777" w:rsidR="00CF1A35" w:rsidRDefault="00CF1A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930B" w14:textId="6DEDCB92" w:rsidR="0012151C" w:rsidRDefault="00406275">
    <w:pPr>
      <w:pStyle w:val="Kopfzeile"/>
      <w:tabs>
        <w:tab w:val="clear" w:pos="9026"/>
        <w:tab w:val="right" w:pos="9000"/>
      </w:tabs>
      <w:jc w:val="right"/>
    </w:pPr>
    <w:r w:rsidRPr="00603D90">
      <w:rPr>
        <w:noProof/>
        <w:lang w:val="de-DE" w:eastAsia="de-DE"/>
      </w:rPr>
      <w:drawing>
        <wp:inline distT="0" distB="0" distL="0" distR="0" wp14:anchorId="50DF1501" wp14:editId="56A7A38A">
          <wp:extent cx="1080135" cy="609600"/>
          <wp:effectExtent l="25400" t="0" r="12065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F1A8" w14:textId="77777777" w:rsidR="00CF1A35" w:rsidRDefault="00CF1A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E36"/>
    <w:multiLevelType w:val="hybridMultilevel"/>
    <w:tmpl w:val="D2467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B23"/>
    <w:multiLevelType w:val="hybridMultilevel"/>
    <w:tmpl w:val="60B4349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1AA6"/>
    <w:multiLevelType w:val="hybridMultilevel"/>
    <w:tmpl w:val="1AA82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77F82"/>
    <w:multiLevelType w:val="hybridMultilevel"/>
    <w:tmpl w:val="909AC6CE"/>
    <w:lvl w:ilvl="0" w:tplc="4AC83B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1C"/>
    <w:rsid w:val="00007178"/>
    <w:rsid w:val="00040323"/>
    <w:rsid w:val="00043B09"/>
    <w:rsid w:val="0004674E"/>
    <w:rsid w:val="00081F93"/>
    <w:rsid w:val="00095288"/>
    <w:rsid w:val="000B0716"/>
    <w:rsid w:val="000B65F5"/>
    <w:rsid w:val="000E1DCA"/>
    <w:rsid w:val="00111160"/>
    <w:rsid w:val="0012151C"/>
    <w:rsid w:val="001312C3"/>
    <w:rsid w:val="0014342B"/>
    <w:rsid w:val="00147442"/>
    <w:rsid w:val="001502E7"/>
    <w:rsid w:val="00157EED"/>
    <w:rsid w:val="00171160"/>
    <w:rsid w:val="001F3788"/>
    <w:rsid w:val="00213488"/>
    <w:rsid w:val="00233A86"/>
    <w:rsid w:val="0026406C"/>
    <w:rsid w:val="002805EC"/>
    <w:rsid w:val="002B74B7"/>
    <w:rsid w:val="002C286F"/>
    <w:rsid w:val="002C5775"/>
    <w:rsid w:val="002E477E"/>
    <w:rsid w:val="0031166F"/>
    <w:rsid w:val="0031514F"/>
    <w:rsid w:val="00317D57"/>
    <w:rsid w:val="00321900"/>
    <w:rsid w:val="00372769"/>
    <w:rsid w:val="00372E9E"/>
    <w:rsid w:val="0037441D"/>
    <w:rsid w:val="003813D8"/>
    <w:rsid w:val="0039520C"/>
    <w:rsid w:val="003972B6"/>
    <w:rsid w:val="00397929"/>
    <w:rsid w:val="003A2544"/>
    <w:rsid w:val="003C6B04"/>
    <w:rsid w:val="003D666F"/>
    <w:rsid w:val="003D78A0"/>
    <w:rsid w:val="003D7F4E"/>
    <w:rsid w:val="003F21D1"/>
    <w:rsid w:val="0040044A"/>
    <w:rsid w:val="00406275"/>
    <w:rsid w:val="00407A71"/>
    <w:rsid w:val="0042208D"/>
    <w:rsid w:val="00424FD9"/>
    <w:rsid w:val="00430919"/>
    <w:rsid w:val="0044051C"/>
    <w:rsid w:val="004466C7"/>
    <w:rsid w:val="00451DEC"/>
    <w:rsid w:val="004526E3"/>
    <w:rsid w:val="00462B1F"/>
    <w:rsid w:val="00465FE8"/>
    <w:rsid w:val="00490D69"/>
    <w:rsid w:val="00496D94"/>
    <w:rsid w:val="004A2D83"/>
    <w:rsid w:val="004A65B4"/>
    <w:rsid w:val="004B21D0"/>
    <w:rsid w:val="004F56DA"/>
    <w:rsid w:val="00502F61"/>
    <w:rsid w:val="0051062C"/>
    <w:rsid w:val="00523050"/>
    <w:rsid w:val="0053784F"/>
    <w:rsid w:val="00544EE9"/>
    <w:rsid w:val="00552160"/>
    <w:rsid w:val="005605D9"/>
    <w:rsid w:val="00567E14"/>
    <w:rsid w:val="00575916"/>
    <w:rsid w:val="00577EF2"/>
    <w:rsid w:val="005A489B"/>
    <w:rsid w:val="005B172E"/>
    <w:rsid w:val="005B43F6"/>
    <w:rsid w:val="005D7B11"/>
    <w:rsid w:val="00613AAC"/>
    <w:rsid w:val="006472B8"/>
    <w:rsid w:val="006706BE"/>
    <w:rsid w:val="006748FB"/>
    <w:rsid w:val="00680E77"/>
    <w:rsid w:val="00690B72"/>
    <w:rsid w:val="006A1C98"/>
    <w:rsid w:val="006B03FB"/>
    <w:rsid w:val="006C6366"/>
    <w:rsid w:val="006E00DD"/>
    <w:rsid w:val="006E0712"/>
    <w:rsid w:val="006E3A48"/>
    <w:rsid w:val="006E3F0B"/>
    <w:rsid w:val="006E7706"/>
    <w:rsid w:val="006F1A51"/>
    <w:rsid w:val="006F53A5"/>
    <w:rsid w:val="00703C04"/>
    <w:rsid w:val="00724221"/>
    <w:rsid w:val="0074205C"/>
    <w:rsid w:val="00770227"/>
    <w:rsid w:val="007733E1"/>
    <w:rsid w:val="007830C1"/>
    <w:rsid w:val="007C1B66"/>
    <w:rsid w:val="007D1CB2"/>
    <w:rsid w:val="007F1FE9"/>
    <w:rsid w:val="00812FFD"/>
    <w:rsid w:val="00814663"/>
    <w:rsid w:val="00863316"/>
    <w:rsid w:val="00873B11"/>
    <w:rsid w:val="008A1C66"/>
    <w:rsid w:val="008D1297"/>
    <w:rsid w:val="008F0C2F"/>
    <w:rsid w:val="00905A6B"/>
    <w:rsid w:val="009263D3"/>
    <w:rsid w:val="0094637E"/>
    <w:rsid w:val="0095006E"/>
    <w:rsid w:val="00950FBD"/>
    <w:rsid w:val="00957F52"/>
    <w:rsid w:val="00971666"/>
    <w:rsid w:val="0097701F"/>
    <w:rsid w:val="009A2045"/>
    <w:rsid w:val="009B5C90"/>
    <w:rsid w:val="009C094D"/>
    <w:rsid w:val="009D2203"/>
    <w:rsid w:val="009D24EA"/>
    <w:rsid w:val="00A17C15"/>
    <w:rsid w:val="00A243BF"/>
    <w:rsid w:val="00A53EF3"/>
    <w:rsid w:val="00AA51BA"/>
    <w:rsid w:val="00AB1106"/>
    <w:rsid w:val="00AC6B04"/>
    <w:rsid w:val="00AE3372"/>
    <w:rsid w:val="00AE6BEA"/>
    <w:rsid w:val="00AF20A8"/>
    <w:rsid w:val="00AF4D30"/>
    <w:rsid w:val="00B00202"/>
    <w:rsid w:val="00B1343F"/>
    <w:rsid w:val="00B65BF6"/>
    <w:rsid w:val="00B718D1"/>
    <w:rsid w:val="00B846BD"/>
    <w:rsid w:val="00BA0D89"/>
    <w:rsid w:val="00BB1ACA"/>
    <w:rsid w:val="00BC5F80"/>
    <w:rsid w:val="00BF71A6"/>
    <w:rsid w:val="00C05D44"/>
    <w:rsid w:val="00C246B3"/>
    <w:rsid w:val="00C30ACB"/>
    <w:rsid w:val="00C354C8"/>
    <w:rsid w:val="00C41041"/>
    <w:rsid w:val="00C46965"/>
    <w:rsid w:val="00C53646"/>
    <w:rsid w:val="00C65642"/>
    <w:rsid w:val="00C67B37"/>
    <w:rsid w:val="00C84D2E"/>
    <w:rsid w:val="00C92391"/>
    <w:rsid w:val="00CA2C50"/>
    <w:rsid w:val="00CB7981"/>
    <w:rsid w:val="00CD61C1"/>
    <w:rsid w:val="00CE0006"/>
    <w:rsid w:val="00CF1A35"/>
    <w:rsid w:val="00D02BBB"/>
    <w:rsid w:val="00D145E2"/>
    <w:rsid w:val="00D424F3"/>
    <w:rsid w:val="00D52C72"/>
    <w:rsid w:val="00D53934"/>
    <w:rsid w:val="00D72C0C"/>
    <w:rsid w:val="00DA4874"/>
    <w:rsid w:val="00DB0C03"/>
    <w:rsid w:val="00DC0441"/>
    <w:rsid w:val="00DD1266"/>
    <w:rsid w:val="00DD31E8"/>
    <w:rsid w:val="00E2398F"/>
    <w:rsid w:val="00E452E6"/>
    <w:rsid w:val="00E4750E"/>
    <w:rsid w:val="00E71F94"/>
    <w:rsid w:val="00E81D5A"/>
    <w:rsid w:val="00E92ED6"/>
    <w:rsid w:val="00EA5ADB"/>
    <w:rsid w:val="00EB0121"/>
    <w:rsid w:val="00EE55C5"/>
    <w:rsid w:val="00EF320B"/>
    <w:rsid w:val="00F01E87"/>
    <w:rsid w:val="00F13C7D"/>
    <w:rsid w:val="00F15089"/>
    <w:rsid w:val="00F4163A"/>
    <w:rsid w:val="00F42428"/>
    <w:rsid w:val="00F562AD"/>
    <w:rsid w:val="00F66DC7"/>
    <w:rsid w:val="00FA087F"/>
    <w:rsid w:val="00FF0E4E"/>
    <w:rsid w:val="018B2AD2"/>
    <w:rsid w:val="0295025C"/>
    <w:rsid w:val="02BFCB9D"/>
    <w:rsid w:val="04C38779"/>
    <w:rsid w:val="04CBFD5E"/>
    <w:rsid w:val="07C28A20"/>
    <w:rsid w:val="0A822B70"/>
    <w:rsid w:val="0EE90BFB"/>
    <w:rsid w:val="117915A8"/>
    <w:rsid w:val="145493E5"/>
    <w:rsid w:val="154B90C8"/>
    <w:rsid w:val="15D98489"/>
    <w:rsid w:val="17F7731A"/>
    <w:rsid w:val="1A1854B5"/>
    <w:rsid w:val="1B33227C"/>
    <w:rsid w:val="211CEA82"/>
    <w:rsid w:val="22278DEE"/>
    <w:rsid w:val="23FF2A85"/>
    <w:rsid w:val="254F2249"/>
    <w:rsid w:val="286C1638"/>
    <w:rsid w:val="2A820EB9"/>
    <w:rsid w:val="2ED7CC14"/>
    <w:rsid w:val="2FE8FDB9"/>
    <w:rsid w:val="309411C8"/>
    <w:rsid w:val="32FE04A5"/>
    <w:rsid w:val="3513AC71"/>
    <w:rsid w:val="37C075F4"/>
    <w:rsid w:val="37F96E8E"/>
    <w:rsid w:val="38F12706"/>
    <w:rsid w:val="398721FD"/>
    <w:rsid w:val="39E5CA9F"/>
    <w:rsid w:val="3A6FE7B9"/>
    <w:rsid w:val="3F49A699"/>
    <w:rsid w:val="40305510"/>
    <w:rsid w:val="4159379B"/>
    <w:rsid w:val="4194DFE2"/>
    <w:rsid w:val="44170F32"/>
    <w:rsid w:val="45188B20"/>
    <w:rsid w:val="4787D127"/>
    <w:rsid w:val="4A494493"/>
    <w:rsid w:val="4BDBE64B"/>
    <w:rsid w:val="4C7B87D7"/>
    <w:rsid w:val="50020F44"/>
    <w:rsid w:val="50380781"/>
    <w:rsid w:val="560098E9"/>
    <w:rsid w:val="5B728D3D"/>
    <w:rsid w:val="5CDD9082"/>
    <w:rsid w:val="631D2AF1"/>
    <w:rsid w:val="6395AD2C"/>
    <w:rsid w:val="6473685C"/>
    <w:rsid w:val="68162EAF"/>
    <w:rsid w:val="687370D6"/>
    <w:rsid w:val="69565359"/>
    <w:rsid w:val="6A46F90C"/>
    <w:rsid w:val="6C9F8F42"/>
    <w:rsid w:val="6D3C50E0"/>
    <w:rsid w:val="6D9A650F"/>
    <w:rsid w:val="6E90AFE6"/>
    <w:rsid w:val="70820A91"/>
    <w:rsid w:val="74A5D6B2"/>
    <w:rsid w:val="76CC8DD7"/>
    <w:rsid w:val="77E606DD"/>
    <w:rsid w:val="788F05FF"/>
    <w:rsid w:val="7AC4F3E5"/>
    <w:rsid w:val="7CE043F9"/>
    <w:rsid w:val="7D4DB9FF"/>
    <w:rsid w:val="7E12FE57"/>
    <w:rsid w:val="7ED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A7D151"/>
  <w15:docId w15:val="{32534FFC-076A-3446-ACC1-214FAA39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link w:val="FuzeileZchn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unoten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79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7981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981"/>
    <w:rPr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98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981"/>
    <w:rPr>
      <w:sz w:val="18"/>
      <w:szCs w:val="18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CD61C1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E3372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37276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3C6B04"/>
    <w:rPr>
      <w:rFonts w:ascii="Calibri" w:eastAsia="Calibri" w:hAnsi="Calibri" w:cs="Calibri"/>
      <w:color w:val="000000"/>
      <w:sz w:val="24"/>
      <w:szCs w:val="24"/>
      <w:u w:color="000000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arbeitung">
    <w:name w:val="Revision"/>
    <w:hidden/>
    <w:uiPriority w:val="99"/>
    <w:semiHidden/>
    <w:rsid w:val="00647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5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%3A%2F%2Fwww.arcelikglobal.com%2F&amp;data=02%7C01%7Cjessica.schnabel%40grundig.com%7Cdd9ce1052df7419f67c708d86b65224d%7Cef5926db9bdf4f9f9066d8e7f03943f7%7C0%7C0%7C637377429391691985&amp;sdata=wjVmseB3MDnbLBvy9AzWMz424jeddcRfPNl%2BB3Ah9qM%3D&amp;reserved=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beko-hausgeraete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eko@lhlk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elikglobal.com/en/hygieneshield-press-k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eko-hausgeraete.de/presse/pressemitteilunge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beko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370D6020600BB46B7C63D0005E4511C" ma:contentTypeVersion="14" ma:contentTypeDescription="Yeni belge oluşturun." ma:contentTypeScope="" ma:versionID="63154d132f26026d29405a08929ed8dd">
  <xsd:schema xmlns:xsd="http://www.w3.org/2001/XMLSchema" xmlns:xs="http://www.w3.org/2001/XMLSchema" xmlns:p="http://schemas.microsoft.com/office/2006/metadata/properties" xmlns:ns2="e123cfd4-b97c-40b2-8158-dd980ed4fa7a" xmlns:ns3="c4268fdd-cfbd-4817-818b-9c8956dd9a12" targetNamespace="http://schemas.microsoft.com/office/2006/metadata/properties" ma:root="true" ma:fieldsID="bd76c5989795a2b55b37f2ffb4acbbc6" ns2:_="" ns3:_="">
    <xsd:import namespace="e123cfd4-b97c-40b2-8158-dd980ed4fa7a"/>
    <xsd:import namespace="c4268fdd-cfbd-4817-818b-9c8956dd9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cfd4-b97c-40b2-8158-dd980ed4f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Onay durumu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8fdd-cfbd-4817-818b-9c8956dd9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3cfd4-b97c-40b2-8158-dd980ed4fa7a" xsi:nil="true"/>
    <Notes0 xmlns="e123cfd4-b97c-40b2-8158-dd980ed4fa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37C611-6247-4DDA-A03F-784C0AD06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cfd4-b97c-40b2-8158-dd980ed4fa7a"/>
    <ds:schemaRef ds:uri="c4268fdd-cfbd-4817-818b-9c8956dd9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968E-9BCD-4535-8EEC-9B2C7D8402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4268fdd-cfbd-4817-818b-9c8956dd9a12"/>
    <ds:schemaRef ds:uri="e123cfd4-b97c-40b2-8158-dd980ed4fa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54AA8E-6A76-475A-9AAC-1E0BD8027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6C733-323C-43B8-BA8F-84136EE8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Küçükceran</dc:creator>
  <cp:lastModifiedBy>Jessica Schnabel</cp:lastModifiedBy>
  <cp:revision>7</cp:revision>
  <cp:lastPrinted>2020-10-08T09:13:00Z</cp:lastPrinted>
  <dcterms:created xsi:type="dcterms:W3CDTF">2020-10-08T07:48:00Z</dcterms:created>
  <dcterms:modified xsi:type="dcterms:W3CDTF">2020-10-08T09:13:00Z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26025405@arcelik.com</vt:lpwstr>
  </property>
  <property fmtid="{D5CDD505-2E9C-101B-9397-08002B2CF9AE}" pid="5" name="MSIP_Label_18de4db4-e00d-47c3-9d58-42953a01c92d_SetDate">
    <vt:lpwstr>2020-09-09T12:54:40.7138017Z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ActionId">
    <vt:lpwstr>b9f7317b-bc95-49ee-8d6f-8f11fc5dc456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0x010100A370D6020600BB46B7C63D0005E4511C</vt:lpwstr>
  </property>
</Properties>
</file>