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20D27" w14:textId="77777777" w:rsidR="00CB6FF9" w:rsidRDefault="00CB6FF9" w:rsidP="00DA2201">
      <w:pPr>
        <w:spacing w:after="0"/>
        <w:jc w:val="center"/>
        <w:rPr>
          <w:rFonts w:asciiTheme="minorHAnsi" w:hAnsiTheme="minorHAnsi"/>
          <w:b/>
          <w:sz w:val="50"/>
          <w:szCs w:val="50"/>
        </w:rPr>
      </w:pPr>
    </w:p>
    <w:p w14:paraId="136F73B4" w14:textId="77777777" w:rsidR="00620F66" w:rsidRPr="00DB3DE8" w:rsidRDefault="005617F3" w:rsidP="00DA2201">
      <w:pPr>
        <w:spacing w:after="0"/>
        <w:jc w:val="center"/>
        <w:rPr>
          <w:rFonts w:asciiTheme="minorHAnsi" w:hAnsiTheme="minorHAnsi"/>
          <w:b/>
          <w:sz w:val="96"/>
          <w:szCs w:val="48"/>
        </w:rPr>
      </w:pPr>
      <w:r w:rsidRPr="00DB3DE8">
        <w:rPr>
          <w:rFonts w:asciiTheme="minorHAnsi" w:hAnsiTheme="minorHAnsi"/>
          <w:b/>
          <w:sz w:val="50"/>
          <w:szCs w:val="50"/>
        </w:rPr>
        <w:t xml:space="preserve">Arçelik </w:t>
      </w:r>
      <w:r w:rsidR="005653BA" w:rsidRPr="00DB3DE8">
        <w:rPr>
          <w:rFonts w:asciiTheme="minorHAnsi" w:hAnsiTheme="minorHAnsi"/>
          <w:b/>
          <w:sz w:val="50"/>
          <w:szCs w:val="50"/>
        </w:rPr>
        <w:t xml:space="preserve">to </w:t>
      </w:r>
      <w:r w:rsidRPr="00DB3DE8">
        <w:rPr>
          <w:rFonts w:asciiTheme="minorHAnsi" w:hAnsiTheme="minorHAnsi"/>
          <w:b/>
          <w:sz w:val="50"/>
          <w:szCs w:val="50"/>
        </w:rPr>
        <w:t>acquire</w:t>
      </w:r>
      <w:r w:rsidR="005653BA" w:rsidRPr="00DB3DE8">
        <w:rPr>
          <w:rFonts w:asciiTheme="minorHAnsi" w:hAnsiTheme="minorHAnsi"/>
          <w:b/>
          <w:sz w:val="50"/>
          <w:szCs w:val="50"/>
        </w:rPr>
        <w:t xml:space="preserve"> </w:t>
      </w:r>
      <w:r w:rsidR="00025CCA" w:rsidRPr="00DB3DE8">
        <w:rPr>
          <w:rFonts w:asciiTheme="minorHAnsi" w:hAnsiTheme="minorHAnsi"/>
          <w:b/>
          <w:sz w:val="50"/>
          <w:szCs w:val="50"/>
        </w:rPr>
        <w:t>Singer Bangladesh operations</w:t>
      </w:r>
      <w:r w:rsidR="006A1BF6" w:rsidRPr="00DB3DE8">
        <w:rPr>
          <w:rFonts w:asciiTheme="minorHAnsi" w:hAnsiTheme="minorHAnsi"/>
          <w:b/>
          <w:sz w:val="50"/>
          <w:szCs w:val="50"/>
        </w:rPr>
        <w:t xml:space="preserve"> </w:t>
      </w:r>
      <w:r w:rsidRPr="00DB3DE8">
        <w:rPr>
          <w:rFonts w:asciiTheme="minorHAnsi" w:hAnsiTheme="minorHAnsi"/>
          <w:b/>
          <w:sz w:val="50"/>
          <w:szCs w:val="50"/>
        </w:rPr>
        <w:t xml:space="preserve">for </w:t>
      </w:r>
      <w:r w:rsidRPr="005E04D5">
        <w:rPr>
          <w:rFonts w:asciiTheme="minorHAnsi" w:hAnsiTheme="minorHAnsi"/>
          <w:b/>
          <w:sz w:val="50"/>
          <w:szCs w:val="50"/>
        </w:rPr>
        <w:t>$</w:t>
      </w:r>
      <w:r w:rsidR="00592AEC" w:rsidRPr="005E04D5">
        <w:rPr>
          <w:rFonts w:asciiTheme="minorHAnsi" w:hAnsiTheme="minorHAnsi"/>
          <w:b/>
          <w:sz w:val="50"/>
          <w:szCs w:val="50"/>
        </w:rPr>
        <w:t>75</w:t>
      </w:r>
      <w:r w:rsidRPr="005E04D5">
        <w:rPr>
          <w:rFonts w:asciiTheme="minorHAnsi" w:hAnsiTheme="minorHAnsi"/>
          <w:b/>
          <w:sz w:val="50"/>
          <w:szCs w:val="50"/>
        </w:rPr>
        <w:t xml:space="preserve"> million</w:t>
      </w:r>
    </w:p>
    <w:p w14:paraId="35B66E66" w14:textId="77777777" w:rsidR="00FB331A" w:rsidRPr="00DB3DE8" w:rsidRDefault="00FB331A" w:rsidP="00EE7575">
      <w:pPr>
        <w:spacing w:after="0" w:line="240" w:lineRule="auto"/>
        <w:jc w:val="center"/>
        <w:rPr>
          <w:rFonts w:asciiTheme="minorHAnsi" w:hAnsiTheme="minorHAnsi"/>
          <w:b/>
          <w:i/>
          <w:sz w:val="28"/>
          <w:szCs w:val="48"/>
        </w:rPr>
      </w:pPr>
    </w:p>
    <w:p w14:paraId="32B606C3" w14:textId="2BF49C96" w:rsidR="00835828" w:rsidRDefault="003E5FA5" w:rsidP="00EE7575">
      <w:pPr>
        <w:spacing w:after="0" w:line="240" w:lineRule="auto"/>
        <w:jc w:val="center"/>
        <w:rPr>
          <w:rFonts w:asciiTheme="minorHAnsi" w:hAnsiTheme="minorHAnsi"/>
          <w:b/>
          <w:i/>
          <w:sz w:val="28"/>
          <w:szCs w:val="48"/>
        </w:rPr>
      </w:pPr>
      <w:r w:rsidRPr="00DB3DE8">
        <w:rPr>
          <w:rFonts w:asciiTheme="minorHAnsi" w:hAnsiTheme="minorHAnsi"/>
          <w:b/>
          <w:i/>
          <w:sz w:val="28"/>
          <w:szCs w:val="48"/>
        </w:rPr>
        <w:t xml:space="preserve">Arçelik continues to </w:t>
      </w:r>
      <w:r w:rsidR="00DB11EE" w:rsidRPr="00DB3DE8">
        <w:rPr>
          <w:rFonts w:asciiTheme="minorHAnsi" w:hAnsiTheme="minorHAnsi"/>
          <w:b/>
          <w:i/>
          <w:sz w:val="28"/>
          <w:szCs w:val="48"/>
        </w:rPr>
        <w:t>expand its foot</w:t>
      </w:r>
      <w:r w:rsidR="0048614A" w:rsidRPr="00DB3DE8">
        <w:rPr>
          <w:rFonts w:asciiTheme="minorHAnsi" w:hAnsiTheme="minorHAnsi"/>
          <w:b/>
          <w:i/>
          <w:sz w:val="28"/>
          <w:szCs w:val="48"/>
        </w:rPr>
        <w:t>print</w:t>
      </w:r>
      <w:r w:rsidR="00DB11EE" w:rsidRPr="00DB3DE8">
        <w:rPr>
          <w:rFonts w:asciiTheme="minorHAnsi" w:hAnsiTheme="minorHAnsi"/>
          <w:b/>
          <w:i/>
          <w:sz w:val="28"/>
          <w:szCs w:val="48"/>
        </w:rPr>
        <w:t xml:space="preserve"> in Asia-Pacific</w:t>
      </w:r>
      <w:r w:rsidRPr="00DB3DE8">
        <w:rPr>
          <w:rFonts w:asciiTheme="minorHAnsi" w:hAnsiTheme="minorHAnsi"/>
          <w:b/>
          <w:i/>
          <w:sz w:val="28"/>
          <w:szCs w:val="48"/>
        </w:rPr>
        <w:t xml:space="preserve">, </w:t>
      </w:r>
      <w:r w:rsidR="002864FA" w:rsidRPr="00DB3DE8">
        <w:rPr>
          <w:rFonts w:asciiTheme="minorHAnsi" w:hAnsiTheme="minorHAnsi"/>
          <w:b/>
          <w:i/>
          <w:sz w:val="28"/>
          <w:szCs w:val="48"/>
        </w:rPr>
        <w:t>announcing</w:t>
      </w:r>
      <w:r w:rsidRPr="00DB3DE8">
        <w:rPr>
          <w:rFonts w:asciiTheme="minorHAnsi" w:hAnsiTheme="minorHAnsi"/>
          <w:b/>
          <w:i/>
          <w:sz w:val="28"/>
          <w:szCs w:val="48"/>
        </w:rPr>
        <w:t xml:space="preserve"> the acquisition of </w:t>
      </w:r>
      <w:r w:rsidR="0007476D" w:rsidRPr="00DB3DE8">
        <w:rPr>
          <w:rFonts w:asciiTheme="minorHAnsi" w:hAnsiTheme="minorHAnsi"/>
          <w:b/>
          <w:i/>
          <w:sz w:val="28"/>
          <w:szCs w:val="48"/>
        </w:rPr>
        <w:t xml:space="preserve">Retail Holdings Bhold BV which is the majority shareholder of </w:t>
      </w:r>
      <w:r w:rsidRPr="00DB3DE8">
        <w:rPr>
          <w:rFonts w:asciiTheme="minorHAnsi" w:hAnsiTheme="minorHAnsi"/>
          <w:b/>
          <w:i/>
          <w:sz w:val="28"/>
          <w:szCs w:val="48"/>
        </w:rPr>
        <w:t xml:space="preserve">Singer </w:t>
      </w:r>
      <w:r w:rsidR="00CB37B4" w:rsidRPr="00DB3DE8">
        <w:rPr>
          <w:rFonts w:asciiTheme="minorHAnsi" w:hAnsiTheme="minorHAnsi"/>
          <w:b/>
          <w:i/>
          <w:sz w:val="28"/>
          <w:szCs w:val="48"/>
        </w:rPr>
        <w:t>Bangladesh</w:t>
      </w:r>
      <w:r w:rsidR="00DA3484" w:rsidRPr="00DB3DE8">
        <w:rPr>
          <w:rFonts w:asciiTheme="minorHAnsi" w:hAnsiTheme="minorHAnsi"/>
          <w:b/>
          <w:i/>
          <w:sz w:val="28"/>
          <w:szCs w:val="48"/>
        </w:rPr>
        <w:t xml:space="preserve">, </w:t>
      </w:r>
      <w:r w:rsidR="0007476D" w:rsidRPr="00DB3DE8">
        <w:rPr>
          <w:rFonts w:asciiTheme="minorHAnsi" w:hAnsiTheme="minorHAnsi"/>
          <w:b/>
          <w:i/>
          <w:sz w:val="28"/>
          <w:szCs w:val="48"/>
        </w:rPr>
        <w:t xml:space="preserve">one of the </w:t>
      </w:r>
      <w:r w:rsidR="00DA3484" w:rsidRPr="00DB3DE8">
        <w:rPr>
          <w:rFonts w:asciiTheme="minorHAnsi" w:hAnsiTheme="minorHAnsi"/>
          <w:b/>
          <w:i/>
          <w:sz w:val="28"/>
          <w:szCs w:val="48"/>
        </w:rPr>
        <w:t>leading home appliances</w:t>
      </w:r>
      <w:r w:rsidR="00903546">
        <w:rPr>
          <w:rFonts w:asciiTheme="minorHAnsi" w:hAnsiTheme="minorHAnsi"/>
          <w:b/>
          <w:i/>
          <w:sz w:val="28"/>
          <w:szCs w:val="48"/>
        </w:rPr>
        <w:t xml:space="preserve"> retailers and</w:t>
      </w:r>
      <w:r w:rsidR="00DA3484" w:rsidRPr="00DB3DE8">
        <w:rPr>
          <w:rFonts w:asciiTheme="minorHAnsi" w:hAnsiTheme="minorHAnsi"/>
          <w:b/>
          <w:i/>
          <w:sz w:val="28"/>
          <w:szCs w:val="48"/>
        </w:rPr>
        <w:t xml:space="preserve"> manufacture</w:t>
      </w:r>
      <w:r w:rsidR="0048614A" w:rsidRPr="00DB3DE8">
        <w:rPr>
          <w:rFonts w:asciiTheme="minorHAnsi" w:hAnsiTheme="minorHAnsi"/>
          <w:b/>
          <w:i/>
          <w:sz w:val="28"/>
          <w:szCs w:val="48"/>
        </w:rPr>
        <w:t>r</w:t>
      </w:r>
      <w:r w:rsidR="0007476D" w:rsidRPr="00DB3DE8">
        <w:rPr>
          <w:rFonts w:asciiTheme="minorHAnsi" w:hAnsiTheme="minorHAnsi"/>
          <w:b/>
          <w:i/>
          <w:sz w:val="28"/>
          <w:szCs w:val="48"/>
        </w:rPr>
        <w:t>s</w:t>
      </w:r>
      <w:r w:rsidR="0048614A" w:rsidRPr="00DB3DE8">
        <w:rPr>
          <w:rFonts w:asciiTheme="minorHAnsi" w:hAnsiTheme="minorHAnsi"/>
          <w:b/>
          <w:i/>
          <w:sz w:val="28"/>
          <w:szCs w:val="48"/>
        </w:rPr>
        <w:t xml:space="preserve"> in </w:t>
      </w:r>
      <w:r w:rsidR="00DA3484" w:rsidRPr="00DB3DE8">
        <w:rPr>
          <w:rFonts w:asciiTheme="minorHAnsi" w:hAnsiTheme="minorHAnsi"/>
          <w:b/>
          <w:i/>
          <w:sz w:val="28"/>
          <w:szCs w:val="48"/>
        </w:rPr>
        <w:t xml:space="preserve">Bangladesh </w:t>
      </w:r>
      <w:r w:rsidRPr="00DB3DE8">
        <w:rPr>
          <w:rFonts w:asciiTheme="minorHAnsi" w:hAnsiTheme="minorHAnsi"/>
          <w:b/>
          <w:i/>
          <w:sz w:val="28"/>
          <w:szCs w:val="48"/>
        </w:rPr>
        <w:t>for $</w:t>
      </w:r>
      <w:r w:rsidR="00592AEC" w:rsidRPr="00DB3DE8">
        <w:rPr>
          <w:rFonts w:asciiTheme="minorHAnsi" w:hAnsiTheme="minorHAnsi"/>
          <w:b/>
          <w:i/>
          <w:sz w:val="28"/>
          <w:szCs w:val="48"/>
        </w:rPr>
        <w:t>75</w:t>
      </w:r>
      <w:r w:rsidRPr="00DB3DE8">
        <w:rPr>
          <w:rFonts w:asciiTheme="minorHAnsi" w:hAnsiTheme="minorHAnsi"/>
          <w:b/>
          <w:i/>
          <w:sz w:val="28"/>
          <w:szCs w:val="48"/>
        </w:rPr>
        <w:t xml:space="preserve"> million.</w:t>
      </w:r>
      <w:r w:rsidRPr="00CF0442">
        <w:rPr>
          <w:rFonts w:asciiTheme="minorHAnsi" w:hAnsiTheme="minorHAnsi"/>
          <w:b/>
          <w:i/>
          <w:sz w:val="28"/>
          <w:szCs w:val="48"/>
        </w:rPr>
        <w:t xml:space="preserve"> </w:t>
      </w:r>
    </w:p>
    <w:p w14:paraId="0C2E3A2A" w14:textId="77777777" w:rsidR="00835828" w:rsidRDefault="00835828" w:rsidP="00EE7575">
      <w:pPr>
        <w:spacing w:after="0" w:line="240" w:lineRule="auto"/>
        <w:jc w:val="center"/>
        <w:rPr>
          <w:rFonts w:asciiTheme="minorHAnsi" w:hAnsiTheme="minorHAnsi"/>
          <w:b/>
          <w:i/>
          <w:sz w:val="28"/>
          <w:szCs w:val="48"/>
        </w:rPr>
      </w:pPr>
    </w:p>
    <w:p w14:paraId="647A1022" w14:textId="498F8ABD" w:rsidR="00620F66" w:rsidRPr="00CF0442" w:rsidRDefault="003E5FA5" w:rsidP="00EE7575">
      <w:pPr>
        <w:spacing w:after="0" w:line="240" w:lineRule="auto"/>
        <w:jc w:val="center"/>
        <w:rPr>
          <w:rFonts w:asciiTheme="minorHAnsi" w:hAnsiTheme="minorHAnsi"/>
          <w:b/>
          <w:i/>
          <w:sz w:val="28"/>
          <w:szCs w:val="48"/>
        </w:rPr>
      </w:pPr>
      <w:r w:rsidRPr="00CF0442">
        <w:rPr>
          <w:rFonts w:asciiTheme="minorHAnsi" w:hAnsiTheme="minorHAnsi"/>
          <w:b/>
          <w:i/>
          <w:sz w:val="28"/>
          <w:szCs w:val="48"/>
        </w:rPr>
        <w:t xml:space="preserve">The deal is </w:t>
      </w:r>
      <w:r w:rsidR="00BF2EF5">
        <w:rPr>
          <w:rFonts w:asciiTheme="minorHAnsi" w:hAnsiTheme="minorHAnsi"/>
          <w:b/>
          <w:i/>
          <w:sz w:val="28"/>
          <w:szCs w:val="48"/>
        </w:rPr>
        <w:t xml:space="preserve">key to </w:t>
      </w:r>
      <w:r w:rsidR="002A0075">
        <w:rPr>
          <w:rFonts w:asciiTheme="minorHAnsi" w:hAnsiTheme="minorHAnsi"/>
          <w:b/>
          <w:i/>
          <w:sz w:val="28"/>
          <w:szCs w:val="48"/>
        </w:rPr>
        <w:t xml:space="preserve">Arçelik’s </w:t>
      </w:r>
      <w:r w:rsidR="00BF2EF5" w:rsidRPr="00BF2EF5">
        <w:rPr>
          <w:rFonts w:asciiTheme="minorHAnsi" w:hAnsiTheme="minorHAnsi"/>
          <w:b/>
          <w:i/>
          <w:sz w:val="28"/>
          <w:szCs w:val="48"/>
        </w:rPr>
        <w:t>strategy</w:t>
      </w:r>
      <w:r w:rsidR="0048614A">
        <w:rPr>
          <w:rFonts w:asciiTheme="minorHAnsi" w:hAnsiTheme="minorHAnsi"/>
          <w:b/>
          <w:i/>
          <w:sz w:val="28"/>
          <w:szCs w:val="48"/>
        </w:rPr>
        <w:t xml:space="preserve"> of</w:t>
      </w:r>
      <w:r w:rsidR="00BF2EF5" w:rsidRPr="00BF2EF5">
        <w:rPr>
          <w:rFonts w:asciiTheme="minorHAnsi" w:hAnsiTheme="minorHAnsi"/>
          <w:b/>
          <w:i/>
          <w:sz w:val="28"/>
          <w:szCs w:val="48"/>
        </w:rPr>
        <w:t xml:space="preserve"> creat</w:t>
      </w:r>
      <w:r w:rsidR="0048614A">
        <w:rPr>
          <w:rFonts w:asciiTheme="minorHAnsi" w:hAnsiTheme="minorHAnsi"/>
          <w:b/>
          <w:i/>
          <w:sz w:val="28"/>
          <w:szCs w:val="48"/>
        </w:rPr>
        <w:t>ing</w:t>
      </w:r>
      <w:r w:rsidR="00BF2EF5" w:rsidRPr="00BF2EF5">
        <w:rPr>
          <w:rFonts w:asciiTheme="minorHAnsi" w:hAnsiTheme="minorHAnsi"/>
          <w:b/>
          <w:i/>
          <w:sz w:val="28"/>
          <w:szCs w:val="48"/>
        </w:rPr>
        <w:t xml:space="preserve"> a continuous and strong presence </w:t>
      </w:r>
      <w:r w:rsidR="00835828">
        <w:rPr>
          <w:rFonts w:asciiTheme="minorHAnsi" w:hAnsiTheme="minorHAnsi"/>
          <w:b/>
          <w:i/>
          <w:sz w:val="28"/>
          <w:szCs w:val="48"/>
        </w:rPr>
        <w:t>along the historical Silk Road</w:t>
      </w:r>
    </w:p>
    <w:p w14:paraId="39C9CF01" w14:textId="77777777" w:rsidR="00620F66" w:rsidRDefault="00620F66" w:rsidP="00DA2201">
      <w:pPr>
        <w:spacing w:after="0"/>
        <w:jc w:val="center"/>
        <w:rPr>
          <w:rFonts w:asciiTheme="minorHAnsi" w:hAnsiTheme="minorHAnsi"/>
          <w:b/>
          <w:sz w:val="48"/>
          <w:szCs w:val="48"/>
        </w:rPr>
      </w:pPr>
    </w:p>
    <w:p w14:paraId="0E172D5C" w14:textId="02AF366E" w:rsidR="00EE7575" w:rsidRDefault="006A1BF6" w:rsidP="00A42E76">
      <w:pPr>
        <w:pStyle w:val="NormalLeftSNS"/>
        <w:jc w:val="both"/>
        <w:rPr>
          <w:rFonts w:asciiTheme="minorHAnsi" w:hAnsiTheme="minorHAnsi"/>
          <w:sz w:val="24"/>
        </w:rPr>
      </w:pPr>
      <w:r w:rsidRPr="00CA205A">
        <w:rPr>
          <w:rFonts w:asciiTheme="minorHAnsi" w:hAnsiTheme="minorHAnsi"/>
          <w:b/>
          <w:sz w:val="24"/>
        </w:rPr>
        <w:t>Istanbul</w:t>
      </w:r>
      <w:r w:rsidR="00C80B2C" w:rsidRPr="00CA205A">
        <w:rPr>
          <w:rFonts w:asciiTheme="minorHAnsi" w:hAnsiTheme="minorHAnsi"/>
          <w:b/>
          <w:sz w:val="24"/>
        </w:rPr>
        <w:t xml:space="preserve">, </w:t>
      </w:r>
      <w:r w:rsidRPr="00CA205A">
        <w:rPr>
          <w:rFonts w:asciiTheme="minorHAnsi" w:hAnsiTheme="minorHAnsi"/>
          <w:b/>
          <w:sz w:val="24"/>
        </w:rPr>
        <w:t xml:space="preserve">March </w:t>
      </w:r>
      <w:r w:rsidR="00CA205A" w:rsidRPr="00CA205A">
        <w:rPr>
          <w:rFonts w:asciiTheme="minorHAnsi" w:hAnsiTheme="minorHAnsi"/>
          <w:b/>
          <w:sz w:val="24"/>
        </w:rPr>
        <w:t>22</w:t>
      </w:r>
      <w:r w:rsidR="00C80B2C" w:rsidRPr="00CA205A">
        <w:rPr>
          <w:rFonts w:asciiTheme="minorHAnsi" w:hAnsiTheme="minorHAnsi"/>
          <w:b/>
          <w:sz w:val="24"/>
        </w:rPr>
        <w:t>, 201</w:t>
      </w:r>
      <w:r w:rsidR="00592AEC" w:rsidRPr="00CA205A">
        <w:rPr>
          <w:rFonts w:asciiTheme="minorHAnsi" w:hAnsiTheme="minorHAnsi"/>
          <w:b/>
          <w:sz w:val="24"/>
        </w:rPr>
        <w:t>9</w:t>
      </w:r>
      <w:r w:rsidR="00EA05B2" w:rsidRPr="00EA05B2">
        <w:rPr>
          <w:rFonts w:asciiTheme="minorHAnsi" w:hAnsiTheme="minorHAnsi"/>
          <w:b/>
          <w:sz w:val="24"/>
        </w:rPr>
        <w:t xml:space="preserve"> </w:t>
      </w:r>
      <w:r w:rsidR="00C80B2C" w:rsidRPr="00EA05B2">
        <w:rPr>
          <w:rFonts w:asciiTheme="minorHAnsi" w:hAnsiTheme="minorHAnsi"/>
          <w:sz w:val="24"/>
        </w:rPr>
        <w:t>— Arçelik</w:t>
      </w:r>
      <w:r w:rsidR="00457A5C" w:rsidRPr="00EA05B2">
        <w:rPr>
          <w:rFonts w:asciiTheme="minorHAnsi" w:hAnsiTheme="minorHAnsi"/>
          <w:sz w:val="24"/>
        </w:rPr>
        <w:t xml:space="preserve"> </w:t>
      </w:r>
      <w:r w:rsidR="00C80B2C" w:rsidRPr="00EA05B2">
        <w:rPr>
          <w:rFonts w:asciiTheme="minorHAnsi" w:hAnsiTheme="minorHAnsi"/>
          <w:sz w:val="24"/>
        </w:rPr>
        <w:t>(</w:t>
      </w:r>
      <w:hyperlink r:id="rId8" w:history="1">
        <w:r w:rsidR="00C80B2C" w:rsidRPr="00EA05B2">
          <w:rPr>
            <w:rStyle w:val="Hyperlink"/>
            <w:rFonts w:asciiTheme="minorHAnsi" w:hAnsiTheme="minorHAnsi" w:cs="Arial"/>
            <w:color w:val="auto"/>
            <w:sz w:val="24"/>
            <w:u w:val="none"/>
            <w:shd w:val="clear" w:color="auto" w:fill="FFFFFF"/>
          </w:rPr>
          <w:t>ARCLK</w:t>
        </w:r>
      </w:hyperlink>
      <w:r w:rsidR="00C80B2C" w:rsidRPr="00EA05B2">
        <w:rPr>
          <w:rFonts w:asciiTheme="minorHAnsi" w:hAnsiTheme="minorHAnsi"/>
          <w:sz w:val="24"/>
        </w:rPr>
        <w:t>:</w:t>
      </w:r>
      <w:r w:rsidR="00C80B2C" w:rsidRPr="00EA05B2">
        <w:rPr>
          <w:rStyle w:val="rwc"/>
          <w:rFonts w:asciiTheme="minorHAnsi" w:hAnsiTheme="minorHAnsi" w:cs="Arial"/>
          <w:sz w:val="24"/>
          <w:shd w:val="clear" w:color="auto" w:fill="FFFFFF"/>
        </w:rPr>
        <w:t>IST</w:t>
      </w:r>
      <w:r w:rsidR="00C80B2C" w:rsidRPr="00EA05B2">
        <w:rPr>
          <w:rFonts w:asciiTheme="minorHAnsi" w:hAnsiTheme="minorHAnsi"/>
          <w:sz w:val="24"/>
        </w:rPr>
        <w:t xml:space="preserve">), </w:t>
      </w:r>
      <w:r w:rsidR="008714FA" w:rsidRPr="00EA05B2">
        <w:rPr>
          <w:rFonts w:asciiTheme="minorHAnsi" w:hAnsiTheme="minorHAnsi"/>
          <w:sz w:val="24"/>
        </w:rPr>
        <w:t xml:space="preserve">a </w:t>
      </w:r>
      <w:r w:rsidR="000E10D0">
        <w:rPr>
          <w:rFonts w:asciiTheme="minorHAnsi" w:hAnsiTheme="minorHAnsi"/>
          <w:sz w:val="24"/>
        </w:rPr>
        <w:t xml:space="preserve">leading player </w:t>
      </w:r>
      <w:r w:rsidR="00700033" w:rsidRPr="00EA05B2">
        <w:rPr>
          <w:rFonts w:asciiTheme="minorHAnsi" w:hAnsiTheme="minorHAnsi"/>
          <w:sz w:val="24"/>
        </w:rPr>
        <w:t xml:space="preserve">in the </w:t>
      </w:r>
      <w:r w:rsidR="006343DD" w:rsidRPr="00EA05B2">
        <w:rPr>
          <w:rFonts w:asciiTheme="minorHAnsi" w:hAnsiTheme="minorHAnsi"/>
          <w:sz w:val="24"/>
        </w:rPr>
        <w:t>home appliances industry</w:t>
      </w:r>
      <w:r w:rsidR="00C80B2C" w:rsidRPr="00EA05B2">
        <w:rPr>
          <w:rFonts w:asciiTheme="minorHAnsi" w:hAnsiTheme="minorHAnsi"/>
          <w:sz w:val="24"/>
        </w:rPr>
        <w:t>,</w:t>
      </w:r>
      <w:r w:rsidR="00EA05B2">
        <w:rPr>
          <w:rFonts w:asciiTheme="minorHAnsi" w:hAnsiTheme="minorHAnsi"/>
          <w:sz w:val="24"/>
        </w:rPr>
        <w:t xml:space="preserve"> has </w:t>
      </w:r>
      <w:r w:rsidR="00A80119">
        <w:rPr>
          <w:rFonts w:asciiTheme="minorHAnsi" w:hAnsiTheme="minorHAnsi"/>
          <w:sz w:val="24"/>
        </w:rPr>
        <w:t xml:space="preserve">signed an agreement to </w:t>
      </w:r>
      <w:r w:rsidR="00EA05B2">
        <w:rPr>
          <w:rFonts w:asciiTheme="minorHAnsi" w:hAnsiTheme="minorHAnsi"/>
          <w:sz w:val="24"/>
        </w:rPr>
        <w:t>acq</w:t>
      </w:r>
      <w:r w:rsidR="00A80119">
        <w:rPr>
          <w:rFonts w:asciiTheme="minorHAnsi" w:hAnsiTheme="minorHAnsi"/>
          <w:sz w:val="24"/>
        </w:rPr>
        <w:t xml:space="preserve">uire </w:t>
      </w:r>
      <w:r w:rsidR="0007476D">
        <w:rPr>
          <w:rFonts w:asciiTheme="minorHAnsi" w:hAnsiTheme="minorHAnsi"/>
          <w:sz w:val="24"/>
        </w:rPr>
        <w:t>Retail Holding</w:t>
      </w:r>
      <w:r w:rsidR="00DB3DE8">
        <w:rPr>
          <w:rFonts w:asciiTheme="minorHAnsi" w:hAnsiTheme="minorHAnsi"/>
          <w:sz w:val="24"/>
        </w:rPr>
        <w:t>s</w:t>
      </w:r>
      <w:r w:rsidR="0007476D">
        <w:rPr>
          <w:rFonts w:asciiTheme="minorHAnsi" w:hAnsiTheme="minorHAnsi"/>
          <w:sz w:val="24"/>
        </w:rPr>
        <w:t xml:space="preserve"> Bhold BV which has </w:t>
      </w:r>
      <w:r w:rsidR="0048614A">
        <w:rPr>
          <w:rFonts w:asciiTheme="minorHAnsi" w:hAnsiTheme="minorHAnsi"/>
          <w:sz w:val="24"/>
        </w:rPr>
        <w:t>a</w:t>
      </w:r>
      <w:r w:rsidR="002B7AB0">
        <w:rPr>
          <w:rFonts w:asciiTheme="minorHAnsi" w:hAnsiTheme="minorHAnsi"/>
          <w:sz w:val="24"/>
        </w:rPr>
        <w:t xml:space="preserve"> majority </w:t>
      </w:r>
      <w:r w:rsidR="005653BA">
        <w:rPr>
          <w:rFonts w:asciiTheme="minorHAnsi" w:hAnsiTheme="minorHAnsi"/>
          <w:sz w:val="24"/>
        </w:rPr>
        <w:t>stake in</w:t>
      </w:r>
      <w:r w:rsidR="002B7AB0">
        <w:rPr>
          <w:rFonts w:asciiTheme="minorHAnsi" w:hAnsiTheme="minorHAnsi"/>
          <w:sz w:val="24"/>
        </w:rPr>
        <w:t xml:space="preserve"> </w:t>
      </w:r>
      <w:r w:rsidR="00EA05B2">
        <w:rPr>
          <w:rFonts w:asciiTheme="minorHAnsi" w:hAnsiTheme="minorHAnsi"/>
          <w:sz w:val="24"/>
        </w:rPr>
        <w:t>Singer</w:t>
      </w:r>
      <w:r w:rsidR="00CB37B4">
        <w:rPr>
          <w:rFonts w:asciiTheme="minorHAnsi" w:hAnsiTheme="minorHAnsi"/>
          <w:sz w:val="24"/>
        </w:rPr>
        <w:t xml:space="preserve"> Bangladesh</w:t>
      </w:r>
      <w:r w:rsidR="002B7AB0">
        <w:rPr>
          <w:rFonts w:asciiTheme="minorHAnsi" w:hAnsiTheme="minorHAnsi"/>
          <w:sz w:val="24"/>
        </w:rPr>
        <w:t xml:space="preserve"> </w:t>
      </w:r>
      <w:r w:rsidR="005653BA">
        <w:rPr>
          <w:rFonts w:asciiTheme="minorHAnsi" w:hAnsiTheme="minorHAnsi"/>
          <w:sz w:val="24"/>
        </w:rPr>
        <w:t xml:space="preserve">Limited </w:t>
      </w:r>
      <w:r w:rsidR="002B7AB0">
        <w:rPr>
          <w:rFonts w:asciiTheme="minorHAnsi" w:hAnsiTheme="minorHAnsi"/>
          <w:sz w:val="24"/>
        </w:rPr>
        <w:t>(</w:t>
      </w:r>
      <w:r w:rsidR="00CB6FF9" w:rsidRPr="00CB6FF9">
        <w:rPr>
          <w:rFonts w:asciiTheme="minorHAnsi" w:hAnsiTheme="minorHAnsi"/>
          <w:sz w:val="24"/>
        </w:rPr>
        <w:t>SINGERBD</w:t>
      </w:r>
      <w:r w:rsidR="002B7AB0">
        <w:rPr>
          <w:rFonts w:asciiTheme="minorHAnsi" w:hAnsiTheme="minorHAnsi"/>
          <w:sz w:val="24"/>
        </w:rPr>
        <w:t>)</w:t>
      </w:r>
      <w:r w:rsidR="00EA05B2">
        <w:rPr>
          <w:rFonts w:asciiTheme="minorHAnsi" w:hAnsiTheme="minorHAnsi"/>
          <w:sz w:val="24"/>
        </w:rPr>
        <w:t xml:space="preserve">, </w:t>
      </w:r>
      <w:r w:rsidR="00696C8A">
        <w:rPr>
          <w:rFonts w:asciiTheme="minorHAnsi" w:hAnsiTheme="minorHAnsi"/>
          <w:sz w:val="24"/>
        </w:rPr>
        <w:t xml:space="preserve">one of the leading home appliance </w:t>
      </w:r>
      <w:r w:rsidR="00903546">
        <w:rPr>
          <w:rFonts w:asciiTheme="minorHAnsi" w:hAnsiTheme="minorHAnsi"/>
          <w:sz w:val="24"/>
        </w:rPr>
        <w:t xml:space="preserve">retailers and </w:t>
      </w:r>
      <w:r w:rsidR="00696C8A">
        <w:rPr>
          <w:rFonts w:asciiTheme="minorHAnsi" w:hAnsiTheme="minorHAnsi"/>
          <w:sz w:val="24"/>
        </w:rPr>
        <w:t xml:space="preserve">manufacturers </w:t>
      </w:r>
      <w:r w:rsidR="00903546">
        <w:rPr>
          <w:rFonts w:asciiTheme="minorHAnsi" w:hAnsiTheme="minorHAnsi"/>
          <w:sz w:val="24"/>
        </w:rPr>
        <w:t>in</w:t>
      </w:r>
      <w:r w:rsidR="00EA10C9">
        <w:rPr>
          <w:rFonts w:asciiTheme="minorHAnsi" w:hAnsiTheme="minorHAnsi"/>
          <w:sz w:val="24"/>
        </w:rPr>
        <w:t xml:space="preserve"> </w:t>
      </w:r>
      <w:r w:rsidR="005653BA">
        <w:rPr>
          <w:rFonts w:asciiTheme="minorHAnsi" w:hAnsiTheme="minorHAnsi"/>
          <w:sz w:val="24"/>
        </w:rPr>
        <w:t>Bangladesh</w:t>
      </w:r>
      <w:r w:rsidR="00A74C03">
        <w:rPr>
          <w:rFonts w:asciiTheme="minorHAnsi" w:hAnsiTheme="minorHAnsi"/>
          <w:sz w:val="24"/>
        </w:rPr>
        <w:t>,</w:t>
      </w:r>
      <w:r w:rsidR="005653BA">
        <w:rPr>
          <w:rFonts w:asciiTheme="minorHAnsi" w:hAnsiTheme="minorHAnsi"/>
          <w:sz w:val="24"/>
        </w:rPr>
        <w:t xml:space="preserve"> to expand its foothold further in Asia-Pacific. Under t</w:t>
      </w:r>
      <w:r w:rsidR="00696C8A">
        <w:rPr>
          <w:rFonts w:asciiTheme="minorHAnsi" w:hAnsiTheme="minorHAnsi"/>
          <w:sz w:val="24"/>
        </w:rPr>
        <w:t xml:space="preserve">he agreement, </w:t>
      </w:r>
      <w:r w:rsidR="003E52E8" w:rsidRPr="00DB3DE8">
        <w:rPr>
          <w:rFonts w:asciiTheme="minorHAnsi" w:hAnsiTheme="minorHAnsi"/>
          <w:sz w:val="24"/>
        </w:rPr>
        <w:t>Arçelik’s wholly owned subsidiary Ardutch B.V.</w:t>
      </w:r>
      <w:r w:rsidR="00DB3DE8">
        <w:rPr>
          <w:rFonts w:asciiTheme="minorHAnsi" w:hAnsiTheme="minorHAnsi"/>
          <w:sz w:val="24"/>
        </w:rPr>
        <w:t xml:space="preserve">, </w:t>
      </w:r>
      <w:r w:rsidR="005653BA">
        <w:rPr>
          <w:rFonts w:asciiTheme="minorHAnsi" w:hAnsiTheme="minorHAnsi"/>
          <w:sz w:val="24"/>
        </w:rPr>
        <w:t xml:space="preserve">will acquire </w:t>
      </w:r>
      <w:r w:rsidR="005653BA" w:rsidRPr="005653BA">
        <w:rPr>
          <w:rFonts w:asciiTheme="minorHAnsi" w:hAnsiTheme="minorHAnsi"/>
          <w:sz w:val="24"/>
        </w:rPr>
        <w:t>Retail Holdings B.V.</w:t>
      </w:r>
      <w:r w:rsidR="00467A42">
        <w:rPr>
          <w:rFonts w:asciiTheme="minorHAnsi" w:hAnsiTheme="minorHAnsi"/>
          <w:sz w:val="24"/>
        </w:rPr>
        <w:t>,</w:t>
      </w:r>
      <w:r w:rsidR="005653BA" w:rsidRPr="005653BA">
        <w:rPr>
          <w:rFonts w:asciiTheme="minorHAnsi" w:hAnsiTheme="minorHAnsi"/>
          <w:sz w:val="24"/>
        </w:rPr>
        <w:t xml:space="preserve"> </w:t>
      </w:r>
      <w:r w:rsidR="00467A42">
        <w:rPr>
          <w:rFonts w:asciiTheme="minorHAnsi" w:hAnsiTheme="minorHAnsi"/>
          <w:sz w:val="24"/>
        </w:rPr>
        <w:t xml:space="preserve">the company that controls </w:t>
      </w:r>
      <w:r w:rsidR="005653BA">
        <w:rPr>
          <w:rFonts w:asciiTheme="minorHAnsi" w:hAnsiTheme="minorHAnsi"/>
          <w:sz w:val="24"/>
        </w:rPr>
        <w:t>57</w:t>
      </w:r>
      <w:r w:rsidR="0083484D">
        <w:rPr>
          <w:rFonts w:asciiTheme="minorHAnsi" w:hAnsiTheme="minorHAnsi"/>
          <w:sz w:val="24"/>
        </w:rPr>
        <w:t xml:space="preserve"> percent </w:t>
      </w:r>
      <w:r w:rsidR="00467A42">
        <w:rPr>
          <w:rFonts w:asciiTheme="minorHAnsi" w:hAnsiTheme="minorHAnsi"/>
          <w:sz w:val="24"/>
        </w:rPr>
        <w:t xml:space="preserve">of </w:t>
      </w:r>
      <w:r w:rsidR="005653BA">
        <w:rPr>
          <w:rFonts w:asciiTheme="minorHAnsi" w:hAnsiTheme="minorHAnsi"/>
          <w:sz w:val="24"/>
        </w:rPr>
        <w:t xml:space="preserve">Singer Bangladesh </w:t>
      </w:r>
      <w:r w:rsidR="00467A42" w:rsidRPr="00DB3DE8">
        <w:rPr>
          <w:rFonts w:asciiTheme="minorHAnsi" w:hAnsiTheme="minorHAnsi"/>
          <w:sz w:val="24"/>
        </w:rPr>
        <w:t xml:space="preserve">shares </w:t>
      </w:r>
      <w:r w:rsidR="005653BA" w:rsidRPr="00DB3DE8">
        <w:rPr>
          <w:rFonts w:asciiTheme="minorHAnsi" w:hAnsiTheme="minorHAnsi"/>
          <w:sz w:val="24"/>
        </w:rPr>
        <w:t xml:space="preserve">in a deal </w:t>
      </w:r>
      <w:r w:rsidR="00696C8A" w:rsidRPr="00DB3DE8">
        <w:rPr>
          <w:rFonts w:asciiTheme="minorHAnsi" w:hAnsiTheme="minorHAnsi"/>
          <w:sz w:val="24"/>
        </w:rPr>
        <w:t xml:space="preserve">worth of </w:t>
      </w:r>
      <w:r w:rsidR="00696C8A" w:rsidRPr="005E04D5">
        <w:rPr>
          <w:rFonts w:asciiTheme="minorHAnsi" w:hAnsiTheme="minorHAnsi"/>
          <w:sz w:val="24"/>
        </w:rPr>
        <w:t>$</w:t>
      </w:r>
      <w:r w:rsidR="00592AEC" w:rsidRPr="005E04D5">
        <w:rPr>
          <w:rFonts w:asciiTheme="minorHAnsi" w:hAnsiTheme="minorHAnsi"/>
          <w:sz w:val="24"/>
        </w:rPr>
        <w:t>75</w:t>
      </w:r>
      <w:r w:rsidR="00696C8A" w:rsidRPr="005E04D5">
        <w:rPr>
          <w:rFonts w:asciiTheme="minorHAnsi" w:hAnsiTheme="minorHAnsi"/>
          <w:sz w:val="24"/>
        </w:rPr>
        <w:t xml:space="preserve"> million</w:t>
      </w:r>
      <w:r w:rsidR="005653BA" w:rsidRPr="005E04D5">
        <w:rPr>
          <w:rFonts w:asciiTheme="minorHAnsi" w:hAnsiTheme="minorHAnsi"/>
          <w:sz w:val="24"/>
        </w:rPr>
        <w:t>.</w:t>
      </w:r>
      <w:r w:rsidR="00C16110">
        <w:rPr>
          <w:rFonts w:asciiTheme="minorHAnsi" w:hAnsiTheme="minorHAnsi"/>
          <w:sz w:val="24"/>
        </w:rPr>
        <w:t xml:space="preserve"> </w:t>
      </w:r>
    </w:p>
    <w:p w14:paraId="2A33EDA7" w14:textId="77777777" w:rsidR="008F5467" w:rsidRDefault="008F5467" w:rsidP="00A42E76">
      <w:pPr>
        <w:pStyle w:val="NormalLeftSNS"/>
        <w:jc w:val="both"/>
        <w:rPr>
          <w:rFonts w:asciiTheme="minorHAnsi" w:hAnsiTheme="minorHAnsi"/>
          <w:sz w:val="24"/>
        </w:rPr>
      </w:pPr>
    </w:p>
    <w:p w14:paraId="2530E13B" w14:textId="4558DE45" w:rsidR="00642B2B" w:rsidRDefault="00642B2B" w:rsidP="00642B2B">
      <w:pPr>
        <w:pStyle w:val="NormalLeftSNS"/>
        <w:jc w:val="both"/>
        <w:rPr>
          <w:rFonts w:asciiTheme="minorHAnsi" w:hAnsiTheme="minorHAnsi"/>
          <w:sz w:val="24"/>
        </w:rPr>
      </w:pPr>
      <w:r>
        <w:rPr>
          <w:rFonts w:asciiTheme="minorHAnsi" w:hAnsiTheme="minorHAnsi"/>
          <w:sz w:val="24"/>
        </w:rPr>
        <w:t>F</w:t>
      </w:r>
      <w:r w:rsidRPr="00B50AA7">
        <w:rPr>
          <w:rFonts w:asciiTheme="minorHAnsi" w:hAnsiTheme="minorHAnsi"/>
          <w:sz w:val="24"/>
        </w:rPr>
        <w:t>ounded</w:t>
      </w:r>
      <w:r>
        <w:rPr>
          <w:rFonts w:asciiTheme="minorHAnsi" w:hAnsiTheme="minorHAnsi"/>
          <w:sz w:val="24"/>
        </w:rPr>
        <w:t xml:space="preserve"> in 1905 and headquartered in Dhaka, Singer Bangladesh has an extensive product portfolio, ranging from refrigerators to washing machines, televisions to air conditioners. It has top two positions in major product groups as well as the largest retail distribution network in Bangladesh</w:t>
      </w:r>
      <w:r w:rsidR="0007476D">
        <w:rPr>
          <w:rFonts w:asciiTheme="minorHAnsi" w:hAnsiTheme="minorHAnsi"/>
          <w:sz w:val="24"/>
        </w:rPr>
        <w:t xml:space="preserve"> appliance market</w:t>
      </w:r>
      <w:r w:rsidR="00261E02">
        <w:rPr>
          <w:rFonts w:asciiTheme="minorHAnsi" w:hAnsiTheme="minorHAnsi"/>
          <w:sz w:val="24"/>
        </w:rPr>
        <w:t xml:space="preserve">. </w:t>
      </w:r>
      <w:r>
        <w:rPr>
          <w:rFonts w:asciiTheme="minorHAnsi" w:hAnsiTheme="minorHAnsi"/>
          <w:sz w:val="24"/>
        </w:rPr>
        <w:t xml:space="preserve">Singer Bangladesh has </w:t>
      </w:r>
      <w:r w:rsidRPr="005E04D5">
        <w:rPr>
          <w:rFonts w:asciiTheme="minorHAnsi" w:hAnsiTheme="minorHAnsi"/>
          <w:sz w:val="24"/>
        </w:rPr>
        <w:t>1,50</w:t>
      </w:r>
      <w:r w:rsidR="00592AEC" w:rsidRPr="005E04D5">
        <w:rPr>
          <w:rFonts w:asciiTheme="minorHAnsi" w:hAnsiTheme="minorHAnsi"/>
          <w:sz w:val="24"/>
        </w:rPr>
        <w:t>7</w:t>
      </w:r>
      <w:r>
        <w:rPr>
          <w:rFonts w:asciiTheme="minorHAnsi" w:hAnsiTheme="minorHAnsi"/>
          <w:sz w:val="24"/>
        </w:rPr>
        <w:t xml:space="preserve"> employees and i</w:t>
      </w:r>
      <w:r w:rsidRPr="00B43087">
        <w:rPr>
          <w:rFonts w:asciiTheme="minorHAnsi" w:hAnsiTheme="minorHAnsi"/>
          <w:sz w:val="24"/>
        </w:rPr>
        <w:t>t reported 201</w:t>
      </w:r>
      <w:r w:rsidR="0071709C">
        <w:rPr>
          <w:rFonts w:asciiTheme="minorHAnsi" w:hAnsiTheme="minorHAnsi"/>
          <w:sz w:val="24"/>
        </w:rPr>
        <w:t>8</w:t>
      </w:r>
      <w:r w:rsidRPr="00B43087">
        <w:rPr>
          <w:rFonts w:asciiTheme="minorHAnsi" w:hAnsiTheme="minorHAnsi"/>
          <w:sz w:val="24"/>
        </w:rPr>
        <w:t xml:space="preserve"> revenues of </w:t>
      </w:r>
      <w:r w:rsidR="00592AEC" w:rsidRPr="005E04D5">
        <w:rPr>
          <w:rFonts w:asciiTheme="minorHAnsi" w:hAnsiTheme="minorHAnsi"/>
          <w:sz w:val="24"/>
        </w:rPr>
        <w:t>$164 million</w:t>
      </w:r>
      <w:r w:rsidR="00592AEC" w:rsidRPr="003C7A0C">
        <w:rPr>
          <w:rFonts w:asciiTheme="minorHAnsi" w:hAnsiTheme="minorHAnsi"/>
          <w:sz w:val="24"/>
        </w:rPr>
        <w:t>.</w:t>
      </w:r>
      <w:r w:rsidR="006B207D">
        <w:rPr>
          <w:rFonts w:asciiTheme="minorHAnsi" w:hAnsiTheme="minorHAnsi"/>
          <w:sz w:val="24"/>
        </w:rPr>
        <w:t xml:space="preserve"> Singer Bangladesh’s reported EBITDA and net income are $20 million (12.4%) and $11 million (6.7%) respectively.</w:t>
      </w:r>
    </w:p>
    <w:p w14:paraId="5F3D6BCC" w14:textId="77777777" w:rsidR="00571310" w:rsidRDefault="00571310" w:rsidP="00642B2B">
      <w:pPr>
        <w:pStyle w:val="NormalLeftSNS"/>
        <w:jc w:val="both"/>
        <w:rPr>
          <w:rFonts w:asciiTheme="minorHAnsi" w:hAnsiTheme="minorHAnsi"/>
          <w:sz w:val="24"/>
        </w:rPr>
      </w:pPr>
    </w:p>
    <w:p w14:paraId="525D695E" w14:textId="180D1A2E" w:rsidR="00642B2B" w:rsidRDefault="00571310" w:rsidP="00A42E76">
      <w:pPr>
        <w:pStyle w:val="NormalLeftSNS"/>
        <w:jc w:val="both"/>
        <w:rPr>
          <w:rFonts w:asciiTheme="minorHAnsi" w:hAnsiTheme="minorHAnsi"/>
          <w:sz w:val="24"/>
        </w:rPr>
      </w:pPr>
      <w:r>
        <w:rPr>
          <w:rFonts w:asciiTheme="minorHAnsi" w:hAnsiTheme="minorHAnsi"/>
          <w:sz w:val="24"/>
        </w:rPr>
        <w:t xml:space="preserve">Arçelik has been intensively growing in Asia-Pacific in the last decade with greenfield investments in China, Thailand, Pakistan, and India in a bid to establish </w:t>
      </w:r>
      <w:r w:rsidRPr="00AD541D">
        <w:rPr>
          <w:rFonts w:asciiTheme="minorHAnsi" w:hAnsiTheme="minorHAnsi"/>
          <w:sz w:val="24"/>
        </w:rPr>
        <w:t xml:space="preserve">a trade corridor </w:t>
      </w:r>
      <w:r>
        <w:rPr>
          <w:rFonts w:asciiTheme="minorHAnsi" w:hAnsiTheme="minorHAnsi"/>
          <w:sz w:val="24"/>
        </w:rPr>
        <w:t>along the historical Silk Road</w:t>
      </w:r>
      <w:r w:rsidR="008557D8">
        <w:rPr>
          <w:rFonts w:asciiTheme="minorHAnsi" w:hAnsiTheme="minorHAnsi"/>
          <w:sz w:val="24"/>
        </w:rPr>
        <w:t>.</w:t>
      </w:r>
    </w:p>
    <w:p w14:paraId="64A02971" w14:textId="77777777" w:rsidR="008557D8" w:rsidRDefault="008557D8" w:rsidP="00A42E76">
      <w:pPr>
        <w:pStyle w:val="NormalLeftSNS"/>
        <w:jc w:val="both"/>
        <w:rPr>
          <w:rFonts w:asciiTheme="minorHAnsi" w:hAnsiTheme="minorHAnsi"/>
          <w:sz w:val="24"/>
        </w:rPr>
      </w:pPr>
    </w:p>
    <w:p w14:paraId="6F62BC46" w14:textId="37191990" w:rsidR="00F91A61" w:rsidRDefault="00F75559" w:rsidP="00A42E76">
      <w:pPr>
        <w:pStyle w:val="NormalLeftSNS"/>
        <w:jc w:val="both"/>
        <w:rPr>
          <w:rFonts w:asciiTheme="minorHAnsi" w:hAnsiTheme="minorHAnsi"/>
          <w:sz w:val="24"/>
        </w:rPr>
      </w:pPr>
      <w:r w:rsidRPr="00F91A61">
        <w:rPr>
          <w:rFonts w:asciiTheme="minorHAnsi" w:hAnsiTheme="minorHAnsi"/>
          <w:b/>
          <w:sz w:val="24"/>
        </w:rPr>
        <w:t>Koç Holding</w:t>
      </w:r>
      <w:r>
        <w:rPr>
          <w:rFonts w:asciiTheme="minorHAnsi" w:hAnsiTheme="minorHAnsi"/>
          <w:sz w:val="24"/>
        </w:rPr>
        <w:t xml:space="preserve"> </w:t>
      </w:r>
      <w:r>
        <w:rPr>
          <w:rFonts w:asciiTheme="minorHAnsi" w:hAnsiTheme="minorHAnsi"/>
          <w:b/>
          <w:sz w:val="24"/>
        </w:rPr>
        <w:t xml:space="preserve">Consumer </w:t>
      </w:r>
      <w:r w:rsidR="00F91A61" w:rsidRPr="00F91A61">
        <w:rPr>
          <w:rFonts w:asciiTheme="minorHAnsi" w:hAnsiTheme="minorHAnsi"/>
          <w:b/>
          <w:sz w:val="24"/>
        </w:rPr>
        <w:t>Durable</w:t>
      </w:r>
      <w:r>
        <w:rPr>
          <w:rFonts w:asciiTheme="minorHAnsi" w:hAnsiTheme="minorHAnsi"/>
          <w:b/>
          <w:sz w:val="24"/>
        </w:rPr>
        <w:t>s</w:t>
      </w:r>
      <w:r w:rsidR="00F91A61" w:rsidRPr="00F91A61">
        <w:rPr>
          <w:rFonts w:asciiTheme="minorHAnsi" w:hAnsiTheme="minorHAnsi"/>
          <w:b/>
          <w:sz w:val="24"/>
        </w:rPr>
        <w:t xml:space="preserve"> Group </w:t>
      </w:r>
      <w:r w:rsidRPr="00F91A61">
        <w:rPr>
          <w:rFonts w:asciiTheme="minorHAnsi" w:hAnsiTheme="minorHAnsi"/>
          <w:b/>
          <w:sz w:val="24"/>
        </w:rPr>
        <w:t>President Fatih Kemal Ebiçlioğlu</w:t>
      </w:r>
      <w:r>
        <w:rPr>
          <w:rFonts w:asciiTheme="minorHAnsi" w:hAnsiTheme="minorHAnsi"/>
          <w:b/>
          <w:sz w:val="24"/>
        </w:rPr>
        <w:t xml:space="preserve"> </w:t>
      </w:r>
      <w:r w:rsidR="00B43087" w:rsidRPr="00751E83">
        <w:rPr>
          <w:rFonts w:asciiTheme="minorHAnsi" w:hAnsiTheme="minorHAnsi"/>
          <w:sz w:val="24"/>
        </w:rPr>
        <w:t>said</w:t>
      </w:r>
      <w:r w:rsidR="00B43087">
        <w:rPr>
          <w:rFonts w:asciiTheme="minorHAnsi" w:hAnsiTheme="minorHAnsi"/>
          <w:sz w:val="24"/>
        </w:rPr>
        <w:t>: “</w:t>
      </w:r>
      <w:r w:rsidR="0048614A">
        <w:rPr>
          <w:rFonts w:asciiTheme="minorHAnsi" w:hAnsiTheme="minorHAnsi"/>
          <w:sz w:val="24"/>
        </w:rPr>
        <w:t>This acquisition is</w:t>
      </w:r>
      <w:r w:rsidR="00A34F92">
        <w:rPr>
          <w:rFonts w:asciiTheme="minorHAnsi" w:hAnsiTheme="minorHAnsi"/>
          <w:sz w:val="24"/>
        </w:rPr>
        <w:t xml:space="preserve"> another </w:t>
      </w:r>
      <w:r w:rsidR="00B1552E">
        <w:rPr>
          <w:rFonts w:asciiTheme="minorHAnsi" w:hAnsiTheme="minorHAnsi"/>
          <w:sz w:val="24"/>
        </w:rPr>
        <w:t>significant</w:t>
      </w:r>
      <w:r w:rsidR="00A34F92">
        <w:rPr>
          <w:rFonts w:asciiTheme="minorHAnsi" w:hAnsiTheme="minorHAnsi"/>
          <w:sz w:val="24"/>
        </w:rPr>
        <w:t xml:space="preserve"> step </w:t>
      </w:r>
      <w:r w:rsidR="0048614A">
        <w:rPr>
          <w:rFonts w:asciiTheme="minorHAnsi" w:hAnsiTheme="minorHAnsi"/>
          <w:sz w:val="24"/>
        </w:rPr>
        <w:t>on</w:t>
      </w:r>
      <w:r w:rsidR="00A356F1">
        <w:rPr>
          <w:rFonts w:asciiTheme="minorHAnsi" w:hAnsiTheme="minorHAnsi"/>
          <w:sz w:val="24"/>
        </w:rPr>
        <w:t xml:space="preserve"> </w:t>
      </w:r>
      <w:r w:rsidR="00A34F92">
        <w:rPr>
          <w:rFonts w:asciiTheme="minorHAnsi" w:hAnsiTheme="minorHAnsi"/>
          <w:sz w:val="24"/>
        </w:rPr>
        <w:t xml:space="preserve">our </w:t>
      </w:r>
      <w:r w:rsidR="00A356F1">
        <w:rPr>
          <w:rFonts w:asciiTheme="minorHAnsi" w:hAnsiTheme="minorHAnsi"/>
          <w:sz w:val="24"/>
        </w:rPr>
        <w:t xml:space="preserve">Silk Road </w:t>
      </w:r>
      <w:r w:rsidR="00A34F92">
        <w:rPr>
          <w:rFonts w:asciiTheme="minorHAnsi" w:hAnsiTheme="minorHAnsi"/>
          <w:sz w:val="24"/>
        </w:rPr>
        <w:t xml:space="preserve">strategy. </w:t>
      </w:r>
      <w:r w:rsidR="001E0311" w:rsidRPr="001E0311">
        <w:rPr>
          <w:rFonts w:asciiTheme="minorHAnsi" w:hAnsiTheme="minorHAnsi"/>
          <w:sz w:val="24"/>
        </w:rPr>
        <w:t xml:space="preserve">Bangladesh </w:t>
      </w:r>
      <w:r w:rsidR="00B86245">
        <w:rPr>
          <w:rFonts w:asciiTheme="minorHAnsi" w:hAnsiTheme="minorHAnsi"/>
          <w:sz w:val="24"/>
        </w:rPr>
        <w:t xml:space="preserve">is </w:t>
      </w:r>
      <w:r w:rsidR="009D59BA">
        <w:rPr>
          <w:rFonts w:asciiTheme="minorHAnsi" w:hAnsiTheme="minorHAnsi"/>
          <w:sz w:val="24"/>
        </w:rPr>
        <w:t>one of the fastest</w:t>
      </w:r>
      <w:r w:rsidR="00631A3E">
        <w:rPr>
          <w:rFonts w:asciiTheme="minorHAnsi" w:hAnsiTheme="minorHAnsi"/>
          <w:sz w:val="24"/>
        </w:rPr>
        <w:t>-</w:t>
      </w:r>
      <w:r w:rsidR="009D59BA">
        <w:rPr>
          <w:rFonts w:asciiTheme="minorHAnsi" w:hAnsiTheme="minorHAnsi"/>
          <w:sz w:val="24"/>
        </w:rPr>
        <w:t xml:space="preserve">growing economies in the world, </w:t>
      </w:r>
      <w:r w:rsidR="00631A3E">
        <w:rPr>
          <w:rFonts w:asciiTheme="minorHAnsi" w:hAnsiTheme="minorHAnsi"/>
          <w:sz w:val="24"/>
        </w:rPr>
        <w:t>and it</w:t>
      </w:r>
      <w:r w:rsidR="00C16110">
        <w:rPr>
          <w:rFonts w:asciiTheme="minorHAnsi" w:hAnsiTheme="minorHAnsi"/>
          <w:sz w:val="24"/>
        </w:rPr>
        <w:t xml:space="preserve"> will </w:t>
      </w:r>
      <w:r w:rsidR="00751E83">
        <w:rPr>
          <w:rFonts w:asciiTheme="minorHAnsi" w:hAnsiTheme="minorHAnsi"/>
          <w:sz w:val="24"/>
        </w:rPr>
        <w:t xml:space="preserve">further </w:t>
      </w:r>
      <w:r w:rsidR="002871CB" w:rsidRPr="00751E83">
        <w:rPr>
          <w:rFonts w:asciiTheme="minorHAnsi" w:hAnsiTheme="minorHAnsi"/>
          <w:sz w:val="24"/>
        </w:rPr>
        <w:t xml:space="preserve">accelerate </w:t>
      </w:r>
      <w:r w:rsidR="00B1552E">
        <w:rPr>
          <w:rFonts w:asciiTheme="minorHAnsi" w:hAnsiTheme="minorHAnsi"/>
          <w:sz w:val="24"/>
        </w:rPr>
        <w:t xml:space="preserve">in the medium </w:t>
      </w:r>
      <w:r w:rsidR="006E59FC">
        <w:rPr>
          <w:rFonts w:asciiTheme="minorHAnsi" w:hAnsiTheme="minorHAnsi"/>
          <w:sz w:val="24"/>
        </w:rPr>
        <w:t xml:space="preserve">to </w:t>
      </w:r>
      <w:r w:rsidR="001E0311">
        <w:rPr>
          <w:rFonts w:asciiTheme="minorHAnsi" w:hAnsiTheme="minorHAnsi"/>
          <w:sz w:val="24"/>
        </w:rPr>
        <w:t>long term</w:t>
      </w:r>
      <w:r w:rsidR="00631A3E">
        <w:rPr>
          <w:rFonts w:asciiTheme="minorHAnsi" w:hAnsiTheme="minorHAnsi"/>
          <w:sz w:val="24"/>
        </w:rPr>
        <w:t>.</w:t>
      </w:r>
      <w:r w:rsidR="00B86245">
        <w:rPr>
          <w:rFonts w:asciiTheme="minorHAnsi" w:hAnsiTheme="minorHAnsi"/>
          <w:sz w:val="24"/>
        </w:rPr>
        <w:t xml:space="preserve"> </w:t>
      </w:r>
      <w:r w:rsidR="00986982">
        <w:rPr>
          <w:rFonts w:asciiTheme="minorHAnsi" w:hAnsiTheme="minorHAnsi"/>
          <w:sz w:val="24"/>
        </w:rPr>
        <w:t>The</w:t>
      </w:r>
      <w:r w:rsidR="00631A3E">
        <w:rPr>
          <w:rFonts w:asciiTheme="minorHAnsi" w:hAnsiTheme="minorHAnsi"/>
          <w:sz w:val="24"/>
        </w:rPr>
        <w:t xml:space="preserve"> m</w:t>
      </w:r>
      <w:r w:rsidR="00B86245">
        <w:rPr>
          <w:rFonts w:asciiTheme="minorHAnsi" w:hAnsiTheme="minorHAnsi"/>
          <w:sz w:val="24"/>
        </w:rPr>
        <w:t xml:space="preserve">arket offers huge </w:t>
      </w:r>
      <w:r w:rsidR="00B86245" w:rsidRPr="001E0311">
        <w:rPr>
          <w:rFonts w:asciiTheme="minorHAnsi" w:hAnsiTheme="minorHAnsi"/>
          <w:sz w:val="24"/>
        </w:rPr>
        <w:t xml:space="preserve">potential </w:t>
      </w:r>
      <w:r w:rsidR="00B86245">
        <w:rPr>
          <w:rFonts w:asciiTheme="minorHAnsi" w:hAnsiTheme="minorHAnsi"/>
          <w:sz w:val="24"/>
        </w:rPr>
        <w:t>with its expanding middle class</w:t>
      </w:r>
      <w:r w:rsidR="00631A3E">
        <w:rPr>
          <w:rFonts w:asciiTheme="minorHAnsi" w:hAnsiTheme="minorHAnsi"/>
          <w:sz w:val="24"/>
        </w:rPr>
        <w:t xml:space="preserve"> and </w:t>
      </w:r>
      <w:r w:rsidR="001E0311">
        <w:rPr>
          <w:rFonts w:asciiTheme="minorHAnsi" w:hAnsiTheme="minorHAnsi"/>
          <w:sz w:val="24"/>
        </w:rPr>
        <w:t>young population</w:t>
      </w:r>
      <w:r w:rsidR="001E0311" w:rsidRPr="001E0311">
        <w:rPr>
          <w:rFonts w:asciiTheme="minorHAnsi" w:hAnsiTheme="minorHAnsi"/>
          <w:sz w:val="24"/>
        </w:rPr>
        <w:t>.</w:t>
      </w:r>
      <w:r w:rsidR="001E0311">
        <w:rPr>
          <w:rFonts w:asciiTheme="minorHAnsi" w:hAnsiTheme="minorHAnsi"/>
          <w:sz w:val="24"/>
        </w:rPr>
        <w:t xml:space="preserve"> </w:t>
      </w:r>
      <w:r w:rsidR="004526C0">
        <w:rPr>
          <w:rFonts w:asciiTheme="minorHAnsi" w:hAnsiTheme="minorHAnsi"/>
          <w:sz w:val="24"/>
        </w:rPr>
        <w:t xml:space="preserve">We </w:t>
      </w:r>
      <w:r w:rsidR="00E06D52">
        <w:rPr>
          <w:rFonts w:asciiTheme="minorHAnsi" w:hAnsiTheme="minorHAnsi"/>
          <w:sz w:val="24"/>
        </w:rPr>
        <w:t xml:space="preserve">will </w:t>
      </w:r>
      <w:r w:rsidR="001121B3">
        <w:rPr>
          <w:rFonts w:asciiTheme="minorHAnsi" w:hAnsiTheme="minorHAnsi"/>
          <w:sz w:val="24"/>
        </w:rPr>
        <w:t xml:space="preserve">combine </w:t>
      </w:r>
      <w:r w:rsidR="00B1552E">
        <w:rPr>
          <w:rFonts w:asciiTheme="minorHAnsi" w:hAnsiTheme="minorHAnsi"/>
          <w:sz w:val="24"/>
        </w:rPr>
        <w:t>our global expertise</w:t>
      </w:r>
      <w:r w:rsidR="00B86245">
        <w:rPr>
          <w:rFonts w:asciiTheme="minorHAnsi" w:hAnsiTheme="minorHAnsi"/>
          <w:sz w:val="24"/>
        </w:rPr>
        <w:t xml:space="preserve">, </w:t>
      </w:r>
      <w:r w:rsidR="00631A3E">
        <w:rPr>
          <w:rFonts w:asciiTheme="minorHAnsi" w:hAnsiTheme="minorHAnsi"/>
          <w:sz w:val="24"/>
        </w:rPr>
        <w:t xml:space="preserve">scale </w:t>
      </w:r>
      <w:r w:rsidR="00B1552E">
        <w:rPr>
          <w:rFonts w:asciiTheme="minorHAnsi" w:hAnsiTheme="minorHAnsi"/>
          <w:sz w:val="24"/>
        </w:rPr>
        <w:t xml:space="preserve">and </w:t>
      </w:r>
      <w:r w:rsidR="0021325C">
        <w:rPr>
          <w:rFonts w:asciiTheme="minorHAnsi" w:hAnsiTheme="minorHAnsi"/>
          <w:sz w:val="24"/>
        </w:rPr>
        <w:t>knowledge</w:t>
      </w:r>
      <w:r w:rsidR="00E06D52">
        <w:rPr>
          <w:rFonts w:asciiTheme="minorHAnsi" w:hAnsiTheme="minorHAnsi"/>
          <w:sz w:val="24"/>
        </w:rPr>
        <w:t xml:space="preserve"> </w:t>
      </w:r>
      <w:r w:rsidR="001121B3">
        <w:rPr>
          <w:rFonts w:asciiTheme="minorHAnsi" w:hAnsiTheme="minorHAnsi"/>
          <w:sz w:val="24"/>
        </w:rPr>
        <w:t xml:space="preserve">with </w:t>
      </w:r>
      <w:r w:rsidR="00B1552E">
        <w:rPr>
          <w:rFonts w:asciiTheme="minorHAnsi" w:hAnsiTheme="minorHAnsi"/>
          <w:sz w:val="24"/>
        </w:rPr>
        <w:t xml:space="preserve">the </w:t>
      </w:r>
      <w:r w:rsidR="00240D33">
        <w:rPr>
          <w:rFonts w:asciiTheme="minorHAnsi" w:hAnsiTheme="minorHAnsi"/>
          <w:sz w:val="24"/>
        </w:rPr>
        <w:t xml:space="preserve">strong </w:t>
      </w:r>
      <w:r w:rsidR="00B1552E">
        <w:rPr>
          <w:rFonts w:asciiTheme="minorHAnsi" w:hAnsiTheme="minorHAnsi"/>
          <w:sz w:val="24"/>
        </w:rPr>
        <w:t xml:space="preserve">market </w:t>
      </w:r>
      <w:r w:rsidR="00240D33">
        <w:rPr>
          <w:rFonts w:asciiTheme="minorHAnsi" w:hAnsiTheme="minorHAnsi"/>
          <w:sz w:val="24"/>
        </w:rPr>
        <w:t xml:space="preserve">position of </w:t>
      </w:r>
      <w:r w:rsidR="00B1552E">
        <w:rPr>
          <w:rFonts w:asciiTheme="minorHAnsi" w:hAnsiTheme="minorHAnsi"/>
          <w:sz w:val="24"/>
        </w:rPr>
        <w:t>Singer Bangladesh</w:t>
      </w:r>
      <w:r w:rsidR="00E06D52">
        <w:rPr>
          <w:rFonts w:asciiTheme="minorHAnsi" w:hAnsiTheme="minorHAnsi"/>
          <w:sz w:val="24"/>
        </w:rPr>
        <w:t xml:space="preserve"> </w:t>
      </w:r>
      <w:r w:rsidR="00D713D1">
        <w:rPr>
          <w:rFonts w:asciiTheme="minorHAnsi" w:hAnsiTheme="minorHAnsi"/>
          <w:sz w:val="24"/>
        </w:rPr>
        <w:t xml:space="preserve">equipped with </w:t>
      </w:r>
      <w:r w:rsidR="00504490">
        <w:rPr>
          <w:rFonts w:asciiTheme="minorHAnsi" w:hAnsiTheme="minorHAnsi"/>
          <w:sz w:val="24"/>
        </w:rPr>
        <w:t>its</w:t>
      </w:r>
      <w:r w:rsidR="00D713D1">
        <w:rPr>
          <w:rFonts w:asciiTheme="minorHAnsi" w:hAnsiTheme="minorHAnsi"/>
          <w:sz w:val="24"/>
        </w:rPr>
        <w:t xml:space="preserve"> strong brand image</w:t>
      </w:r>
      <w:r w:rsidR="00504490">
        <w:rPr>
          <w:rFonts w:asciiTheme="minorHAnsi" w:hAnsiTheme="minorHAnsi"/>
          <w:sz w:val="24"/>
        </w:rPr>
        <w:t>,</w:t>
      </w:r>
      <w:r w:rsidR="007A213F">
        <w:rPr>
          <w:rFonts w:asciiTheme="minorHAnsi" w:hAnsiTheme="minorHAnsi"/>
          <w:sz w:val="24"/>
        </w:rPr>
        <w:t xml:space="preserve"> </w:t>
      </w:r>
      <w:r w:rsidR="007506BB">
        <w:rPr>
          <w:rFonts w:asciiTheme="minorHAnsi" w:hAnsiTheme="minorHAnsi"/>
          <w:sz w:val="24"/>
        </w:rPr>
        <w:t xml:space="preserve">for further </w:t>
      </w:r>
      <w:r w:rsidR="00D713D1">
        <w:rPr>
          <w:rFonts w:asciiTheme="minorHAnsi" w:hAnsiTheme="minorHAnsi"/>
          <w:sz w:val="24"/>
        </w:rPr>
        <w:t>product development</w:t>
      </w:r>
      <w:r w:rsidR="007506BB">
        <w:rPr>
          <w:rFonts w:asciiTheme="minorHAnsi" w:hAnsiTheme="minorHAnsi"/>
          <w:sz w:val="24"/>
        </w:rPr>
        <w:t>s</w:t>
      </w:r>
      <w:r w:rsidR="00D713D1">
        <w:rPr>
          <w:rFonts w:asciiTheme="minorHAnsi" w:hAnsiTheme="minorHAnsi"/>
          <w:sz w:val="24"/>
        </w:rPr>
        <w:t xml:space="preserve"> to g</w:t>
      </w:r>
      <w:r w:rsidR="00504490">
        <w:rPr>
          <w:rFonts w:asciiTheme="minorHAnsi" w:hAnsiTheme="minorHAnsi"/>
          <w:sz w:val="24"/>
        </w:rPr>
        <w:t>rasp</w:t>
      </w:r>
      <w:r w:rsidR="00D713D1">
        <w:rPr>
          <w:rFonts w:asciiTheme="minorHAnsi" w:hAnsiTheme="minorHAnsi"/>
          <w:sz w:val="24"/>
        </w:rPr>
        <w:t xml:space="preserve"> the local market needs.</w:t>
      </w:r>
      <w:r w:rsidR="000E10D0">
        <w:rPr>
          <w:rFonts w:asciiTheme="minorHAnsi" w:hAnsiTheme="minorHAnsi"/>
          <w:sz w:val="24"/>
        </w:rPr>
        <w:t>”</w:t>
      </w:r>
    </w:p>
    <w:p w14:paraId="39DDBCAC" w14:textId="77777777" w:rsidR="004977DF" w:rsidRDefault="004977DF" w:rsidP="00A42E76">
      <w:pPr>
        <w:pStyle w:val="NormalLeftSNS"/>
        <w:jc w:val="both"/>
        <w:rPr>
          <w:rFonts w:asciiTheme="minorHAnsi" w:hAnsiTheme="minorHAnsi"/>
          <w:sz w:val="24"/>
        </w:rPr>
      </w:pPr>
    </w:p>
    <w:p w14:paraId="1722A7BB" w14:textId="77777777" w:rsidR="0021325C" w:rsidRDefault="0021325C" w:rsidP="004977DF">
      <w:pPr>
        <w:pStyle w:val="NormalLeftSNS"/>
        <w:jc w:val="both"/>
        <w:rPr>
          <w:rFonts w:asciiTheme="minorHAnsi" w:hAnsiTheme="minorHAnsi"/>
          <w:sz w:val="24"/>
        </w:rPr>
      </w:pPr>
    </w:p>
    <w:p w14:paraId="27895C78" w14:textId="77777777" w:rsidR="00B66381" w:rsidRPr="0084718E" w:rsidRDefault="0084718E" w:rsidP="00A42E76">
      <w:pPr>
        <w:pStyle w:val="NormalLeftSNS"/>
        <w:jc w:val="both"/>
        <w:rPr>
          <w:rFonts w:asciiTheme="minorHAnsi" w:hAnsiTheme="minorHAnsi"/>
          <w:sz w:val="24"/>
        </w:rPr>
      </w:pPr>
      <w:r w:rsidRPr="0084718E">
        <w:rPr>
          <w:rFonts w:asciiTheme="minorHAnsi" w:hAnsiTheme="minorHAnsi"/>
          <w:b/>
          <w:sz w:val="24"/>
        </w:rPr>
        <w:t xml:space="preserve">Arçelik CEO Hakan Bulgurlu </w:t>
      </w:r>
      <w:r w:rsidRPr="0084718E">
        <w:rPr>
          <w:rFonts w:asciiTheme="minorHAnsi" w:hAnsiTheme="minorHAnsi"/>
          <w:sz w:val="24"/>
        </w:rPr>
        <w:t>said; “</w:t>
      </w:r>
      <w:r w:rsidR="0048614A">
        <w:rPr>
          <w:rFonts w:asciiTheme="minorHAnsi" w:hAnsiTheme="minorHAnsi"/>
          <w:sz w:val="24"/>
        </w:rPr>
        <w:t>Over the next decade, t</w:t>
      </w:r>
      <w:r w:rsidRPr="0084718E">
        <w:rPr>
          <w:rFonts w:asciiTheme="minorHAnsi" w:hAnsiTheme="minorHAnsi"/>
          <w:sz w:val="24"/>
        </w:rPr>
        <w:t>he growth in our industry will come from Asia-Pacific</w:t>
      </w:r>
      <w:r w:rsidR="0048614A">
        <w:rPr>
          <w:rFonts w:asciiTheme="minorHAnsi" w:hAnsiTheme="minorHAnsi"/>
          <w:sz w:val="24"/>
        </w:rPr>
        <w:t xml:space="preserve">. </w:t>
      </w:r>
      <w:r w:rsidRPr="0084718E">
        <w:rPr>
          <w:rFonts w:asciiTheme="minorHAnsi" w:hAnsiTheme="minorHAnsi"/>
          <w:sz w:val="24"/>
        </w:rPr>
        <w:t xml:space="preserve">Singer Bangladesh is a strategic fit </w:t>
      </w:r>
      <w:r w:rsidR="0048614A">
        <w:rPr>
          <w:rFonts w:asciiTheme="minorHAnsi" w:hAnsiTheme="minorHAnsi"/>
          <w:sz w:val="24"/>
        </w:rPr>
        <w:t>for us, and this deal</w:t>
      </w:r>
      <w:r w:rsidRPr="0084718E">
        <w:rPr>
          <w:rFonts w:asciiTheme="minorHAnsi" w:hAnsiTheme="minorHAnsi"/>
          <w:sz w:val="24"/>
        </w:rPr>
        <w:t xml:space="preserve"> </w:t>
      </w:r>
      <w:r w:rsidR="0048614A">
        <w:rPr>
          <w:rFonts w:asciiTheme="minorHAnsi" w:hAnsiTheme="minorHAnsi"/>
          <w:sz w:val="24"/>
        </w:rPr>
        <w:t>is</w:t>
      </w:r>
      <w:r w:rsidRPr="0084718E">
        <w:rPr>
          <w:rFonts w:asciiTheme="minorHAnsi" w:hAnsiTheme="minorHAnsi"/>
          <w:sz w:val="24"/>
        </w:rPr>
        <w:t xml:space="preserve"> a unique opportunity to </w:t>
      </w:r>
      <w:r w:rsidR="0053746E">
        <w:rPr>
          <w:rFonts w:asciiTheme="minorHAnsi" w:hAnsiTheme="minorHAnsi"/>
          <w:sz w:val="24"/>
        </w:rPr>
        <w:t xml:space="preserve">invest </w:t>
      </w:r>
      <w:r w:rsidR="0053746E" w:rsidRPr="0084718E">
        <w:rPr>
          <w:rFonts w:asciiTheme="minorHAnsi" w:hAnsiTheme="minorHAnsi"/>
          <w:sz w:val="24"/>
        </w:rPr>
        <w:t>in</w:t>
      </w:r>
      <w:r w:rsidRPr="0084718E">
        <w:rPr>
          <w:rFonts w:asciiTheme="minorHAnsi" w:hAnsiTheme="minorHAnsi"/>
          <w:sz w:val="24"/>
        </w:rPr>
        <w:t xml:space="preserve"> Bangladesh, a market which holds a great untapped potential. Singer Bangladesh has a strong brand heritage, extensive retail network, and a talented management team. We will continue to </w:t>
      </w:r>
      <w:r w:rsidR="0048614A">
        <w:rPr>
          <w:rFonts w:asciiTheme="minorHAnsi" w:hAnsiTheme="minorHAnsi"/>
          <w:sz w:val="24"/>
        </w:rPr>
        <w:t>build</w:t>
      </w:r>
      <w:r w:rsidRPr="0084718E">
        <w:rPr>
          <w:rFonts w:asciiTheme="minorHAnsi" w:hAnsiTheme="minorHAnsi"/>
          <w:sz w:val="24"/>
        </w:rPr>
        <w:t xml:space="preserve"> on th</w:t>
      </w:r>
      <w:r w:rsidR="0048614A">
        <w:rPr>
          <w:rFonts w:asciiTheme="minorHAnsi" w:hAnsiTheme="minorHAnsi"/>
          <w:sz w:val="24"/>
        </w:rPr>
        <w:t xml:space="preserve">ese strengths by pushing </w:t>
      </w:r>
      <w:r w:rsidRPr="0084718E">
        <w:rPr>
          <w:rFonts w:asciiTheme="minorHAnsi" w:hAnsiTheme="minorHAnsi"/>
          <w:sz w:val="24"/>
        </w:rPr>
        <w:t xml:space="preserve">new </w:t>
      </w:r>
      <w:r w:rsidR="00BD0C56">
        <w:rPr>
          <w:rFonts w:asciiTheme="minorHAnsi" w:hAnsiTheme="minorHAnsi"/>
          <w:sz w:val="24"/>
        </w:rPr>
        <w:t>boundaries</w:t>
      </w:r>
      <w:r w:rsidRPr="0084718E">
        <w:rPr>
          <w:rFonts w:asciiTheme="minorHAnsi" w:hAnsiTheme="minorHAnsi"/>
          <w:sz w:val="24"/>
        </w:rPr>
        <w:t xml:space="preserve"> and creat</w:t>
      </w:r>
      <w:r w:rsidR="0048614A">
        <w:rPr>
          <w:rFonts w:asciiTheme="minorHAnsi" w:hAnsiTheme="minorHAnsi"/>
          <w:sz w:val="24"/>
        </w:rPr>
        <w:t>ing</w:t>
      </w:r>
      <w:r w:rsidRPr="0084718E">
        <w:rPr>
          <w:rFonts w:asciiTheme="minorHAnsi" w:hAnsiTheme="minorHAnsi"/>
          <w:sz w:val="24"/>
        </w:rPr>
        <w:t xml:space="preserve"> strong synergies across retail management, production, purchasing and product sourcing. Our mid-term target is to become </w:t>
      </w:r>
      <w:r w:rsidR="0048614A">
        <w:rPr>
          <w:rFonts w:asciiTheme="minorHAnsi" w:hAnsiTheme="minorHAnsi"/>
          <w:sz w:val="24"/>
        </w:rPr>
        <w:t xml:space="preserve">the </w:t>
      </w:r>
      <w:r w:rsidRPr="0084718E">
        <w:rPr>
          <w:rFonts w:asciiTheme="minorHAnsi" w:hAnsiTheme="minorHAnsi"/>
          <w:sz w:val="24"/>
        </w:rPr>
        <w:t>market leader in the major product groups.”</w:t>
      </w:r>
    </w:p>
    <w:p w14:paraId="5BAD2F86" w14:textId="77777777" w:rsidR="0084718E" w:rsidRDefault="0084718E" w:rsidP="00A42E76">
      <w:pPr>
        <w:pStyle w:val="NormalLeftSNS"/>
        <w:jc w:val="both"/>
        <w:rPr>
          <w:rFonts w:asciiTheme="minorHAnsi" w:hAnsiTheme="minorHAnsi"/>
          <w:sz w:val="24"/>
        </w:rPr>
      </w:pPr>
    </w:p>
    <w:p w14:paraId="1E050FE8" w14:textId="0116A55D" w:rsidR="00B66381" w:rsidRDefault="00CA205A" w:rsidP="00A42E76">
      <w:pPr>
        <w:pStyle w:val="NormalLeftSNS"/>
        <w:jc w:val="both"/>
        <w:rPr>
          <w:rFonts w:asciiTheme="minorHAnsi" w:hAnsiTheme="minorHAnsi"/>
          <w:sz w:val="24"/>
        </w:rPr>
      </w:pPr>
      <w:r w:rsidRPr="00CA205A">
        <w:rPr>
          <w:rFonts w:asciiTheme="minorHAnsi" w:hAnsiTheme="minorHAnsi"/>
          <w:b/>
          <w:sz w:val="24"/>
        </w:rPr>
        <w:t xml:space="preserve">Stephen H. Goodman, </w:t>
      </w:r>
      <w:r w:rsidR="00DB3DE8">
        <w:rPr>
          <w:rFonts w:asciiTheme="minorHAnsi" w:hAnsiTheme="minorHAnsi"/>
          <w:b/>
          <w:sz w:val="24"/>
        </w:rPr>
        <w:t xml:space="preserve">Retail Holdings </w:t>
      </w:r>
      <w:r w:rsidRPr="00CA205A">
        <w:rPr>
          <w:rFonts w:asciiTheme="minorHAnsi" w:hAnsiTheme="minorHAnsi"/>
          <w:b/>
          <w:sz w:val="24"/>
        </w:rPr>
        <w:t xml:space="preserve">Chairman, President and CEO, </w:t>
      </w:r>
      <w:r w:rsidRPr="00DB3DE8">
        <w:rPr>
          <w:rFonts w:asciiTheme="minorHAnsi" w:hAnsiTheme="minorHAnsi"/>
          <w:sz w:val="24"/>
        </w:rPr>
        <w:t xml:space="preserve">noted “The Singer Bangladesh business will benefit significantly from the sale as </w:t>
      </w:r>
      <w:r w:rsidR="00DB3DE8">
        <w:rPr>
          <w:rFonts w:asciiTheme="minorHAnsi" w:hAnsiTheme="minorHAnsi"/>
          <w:sz w:val="24"/>
        </w:rPr>
        <w:t xml:space="preserve">Arçelik </w:t>
      </w:r>
      <w:r w:rsidRPr="00DB3DE8">
        <w:rPr>
          <w:rFonts w:asciiTheme="minorHAnsi" w:hAnsiTheme="minorHAnsi"/>
          <w:sz w:val="24"/>
        </w:rPr>
        <w:t>is a much larger and financially much stronger company, with a commitment to and a world-wide reputation in the home appliance sector. Following the sale, Singer Bangladesh will continue to have a royalty-bearing license from SVP Worldwide, the owner of the Singer trademark, to use “Singer” in the company name and the “Singer” brand on its stores, products and services</w:t>
      </w:r>
      <w:r w:rsidR="00DB3DE8" w:rsidRPr="00DB3DE8">
        <w:rPr>
          <w:rFonts w:asciiTheme="minorHAnsi" w:hAnsiTheme="minorHAnsi"/>
          <w:sz w:val="24"/>
        </w:rPr>
        <w:t>.</w:t>
      </w:r>
      <w:r w:rsidR="000E10D0">
        <w:rPr>
          <w:rFonts w:asciiTheme="minorHAnsi" w:hAnsiTheme="minorHAnsi"/>
          <w:sz w:val="24"/>
        </w:rPr>
        <w:t>”</w:t>
      </w:r>
    </w:p>
    <w:p w14:paraId="48B2A463" w14:textId="08593905" w:rsidR="00CF5504" w:rsidRDefault="00CF5504" w:rsidP="00A42E76">
      <w:pPr>
        <w:pStyle w:val="NormalLeftSNS"/>
        <w:jc w:val="both"/>
        <w:rPr>
          <w:rFonts w:asciiTheme="minorHAnsi" w:hAnsiTheme="minorHAnsi"/>
          <w:b/>
          <w:sz w:val="24"/>
        </w:rPr>
      </w:pPr>
    </w:p>
    <w:p w14:paraId="28EF020E" w14:textId="77777777" w:rsidR="00C92C5B" w:rsidRPr="00EA05B2" w:rsidRDefault="00C92C5B" w:rsidP="00A42E76">
      <w:pPr>
        <w:autoSpaceDE w:val="0"/>
        <w:autoSpaceDN w:val="0"/>
        <w:spacing w:after="0" w:line="240" w:lineRule="auto"/>
        <w:jc w:val="both"/>
        <w:rPr>
          <w:rFonts w:asciiTheme="minorHAnsi" w:hAnsiTheme="minorHAnsi"/>
          <w:sz w:val="24"/>
          <w:szCs w:val="24"/>
        </w:rPr>
      </w:pPr>
    </w:p>
    <w:p w14:paraId="09EC5A50" w14:textId="2DF38E58" w:rsidR="00457A5C" w:rsidRPr="00AE2EC8" w:rsidRDefault="00457A5C" w:rsidP="00AF2F1B">
      <w:pPr>
        <w:pStyle w:val="NormalLeftSNS"/>
        <w:jc w:val="both"/>
        <w:rPr>
          <w:rStyle w:val="Strong"/>
          <w:rFonts w:asciiTheme="minorHAnsi" w:hAnsiTheme="minorHAnsi" w:cs="Arial"/>
          <w:sz w:val="23"/>
          <w:szCs w:val="23"/>
          <w:shd w:val="clear" w:color="auto" w:fill="FFFFFF"/>
        </w:rPr>
      </w:pPr>
      <w:r w:rsidRPr="00AE2EC8">
        <w:rPr>
          <w:rStyle w:val="Strong"/>
          <w:rFonts w:asciiTheme="minorHAnsi" w:hAnsiTheme="minorHAnsi" w:cs="Arial"/>
          <w:sz w:val="23"/>
          <w:szCs w:val="23"/>
          <w:shd w:val="clear" w:color="auto" w:fill="FFFFFF"/>
        </w:rPr>
        <w:t xml:space="preserve">ABOUT </w:t>
      </w:r>
      <w:r w:rsidR="005F27C7" w:rsidRPr="00AE2EC8">
        <w:rPr>
          <w:rFonts w:asciiTheme="minorHAnsi" w:hAnsiTheme="minorHAnsi"/>
          <w:b/>
          <w:sz w:val="23"/>
          <w:szCs w:val="23"/>
        </w:rPr>
        <w:t>ARÇELİ</w:t>
      </w:r>
      <w:r w:rsidRPr="00AE2EC8">
        <w:rPr>
          <w:rFonts w:asciiTheme="minorHAnsi" w:hAnsiTheme="minorHAnsi"/>
          <w:b/>
          <w:sz w:val="23"/>
          <w:szCs w:val="23"/>
        </w:rPr>
        <w:t>K</w:t>
      </w:r>
      <w:r w:rsidR="007657BB" w:rsidRPr="00AE2EC8">
        <w:rPr>
          <w:rFonts w:asciiTheme="minorHAnsi" w:hAnsiTheme="minorHAnsi"/>
          <w:b/>
          <w:sz w:val="23"/>
          <w:szCs w:val="23"/>
        </w:rPr>
        <w:t xml:space="preserve"> </w:t>
      </w:r>
    </w:p>
    <w:p w14:paraId="4B515221" w14:textId="32120E88" w:rsidR="003B5B64" w:rsidRPr="00AF2F1B" w:rsidRDefault="00AF2F1B" w:rsidP="00A42E76">
      <w:pPr>
        <w:spacing w:after="0" w:line="240" w:lineRule="auto"/>
        <w:jc w:val="both"/>
        <w:rPr>
          <w:rFonts w:asciiTheme="minorHAnsi" w:hAnsiTheme="minorHAnsi"/>
          <w:sz w:val="24"/>
          <w:szCs w:val="23"/>
        </w:rPr>
      </w:pPr>
      <w:r w:rsidRPr="00AF2F1B">
        <w:rPr>
          <w:rFonts w:asciiTheme="minorHAnsi" w:hAnsiTheme="minorHAnsi"/>
          <w:sz w:val="24"/>
          <w:szCs w:val="23"/>
        </w:rPr>
        <w:t xml:space="preserve">Founded in 1955 Arçelik has operations in the durable consumer goods industry with production, marketing and after-sales services, Arçelik offers products and services </w:t>
      </w:r>
      <w:r w:rsidR="005E04D5">
        <w:rPr>
          <w:rFonts w:asciiTheme="minorHAnsi" w:hAnsiTheme="minorHAnsi"/>
          <w:sz w:val="24"/>
          <w:szCs w:val="23"/>
        </w:rPr>
        <w:t xml:space="preserve">in 146 countries </w:t>
      </w:r>
      <w:r w:rsidRPr="00AF2F1B">
        <w:rPr>
          <w:rFonts w:asciiTheme="minorHAnsi" w:hAnsiTheme="minorHAnsi"/>
          <w:sz w:val="24"/>
          <w:szCs w:val="23"/>
        </w:rPr>
        <w:t xml:space="preserve">with its 30,000 employees, </w:t>
      </w:r>
      <w:r w:rsidR="00F21B38">
        <w:rPr>
          <w:rFonts w:asciiTheme="minorHAnsi" w:hAnsiTheme="minorHAnsi"/>
          <w:sz w:val="24"/>
          <w:szCs w:val="23"/>
        </w:rPr>
        <w:t>21</w:t>
      </w:r>
      <w:r w:rsidRPr="00AF2F1B">
        <w:rPr>
          <w:rFonts w:asciiTheme="minorHAnsi" w:hAnsiTheme="minorHAnsi"/>
          <w:sz w:val="24"/>
          <w:szCs w:val="23"/>
        </w:rPr>
        <w:t xml:space="preserve"> different production facilities in </w:t>
      </w:r>
      <w:r w:rsidR="00CF5504">
        <w:rPr>
          <w:rFonts w:asciiTheme="minorHAnsi" w:hAnsiTheme="minorHAnsi"/>
          <w:sz w:val="24"/>
          <w:szCs w:val="23"/>
        </w:rPr>
        <w:t>8</w:t>
      </w:r>
      <w:r w:rsidRPr="00AF2F1B">
        <w:rPr>
          <w:rFonts w:asciiTheme="minorHAnsi" w:hAnsiTheme="minorHAnsi"/>
          <w:sz w:val="24"/>
          <w:szCs w:val="23"/>
        </w:rPr>
        <w:t xml:space="preserve"> countries (Turkey, Romania, Russia, China, South Africa</w:t>
      </w:r>
      <w:r w:rsidR="006B207D">
        <w:rPr>
          <w:rFonts w:asciiTheme="minorHAnsi" w:hAnsiTheme="minorHAnsi"/>
          <w:sz w:val="24"/>
          <w:szCs w:val="23"/>
        </w:rPr>
        <w:t>, Thailand</w:t>
      </w:r>
      <w:r w:rsidR="00CF5504">
        <w:rPr>
          <w:rFonts w:asciiTheme="minorHAnsi" w:hAnsiTheme="minorHAnsi"/>
          <w:sz w:val="24"/>
          <w:szCs w:val="23"/>
        </w:rPr>
        <w:t xml:space="preserve">, </w:t>
      </w:r>
      <w:r w:rsidRPr="00AF2F1B">
        <w:rPr>
          <w:rFonts w:asciiTheme="minorHAnsi" w:hAnsiTheme="minorHAnsi"/>
          <w:sz w:val="24"/>
          <w:szCs w:val="23"/>
        </w:rPr>
        <w:t>Pakistan</w:t>
      </w:r>
      <w:r w:rsidR="00CF5504">
        <w:rPr>
          <w:rFonts w:asciiTheme="minorHAnsi" w:hAnsiTheme="minorHAnsi"/>
          <w:sz w:val="24"/>
          <w:szCs w:val="23"/>
        </w:rPr>
        <w:t xml:space="preserve"> and India</w:t>
      </w:r>
      <w:r w:rsidRPr="00AF2F1B">
        <w:rPr>
          <w:rFonts w:asciiTheme="minorHAnsi" w:hAnsiTheme="minorHAnsi"/>
          <w:sz w:val="24"/>
          <w:szCs w:val="23"/>
        </w:rPr>
        <w:t>),  34 sales and marketing companies all over the world and  1</w:t>
      </w:r>
      <w:r w:rsidR="00164072">
        <w:rPr>
          <w:rFonts w:asciiTheme="minorHAnsi" w:hAnsiTheme="minorHAnsi"/>
          <w:sz w:val="24"/>
          <w:szCs w:val="23"/>
        </w:rPr>
        <w:t>2</w:t>
      </w:r>
      <w:r w:rsidRPr="00AF2F1B">
        <w:rPr>
          <w:rFonts w:asciiTheme="minorHAnsi" w:hAnsiTheme="minorHAnsi"/>
          <w:sz w:val="24"/>
          <w:szCs w:val="23"/>
        </w:rPr>
        <w:t xml:space="preserve"> brands (Arçelik, Beko, Grundig, Blomberg, ElektraBregenz, Arctic, Leisure, Flavel, Defy, Dawlance</w:t>
      </w:r>
      <w:r w:rsidR="00164072">
        <w:rPr>
          <w:rFonts w:asciiTheme="minorHAnsi" w:hAnsiTheme="minorHAnsi"/>
          <w:sz w:val="24"/>
          <w:szCs w:val="23"/>
        </w:rPr>
        <w:t>, Voltas Beko</w:t>
      </w:r>
      <w:r w:rsidRPr="00AF2F1B">
        <w:rPr>
          <w:rFonts w:asciiTheme="minorHAnsi" w:hAnsiTheme="minorHAnsi"/>
          <w:sz w:val="24"/>
          <w:szCs w:val="23"/>
        </w:rPr>
        <w:t xml:space="preserve"> and Altus)</w:t>
      </w:r>
      <w:bookmarkStart w:id="0" w:name="_GoBack"/>
      <w:bookmarkEnd w:id="0"/>
      <w:r w:rsidRPr="00AF2F1B">
        <w:rPr>
          <w:rFonts w:asciiTheme="minorHAnsi" w:hAnsiTheme="minorHAnsi"/>
          <w:sz w:val="24"/>
          <w:szCs w:val="23"/>
        </w:rPr>
        <w:t>.</w:t>
      </w:r>
      <w:r w:rsidR="00CF5504">
        <w:rPr>
          <w:rFonts w:asciiTheme="minorHAnsi" w:hAnsiTheme="minorHAnsi"/>
          <w:sz w:val="24"/>
          <w:szCs w:val="23"/>
        </w:rPr>
        <w:t xml:space="preserve"> Arçelik is listed on Istanbul Stock Exchange. </w:t>
      </w:r>
      <w:hyperlink r:id="rId9" w:history="1">
        <w:r w:rsidR="00680FF1" w:rsidRPr="00680FF1">
          <w:rPr>
            <w:rStyle w:val="Hyperlink"/>
            <w:rFonts w:asciiTheme="minorHAnsi" w:hAnsiTheme="minorHAnsi"/>
            <w:sz w:val="24"/>
            <w:szCs w:val="23"/>
          </w:rPr>
          <w:t>www.arcelikglobal.com</w:t>
        </w:r>
      </w:hyperlink>
      <w:r w:rsidR="00CF5504">
        <w:rPr>
          <w:rFonts w:asciiTheme="minorHAnsi" w:hAnsiTheme="minorHAnsi"/>
          <w:sz w:val="24"/>
          <w:szCs w:val="23"/>
        </w:rPr>
        <w:t xml:space="preserve"> </w:t>
      </w:r>
    </w:p>
    <w:p w14:paraId="09C89621" w14:textId="77777777" w:rsidR="00AF2F1B" w:rsidRPr="00AE2EC8" w:rsidRDefault="00AF2F1B" w:rsidP="00A42E76">
      <w:pPr>
        <w:spacing w:after="0" w:line="240" w:lineRule="auto"/>
        <w:jc w:val="both"/>
        <w:rPr>
          <w:rFonts w:asciiTheme="minorHAnsi" w:hAnsiTheme="minorHAnsi"/>
          <w:sz w:val="23"/>
          <w:szCs w:val="23"/>
        </w:rPr>
      </w:pPr>
    </w:p>
    <w:p w14:paraId="70652A1F" w14:textId="367BC69D" w:rsidR="005118F0" w:rsidRDefault="005118F0" w:rsidP="005118F0">
      <w:pPr>
        <w:spacing w:after="0" w:line="240" w:lineRule="auto"/>
        <w:jc w:val="both"/>
        <w:outlineLvl w:val="0"/>
        <w:rPr>
          <w:rStyle w:val="Strong"/>
          <w:rFonts w:asciiTheme="minorHAnsi" w:hAnsiTheme="minorHAnsi" w:cs="Arial"/>
          <w:sz w:val="23"/>
          <w:szCs w:val="23"/>
          <w:shd w:val="clear" w:color="auto" w:fill="FFFFFF"/>
        </w:rPr>
      </w:pPr>
      <w:r w:rsidRPr="00AE2EC8">
        <w:rPr>
          <w:rStyle w:val="Strong"/>
          <w:rFonts w:asciiTheme="minorHAnsi" w:hAnsiTheme="minorHAnsi" w:cs="Arial"/>
          <w:sz w:val="23"/>
          <w:szCs w:val="23"/>
          <w:shd w:val="clear" w:color="auto" w:fill="FFFFFF"/>
        </w:rPr>
        <w:t xml:space="preserve">ABOUT </w:t>
      </w:r>
      <w:r>
        <w:rPr>
          <w:rStyle w:val="Strong"/>
          <w:rFonts w:asciiTheme="minorHAnsi" w:hAnsiTheme="minorHAnsi" w:cs="Arial"/>
          <w:sz w:val="23"/>
          <w:szCs w:val="23"/>
          <w:shd w:val="clear" w:color="auto" w:fill="FFFFFF"/>
        </w:rPr>
        <w:t>RETAIL HOLDING</w:t>
      </w:r>
      <w:r w:rsidR="00DB3DE8">
        <w:rPr>
          <w:rStyle w:val="Strong"/>
          <w:rFonts w:asciiTheme="minorHAnsi" w:hAnsiTheme="minorHAnsi" w:cs="Arial"/>
          <w:sz w:val="23"/>
          <w:szCs w:val="23"/>
          <w:shd w:val="clear" w:color="auto" w:fill="FFFFFF"/>
        </w:rPr>
        <w:t>S</w:t>
      </w:r>
      <w:r>
        <w:rPr>
          <w:rStyle w:val="Strong"/>
          <w:rFonts w:asciiTheme="minorHAnsi" w:hAnsiTheme="minorHAnsi" w:cs="Arial"/>
          <w:sz w:val="23"/>
          <w:szCs w:val="23"/>
          <w:shd w:val="clear" w:color="auto" w:fill="FFFFFF"/>
        </w:rPr>
        <w:t xml:space="preserve"> BHOLD BV</w:t>
      </w:r>
    </w:p>
    <w:p w14:paraId="50E93AD8" w14:textId="07F64B7E" w:rsidR="005118F0" w:rsidRPr="00CF5504" w:rsidRDefault="005118F0" w:rsidP="00CF5504">
      <w:pPr>
        <w:spacing w:after="0" w:line="240" w:lineRule="auto"/>
        <w:jc w:val="both"/>
        <w:rPr>
          <w:sz w:val="24"/>
        </w:rPr>
      </w:pPr>
      <w:r w:rsidRPr="00CF5504">
        <w:rPr>
          <w:rFonts w:asciiTheme="minorHAnsi" w:hAnsiTheme="minorHAnsi"/>
          <w:sz w:val="24"/>
          <w:szCs w:val="23"/>
        </w:rPr>
        <w:t>Retail Holding</w:t>
      </w:r>
      <w:r w:rsidR="00DB3DE8" w:rsidRPr="00CF5504">
        <w:rPr>
          <w:rFonts w:asciiTheme="minorHAnsi" w:hAnsiTheme="minorHAnsi"/>
          <w:sz w:val="24"/>
          <w:szCs w:val="23"/>
        </w:rPr>
        <w:t>s</w:t>
      </w:r>
      <w:r w:rsidRPr="00CF5504">
        <w:rPr>
          <w:rFonts w:asciiTheme="minorHAnsi" w:hAnsiTheme="minorHAnsi"/>
          <w:sz w:val="24"/>
          <w:szCs w:val="23"/>
        </w:rPr>
        <w:t xml:space="preserve"> Bhold B.V. is a Dutch private company with limited liability, incorporated in Amsterdam on January 29, 1990</w:t>
      </w:r>
      <w:r w:rsidR="00CF5504">
        <w:rPr>
          <w:rFonts w:asciiTheme="minorHAnsi" w:hAnsiTheme="minorHAnsi"/>
          <w:sz w:val="24"/>
          <w:szCs w:val="23"/>
        </w:rPr>
        <w:t xml:space="preserve">. </w:t>
      </w:r>
      <w:r w:rsidRPr="00CF5504">
        <w:rPr>
          <w:rFonts w:asciiTheme="minorHAnsi" w:hAnsiTheme="minorHAnsi"/>
          <w:sz w:val="24"/>
          <w:szCs w:val="23"/>
        </w:rPr>
        <w:t xml:space="preserve">The Company has been a member of the Retail Holdings/Singer Group and has </w:t>
      </w:r>
      <w:r w:rsidR="00E674F8" w:rsidRPr="00CF5504">
        <w:rPr>
          <w:rFonts w:asciiTheme="minorHAnsi" w:hAnsiTheme="minorHAnsi"/>
          <w:sz w:val="24"/>
          <w:szCs w:val="23"/>
        </w:rPr>
        <w:t xml:space="preserve">been </w:t>
      </w:r>
      <w:r w:rsidRPr="00CF5504">
        <w:rPr>
          <w:rFonts w:asciiTheme="minorHAnsi" w:hAnsiTheme="minorHAnsi"/>
          <w:sz w:val="24"/>
          <w:szCs w:val="23"/>
        </w:rPr>
        <w:t>act</w:t>
      </w:r>
      <w:r w:rsidR="00E674F8" w:rsidRPr="00CF5504">
        <w:rPr>
          <w:rFonts w:asciiTheme="minorHAnsi" w:hAnsiTheme="minorHAnsi"/>
          <w:sz w:val="24"/>
          <w:szCs w:val="23"/>
        </w:rPr>
        <w:t>ing</w:t>
      </w:r>
      <w:r w:rsidRPr="00CF5504">
        <w:rPr>
          <w:rFonts w:asciiTheme="minorHAnsi" w:hAnsiTheme="minorHAnsi"/>
          <w:sz w:val="24"/>
          <w:szCs w:val="23"/>
        </w:rPr>
        <w:t xml:space="preserve"> as a holding company.</w:t>
      </w:r>
    </w:p>
    <w:p w14:paraId="1E834ECE" w14:textId="77777777" w:rsidR="005118F0" w:rsidRPr="00AE2EC8" w:rsidRDefault="005118F0" w:rsidP="00A42E76">
      <w:pPr>
        <w:spacing w:after="0" w:line="240" w:lineRule="auto"/>
        <w:jc w:val="both"/>
        <w:rPr>
          <w:rStyle w:val="Strong"/>
          <w:rFonts w:asciiTheme="minorHAnsi" w:eastAsiaTheme="minorHAnsi" w:hAnsiTheme="minorHAnsi"/>
          <w:b w:val="0"/>
          <w:bCs w:val="0"/>
          <w:sz w:val="23"/>
          <w:szCs w:val="23"/>
        </w:rPr>
      </w:pPr>
    </w:p>
    <w:p w14:paraId="2E73029D" w14:textId="77777777" w:rsidR="00C43FED" w:rsidRDefault="00457A5C" w:rsidP="00A42E76">
      <w:pPr>
        <w:spacing w:after="0" w:line="240" w:lineRule="auto"/>
        <w:jc w:val="both"/>
        <w:outlineLvl w:val="0"/>
        <w:rPr>
          <w:rStyle w:val="Strong"/>
          <w:rFonts w:asciiTheme="minorHAnsi" w:hAnsiTheme="minorHAnsi" w:cs="Arial"/>
          <w:sz w:val="23"/>
          <w:szCs w:val="23"/>
          <w:shd w:val="clear" w:color="auto" w:fill="FFFFFF"/>
        </w:rPr>
      </w:pPr>
      <w:r w:rsidRPr="00AE2EC8">
        <w:rPr>
          <w:rStyle w:val="Strong"/>
          <w:rFonts w:asciiTheme="minorHAnsi" w:hAnsiTheme="minorHAnsi" w:cs="Arial"/>
          <w:sz w:val="23"/>
          <w:szCs w:val="23"/>
          <w:shd w:val="clear" w:color="auto" w:fill="FFFFFF"/>
        </w:rPr>
        <w:t xml:space="preserve">ABOUT </w:t>
      </w:r>
      <w:r w:rsidR="00AF2F1B">
        <w:rPr>
          <w:rStyle w:val="Strong"/>
          <w:rFonts w:asciiTheme="minorHAnsi" w:hAnsiTheme="minorHAnsi" w:cs="Arial"/>
          <w:sz w:val="23"/>
          <w:szCs w:val="23"/>
          <w:shd w:val="clear" w:color="auto" w:fill="FFFFFF"/>
        </w:rPr>
        <w:t>SINGER BANGLADESH</w:t>
      </w:r>
    </w:p>
    <w:p w14:paraId="39CB334F" w14:textId="7789C576" w:rsidR="00457A5C" w:rsidRPr="00D12E29" w:rsidRDefault="00AF2F1B" w:rsidP="00CF5504">
      <w:pPr>
        <w:spacing w:after="0" w:line="240" w:lineRule="auto"/>
        <w:jc w:val="both"/>
        <w:rPr>
          <w:rFonts w:asciiTheme="minorHAnsi" w:hAnsiTheme="minorHAnsi"/>
          <w:sz w:val="23"/>
          <w:szCs w:val="23"/>
        </w:rPr>
      </w:pPr>
      <w:r>
        <w:rPr>
          <w:rFonts w:asciiTheme="minorHAnsi" w:hAnsiTheme="minorHAnsi"/>
          <w:sz w:val="24"/>
          <w:szCs w:val="23"/>
        </w:rPr>
        <w:t>Singer is the largest retailer</w:t>
      </w:r>
      <w:r w:rsidR="0007476D">
        <w:rPr>
          <w:rFonts w:asciiTheme="minorHAnsi" w:hAnsiTheme="minorHAnsi"/>
          <w:sz w:val="24"/>
          <w:szCs w:val="23"/>
        </w:rPr>
        <w:t>s</w:t>
      </w:r>
      <w:r>
        <w:rPr>
          <w:rFonts w:asciiTheme="minorHAnsi" w:hAnsiTheme="minorHAnsi"/>
          <w:sz w:val="24"/>
          <w:szCs w:val="23"/>
        </w:rPr>
        <w:t xml:space="preserve"> of consumer durables in Bangladesh, with 38</w:t>
      </w:r>
      <w:r w:rsidR="005118F0">
        <w:rPr>
          <w:rFonts w:asciiTheme="minorHAnsi" w:hAnsiTheme="minorHAnsi"/>
          <w:sz w:val="24"/>
          <w:szCs w:val="23"/>
        </w:rPr>
        <w:t>5</w:t>
      </w:r>
      <w:r>
        <w:rPr>
          <w:rFonts w:asciiTheme="minorHAnsi" w:hAnsiTheme="minorHAnsi"/>
          <w:sz w:val="24"/>
          <w:szCs w:val="23"/>
        </w:rPr>
        <w:t xml:space="preserve"> company owned stores. Singer commenced operations in the region in 1905</w:t>
      </w:r>
      <w:r w:rsidR="002D6E43">
        <w:rPr>
          <w:rFonts w:asciiTheme="minorHAnsi" w:hAnsiTheme="minorHAnsi"/>
          <w:sz w:val="24"/>
          <w:szCs w:val="23"/>
        </w:rPr>
        <w:t>.</w:t>
      </w:r>
      <w:r w:rsidR="000E10D0">
        <w:rPr>
          <w:rFonts w:asciiTheme="minorHAnsi" w:hAnsiTheme="minorHAnsi"/>
          <w:sz w:val="24"/>
          <w:szCs w:val="23"/>
        </w:rPr>
        <w:t xml:space="preserve"> </w:t>
      </w:r>
      <w:r>
        <w:rPr>
          <w:rFonts w:asciiTheme="minorHAnsi" w:hAnsiTheme="minorHAnsi"/>
          <w:sz w:val="24"/>
          <w:szCs w:val="23"/>
        </w:rPr>
        <w:t xml:space="preserve">Today Singer sells all categories of household consumer durables under the Singer and third-party brands. The company also has over </w:t>
      </w:r>
      <w:r w:rsidR="005118F0">
        <w:rPr>
          <w:rFonts w:asciiTheme="minorHAnsi" w:hAnsiTheme="minorHAnsi"/>
          <w:sz w:val="24"/>
          <w:szCs w:val="23"/>
        </w:rPr>
        <w:t>7</w:t>
      </w:r>
      <w:r>
        <w:rPr>
          <w:rFonts w:asciiTheme="minorHAnsi" w:hAnsiTheme="minorHAnsi"/>
          <w:sz w:val="24"/>
          <w:szCs w:val="23"/>
        </w:rPr>
        <w:t>00 wholesale dealer</w:t>
      </w:r>
      <w:r w:rsidR="00B66381">
        <w:rPr>
          <w:rFonts w:asciiTheme="minorHAnsi" w:hAnsiTheme="minorHAnsi"/>
          <w:sz w:val="24"/>
          <w:szCs w:val="23"/>
        </w:rPr>
        <w:t>s</w:t>
      </w:r>
      <w:r>
        <w:rPr>
          <w:rFonts w:asciiTheme="minorHAnsi" w:hAnsiTheme="minorHAnsi"/>
          <w:sz w:val="24"/>
          <w:szCs w:val="23"/>
        </w:rPr>
        <w:t>. Singer Bangladesh</w:t>
      </w:r>
      <w:r w:rsidR="00B66381">
        <w:rPr>
          <w:rFonts w:asciiTheme="minorHAnsi" w:hAnsiTheme="minorHAnsi"/>
          <w:sz w:val="24"/>
          <w:szCs w:val="23"/>
        </w:rPr>
        <w:t xml:space="preserve"> is 57% owned by Retail Holdings Bhold B.V. (The Netherlands) and the </w:t>
      </w:r>
      <w:r w:rsidR="006B207D">
        <w:rPr>
          <w:rFonts w:asciiTheme="minorHAnsi" w:hAnsiTheme="minorHAnsi"/>
          <w:sz w:val="24"/>
          <w:szCs w:val="23"/>
        </w:rPr>
        <w:t xml:space="preserve">remainder of </w:t>
      </w:r>
      <w:r w:rsidR="00B66381">
        <w:rPr>
          <w:rFonts w:asciiTheme="minorHAnsi" w:hAnsiTheme="minorHAnsi"/>
          <w:sz w:val="24"/>
          <w:szCs w:val="23"/>
        </w:rPr>
        <w:t>shares of the company are publicly traded in DSE and CSE.</w:t>
      </w:r>
      <w:r w:rsidR="00025F7F">
        <w:rPr>
          <w:rFonts w:asciiTheme="minorHAnsi" w:hAnsiTheme="minorHAnsi"/>
          <w:sz w:val="24"/>
          <w:szCs w:val="23"/>
        </w:rPr>
        <w:t xml:space="preserve"> </w:t>
      </w:r>
      <w:hyperlink r:id="rId10" w:history="1">
        <w:r w:rsidR="00B66381" w:rsidRPr="00DE4922">
          <w:rPr>
            <w:rStyle w:val="Hyperlink"/>
            <w:rFonts w:asciiTheme="minorHAnsi" w:hAnsiTheme="minorHAnsi"/>
            <w:sz w:val="24"/>
            <w:szCs w:val="23"/>
          </w:rPr>
          <w:t>www.singerbd.com</w:t>
        </w:r>
      </w:hyperlink>
    </w:p>
    <w:sectPr w:rsidR="00457A5C" w:rsidRPr="00D12E2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18540" w14:textId="77777777" w:rsidR="005B5780" w:rsidRDefault="005B5780" w:rsidP="00E30E0A">
      <w:pPr>
        <w:spacing w:after="0" w:line="240" w:lineRule="auto"/>
      </w:pPr>
      <w:r>
        <w:separator/>
      </w:r>
    </w:p>
  </w:endnote>
  <w:endnote w:type="continuationSeparator" w:id="0">
    <w:p w14:paraId="7CE00AA4" w14:textId="77777777" w:rsidR="005B5780" w:rsidRDefault="005B5780" w:rsidP="00E3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E4247" w14:textId="77777777" w:rsidR="006C7BD6" w:rsidRDefault="006C7BD6">
    <w:pPr>
      <w:pStyle w:val="Footer"/>
    </w:pPr>
    <w:r>
      <w:rPr>
        <w:noProof/>
      </w:rPr>
      <mc:AlternateContent>
        <mc:Choice Requires="wps">
          <w:drawing>
            <wp:anchor distT="0" distB="0" distL="114300" distR="114300" simplePos="0" relativeHeight="251659264" behindDoc="0" locked="0" layoutInCell="0" allowOverlap="1" wp14:anchorId="401415CA" wp14:editId="6809DBD0">
              <wp:simplePos x="0" y="0"/>
              <wp:positionH relativeFrom="page">
                <wp:posOffset>0</wp:posOffset>
              </wp:positionH>
              <wp:positionV relativeFrom="page">
                <wp:posOffset>9594850</wp:posOffset>
              </wp:positionV>
              <wp:extent cx="7772400" cy="273050"/>
              <wp:effectExtent l="0" t="0" r="0" b="12700"/>
              <wp:wrapNone/>
              <wp:docPr id="1" name="MSIPCM23f044f9acfd05bc626dbdce" descr="{&quot;HashCode&quot;:-158090074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FBB05" w14:textId="2B49838D" w:rsidR="006C7BD6" w:rsidRPr="000E10D0" w:rsidRDefault="000E10D0" w:rsidP="000E10D0">
                          <w:pPr>
                            <w:spacing w:after="0"/>
                            <w:rPr>
                              <w:rFonts w:ascii="Calibri" w:hAnsi="Calibri" w:cs="Calibri"/>
                              <w:color w:val="A80000"/>
                              <w:sz w:val="24"/>
                            </w:rPr>
                          </w:pPr>
                          <w:r w:rsidRPr="000E10D0">
                            <w:rPr>
                              <w:rFonts w:ascii="Calibri" w:hAnsi="Calibri" w:cs="Calibri"/>
                              <w:color w:val="A80000"/>
                              <w:sz w:val="24"/>
                            </w:rPr>
                            <w:t>Sensitivity: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1415CA" id="_x0000_t202" coordsize="21600,21600" o:spt="202" path="m,l,21600r21600,l21600,xe">
              <v:stroke joinstyle="miter"/>
              <v:path gradientshapeok="t" o:connecttype="rect"/>
            </v:shapetype>
            <v:shape id="MSIPCM23f044f9acfd05bc626dbdce" o:spid="_x0000_s1026" type="#_x0000_t202" alt="{&quot;HashCode&quot;:-158090074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DgHgMAADgGAAAOAAAAZHJzL2Uyb0RvYy54bWysVE1v2zgQvRfofxB06GkdfUT+kDdOkThw&#10;N4DbGnCKnGmSioiVSJWkY2WL/vd9pKik6fawWOxFGs4MhzNv3szF+75tokeujVByFWdnaRxxSRUT&#10;8mEVf7nbTBZxZCyRjDRK8lX8xE38/vLtm4tTt+S5qlXDuI4QRJrlqVvFtbXdMkkMrXlLzJnquISx&#10;UrolFkf9kDBNTojeNkmeprPkpDTrtKLcGGhvBmN86eNXFaf2c1UZbqNmFSM367/afw/um1xekOWD&#10;Jl0taEiD/IcsWiIkHn0OdUMsiY5a/CNUK6hWRlX2jKo2UVUlKPc1oJos/amafU067msBOKZ7hsn8&#10;f2Hpp8edjgRD7+JIkhYt+ri/3a0/5udVWhRVSWjF0umBzvIZOzDK44hxQ4Hgt3dfj8r+/gcx9Vox&#10;PpyWk2y6SMs0nReL34IDFw+1DeZ5mZ+lwXAvmK2Dfpa96HcNobzlcrwzuGyUslwPcghwKxnvQ4Dh&#10;t9OiJfrpldceHAA5g18W7t6pLmjS54S2vBrfhPK748apM0tAtO8Aku2vVe9wCnoDpWt5X+nW/dHM&#10;CHaw7OmZWby3EYVyPp/nRQoThS2fn6dTT73k5Xanjf3AVRs5YRVrZO0JRR63xuJFuI4u7jGpNqJp&#10;PHsbGZ1W8ewcIV9ZcKORToMkECNIAyu/lRnyuc7LyWa2mE+KTTGdlPN0MUmz8rqcpUVZ3Gy+u3hZ&#10;sawFY1xuheTjhGTFv2NgmNWB235GXqVqVCOYq8Pl5qpbNzp6JBjVAzjwpwMaRfzglbxOx5tR3fj3&#10;VSauZ0NvnGT7Qx8adlDsCX3UCviiFaajG4FHt8TYHdEYeyixyuxnfKpGAVQVpDiqlf7rV3rnDyxg&#10;jaMT1sgqNl+PRGNMmluJOc2naDviWn+CoL1QZkWBw2HUymO7VqgbQ4i0vOh8bTOKlVbtPVbdlXsO&#10;JiIpHgVQo7i2OMGAVUn51ZWXsWI6Yrdy31EXekT5rr8nugtEs8Dvkxo3DVn+xLfB192U6upoVSU8&#10;GR2yA5zA3h2wnnwXwip1++/Hs/d6WfiXfwMAAP//AwBQSwMEFAAGAAgAAAAhADPwURvcAAAACwEA&#10;AA8AAABkcnMvZG93bnJldi54bWxMT0FOwzAQvCPxB2uRuFEnEUUQ4lRVpSLBAdHQB7jxNkkbryPb&#10;acPv2ZzgNjszmp0pVpPtxQV96BwpSBcJCKTamY4aBfvv7cMziBA1Gd07QgU/GGBV3t4UOjfuSju8&#10;VLERHEIh1wraGIdcylC3aHVYuAGJtaPzVkc+fSON11cOt73MkuRJWt0Rf2j1gJsW63M1WgVrHNPw&#10;3m9Pb92++vo4fUZvNi9K3d9N61cQEaf4Z4a5PleHkjsd3EgmiF4BD4nMLtOU0axn2SOjw8wtGcmy&#10;kP83lL8AAAD//wMAUEsBAi0AFAAGAAgAAAAhALaDOJL+AAAA4QEAABMAAAAAAAAAAAAAAAAAAAAA&#10;AFtDb250ZW50X1R5cGVzXS54bWxQSwECLQAUAAYACAAAACEAOP0h/9YAAACUAQAACwAAAAAAAAAA&#10;AAAAAAAvAQAAX3JlbHMvLnJlbHNQSwECLQAUAAYACAAAACEAlU8g4B4DAAA4BgAADgAAAAAAAAAA&#10;AAAAAAAuAgAAZHJzL2Uyb0RvYy54bWxQSwECLQAUAAYACAAAACEAM/BRG9wAAAALAQAADwAAAAAA&#10;AAAAAAAAAAB4BQAAZHJzL2Rvd25yZXYueG1sUEsFBgAAAAAEAAQA8wAAAIEGAAAAAA==&#10;" o:allowincell="f" filled="f" stroked="f" strokeweight=".5pt">
              <v:textbox inset="20pt,0,,0">
                <w:txbxContent>
                  <w:p w14:paraId="01DFBB05" w14:textId="2B49838D" w:rsidR="006C7BD6" w:rsidRPr="000E10D0" w:rsidRDefault="000E10D0" w:rsidP="000E10D0">
                    <w:pPr>
                      <w:spacing w:after="0"/>
                      <w:rPr>
                        <w:rFonts w:ascii="Calibri" w:hAnsi="Calibri" w:cs="Calibri"/>
                        <w:color w:val="A80000"/>
                        <w:sz w:val="24"/>
                      </w:rPr>
                    </w:pPr>
                    <w:r w:rsidRPr="000E10D0">
                      <w:rPr>
                        <w:rFonts w:ascii="Calibri" w:hAnsi="Calibri" w:cs="Calibri"/>
                        <w:color w:val="A80000"/>
                        <w:sz w:val="24"/>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0049E" w14:textId="77777777" w:rsidR="005B5780" w:rsidRDefault="005B5780" w:rsidP="00E30E0A">
      <w:pPr>
        <w:spacing w:after="0" w:line="240" w:lineRule="auto"/>
      </w:pPr>
      <w:r>
        <w:separator/>
      </w:r>
    </w:p>
  </w:footnote>
  <w:footnote w:type="continuationSeparator" w:id="0">
    <w:p w14:paraId="1476E7A0" w14:textId="77777777" w:rsidR="005B5780" w:rsidRDefault="005B5780" w:rsidP="00E3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3443" w14:textId="77777777" w:rsidR="00E30E0A" w:rsidRDefault="00E30E0A" w:rsidP="00E30E0A">
    <w:pPr>
      <w:pStyle w:val="Header"/>
      <w:jc w:val="center"/>
      <w:rPr>
        <w:b/>
      </w:rPr>
    </w:pPr>
    <w:r w:rsidRPr="00E30E0A">
      <w:rPr>
        <w:b/>
      </w:rPr>
      <w:t>Confidential Draft:  Not for Distribution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3A87"/>
    <w:multiLevelType w:val="hybridMultilevel"/>
    <w:tmpl w:val="29C6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A73AE"/>
    <w:multiLevelType w:val="hybridMultilevel"/>
    <w:tmpl w:val="649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B41E4"/>
    <w:multiLevelType w:val="hybridMultilevel"/>
    <w:tmpl w:val="1C00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E3E93"/>
    <w:multiLevelType w:val="hybridMultilevel"/>
    <w:tmpl w:val="8FB4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156B1"/>
    <w:multiLevelType w:val="hybridMultilevel"/>
    <w:tmpl w:val="CA129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2630E"/>
    <w:multiLevelType w:val="hybridMultilevel"/>
    <w:tmpl w:val="D2CEA506"/>
    <w:lvl w:ilvl="0" w:tplc="40BE495A">
      <w:start w:val="1"/>
      <w:numFmt w:val="bullet"/>
      <w:lvlText w:val=""/>
      <w:lvlJc w:val="left"/>
      <w:pPr>
        <w:tabs>
          <w:tab w:val="num" w:pos="720"/>
        </w:tabs>
        <w:ind w:left="720" w:hanging="360"/>
      </w:pPr>
      <w:rPr>
        <w:rFonts w:ascii="Wingdings" w:hAnsi="Wingdings" w:hint="default"/>
      </w:rPr>
    </w:lvl>
    <w:lvl w:ilvl="1" w:tplc="94006506">
      <w:numFmt w:val="bullet"/>
      <w:lvlText w:val=""/>
      <w:lvlJc w:val="left"/>
      <w:pPr>
        <w:tabs>
          <w:tab w:val="num" w:pos="1440"/>
        </w:tabs>
        <w:ind w:left="1440" w:hanging="360"/>
      </w:pPr>
      <w:rPr>
        <w:rFonts w:ascii="Wingdings" w:hAnsi="Wingdings" w:hint="default"/>
      </w:rPr>
    </w:lvl>
    <w:lvl w:ilvl="2" w:tplc="F476198A" w:tentative="1">
      <w:start w:val="1"/>
      <w:numFmt w:val="bullet"/>
      <w:lvlText w:val=""/>
      <w:lvlJc w:val="left"/>
      <w:pPr>
        <w:tabs>
          <w:tab w:val="num" w:pos="2160"/>
        </w:tabs>
        <w:ind w:left="2160" w:hanging="360"/>
      </w:pPr>
      <w:rPr>
        <w:rFonts w:ascii="Wingdings" w:hAnsi="Wingdings" w:hint="default"/>
      </w:rPr>
    </w:lvl>
    <w:lvl w:ilvl="3" w:tplc="3252DC8A" w:tentative="1">
      <w:start w:val="1"/>
      <w:numFmt w:val="bullet"/>
      <w:lvlText w:val=""/>
      <w:lvlJc w:val="left"/>
      <w:pPr>
        <w:tabs>
          <w:tab w:val="num" w:pos="2880"/>
        </w:tabs>
        <w:ind w:left="2880" w:hanging="360"/>
      </w:pPr>
      <w:rPr>
        <w:rFonts w:ascii="Wingdings" w:hAnsi="Wingdings" w:hint="default"/>
      </w:rPr>
    </w:lvl>
    <w:lvl w:ilvl="4" w:tplc="4CF253C0" w:tentative="1">
      <w:start w:val="1"/>
      <w:numFmt w:val="bullet"/>
      <w:lvlText w:val=""/>
      <w:lvlJc w:val="left"/>
      <w:pPr>
        <w:tabs>
          <w:tab w:val="num" w:pos="3600"/>
        </w:tabs>
        <w:ind w:left="3600" w:hanging="360"/>
      </w:pPr>
      <w:rPr>
        <w:rFonts w:ascii="Wingdings" w:hAnsi="Wingdings" w:hint="default"/>
      </w:rPr>
    </w:lvl>
    <w:lvl w:ilvl="5" w:tplc="68C0E852" w:tentative="1">
      <w:start w:val="1"/>
      <w:numFmt w:val="bullet"/>
      <w:lvlText w:val=""/>
      <w:lvlJc w:val="left"/>
      <w:pPr>
        <w:tabs>
          <w:tab w:val="num" w:pos="4320"/>
        </w:tabs>
        <w:ind w:left="4320" w:hanging="360"/>
      </w:pPr>
      <w:rPr>
        <w:rFonts w:ascii="Wingdings" w:hAnsi="Wingdings" w:hint="default"/>
      </w:rPr>
    </w:lvl>
    <w:lvl w:ilvl="6" w:tplc="22FA364E" w:tentative="1">
      <w:start w:val="1"/>
      <w:numFmt w:val="bullet"/>
      <w:lvlText w:val=""/>
      <w:lvlJc w:val="left"/>
      <w:pPr>
        <w:tabs>
          <w:tab w:val="num" w:pos="5040"/>
        </w:tabs>
        <w:ind w:left="5040" w:hanging="360"/>
      </w:pPr>
      <w:rPr>
        <w:rFonts w:ascii="Wingdings" w:hAnsi="Wingdings" w:hint="default"/>
      </w:rPr>
    </w:lvl>
    <w:lvl w:ilvl="7" w:tplc="C14649F2" w:tentative="1">
      <w:start w:val="1"/>
      <w:numFmt w:val="bullet"/>
      <w:lvlText w:val=""/>
      <w:lvlJc w:val="left"/>
      <w:pPr>
        <w:tabs>
          <w:tab w:val="num" w:pos="5760"/>
        </w:tabs>
        <w:ind w:left="5760" w:hanging="360"/>
      </w:pPr>
      <w:rPr>
        <w:rFonts w:ascii="Wingdings" w:hAnsi="Wingdings" w:hint="default"/>
      </w:rPr>
    </w:lvl>
    <w:lvl w:ilvl="8" w:tplc="3342ED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673B27"/>
    <w:multiLevelType w:val="hybridMultilevel"/>
    <w:tmpl w:val="F4F6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2C"/>
    <w:rsid w:val="00004146"/>
    <w:rsid w:val="0001026A"/>
    <w:rsid w:val="000123FC"/>
    <w:rsid w:val="00025CCA"/>
    <w:rsid w:val="00025F7F"/>
    <w:rsid w:val="000263B6"/>
    <w:rsid w:val="0002718F"/>
    <w:rsid w:val="000365E3"/>
    <w:rsid w:val="00042221"/>
    <w:rsid w:val="000523DF"/>
    <w:rsid w:val="00056D02"/>
    <w:rsid w:val="00057C23"/>
    <w:rsid w:val="00067235"/>
    <w:rsid w:val="00070E00"/>
    <w:rsid w:val="0007476D"/>
    <w:rsid w:val="00077991"/>
    <w:rsid w:val="00084515"/>
    <w:rsid w:val="000A5DB1"/>
    <w:rsid w:val="000A6DB0"/>
    <w:rsid w:val="000B0F16"/>
    <w:rsid w:val="000B2FBF"/>
    <w:rsid w:val="000C7E79"/>
    <w:rsid w:val="000D0D40"/>
    <w:rsid w:val="000E10D0"/>
    <w:rsid w:val="000E4E7B"/>
    <w:rsid w:val="000F148C"/>
    <w:rsid w:val="000F50C9"/>
    <w:rsid w:val="0010563E"/>
    <w:rsid w:val="001121B3"/>
    <w:rsid w:val="00121D32"/>
    <w:rsid w:val="00126ACB"/>
    <w:rsid w:val="0013267D"/>
    <w:rsid w:val="00141ED1"/>
    <w:rsid w:val="00151BA8"/>
    <w:rsid w:val="00162A0D"/>
    <w:rsid w:val="00164072"/>
    <w:rsid w:val="001723CF"/>
    <w:rsid w:val="0018206B"/>
    <w:rsid w:val="001826B2"/>
    <w:rsid w:val="001A142A"/>
    <w:rsid w:val="001B09FB"/>
    <w:rsid w:val="001C028D"/>
    <w:rsid w:val="001C71B3"/>
    <w:rsid w:val="001D061C"/>
    <w:rsid w:val="001D0B14"/>
    <w:rsid w:val="001D25B9"/>
    <w:rsid w:val="001D371F"/>
    <w:rsid w:val="001E0311"/>
    <w:rsid w:val="001E13B3"/>
    <w:rsid w:val="00211173"/>
    <w:rsid w:val="00212ABF"/>
    <w:rsid w:val="0021325C"/>
    <w:rsid w:val="00223870"/>
    <w:rsid w:val="00226F4A"/>
    <w:rsid w:val="00227179"/>
    <w:rsid w:val="00230226"/>
    <w:rsid w:val="00240D33"/>
    <w:rsid w:val="002432BA"/>
    <w:rsid w:val="00254908"/>
    <w:rsid w:val="00255C54"/>
    <w:rsid w:val="00261E02"/>
    <w:rsid w:val="00266FBE"/>
    <w:rsid w:val="00274303"/>
    <w:rsid w:val="002764FE"/>
    <w:rsid w:val="00276F23"/>
    <w:rsid w:val="00281EE8"/>
    <w:rsid w:val="002864FA"/>
    <w:rsid w:val="002871CB"/>
    <w:rsid w:val="00293514"/>
    <w:rsid w:val="00297F7B"/>
    <w:rsid w:val="002A0075"/>
    <w:rsid w:val="002A379B"/>
    <w:rsid w:val="002A5F11"/>
    <w:rsid w:val="002B106E"/>
    <w:rsid w:val="002B5054"/>
    <w:rsid w:val="002B7AB0"/>
    <w:rsid w:val="002C4B3E"/>
    <w:rsid w:val="002D02EF"/>
    <w:rsid w:val="002D6E43"/>
    <w:rsid w:val="002E1B89"/>
    <w:rsid w:val="002F3545"/>
    <w:rsid w:val="002F390C"/>
    <w:rsid w:val="00311829"/>
    <w:rsid w:val="00333214"/>
    <w:rsid w:val="00336FE5"/>
    <w:rsid w:val="003408EA"/>
    <w:rsid w:val="00366357"/>
    <w:rsid w:val="003774A0"/>
    <w:rsid w:val="003830F5"/>
    <w:rsid w:val="00387617"/>
    <w:rsid w:val="00390BFA"/>
    <w:rsid w:val="00397C29"/>
    <w:rsid w:val="003A1639"/>
    <w:rsid w:val="003A3454"/>
    <w:rsid w:val="003B5B64"/>
    <w:rsid w:val="003C57B1"/>
    <w:rsid w:val="003C7A0C"/>
    <w:rsid w:val="003C7AB8"/>
    <w:rsid w:val="003D02AE"/>
    <w:rsid w:val="003D5C1A"/>
    <w:rsid w:val="003E1FB6"/>
    <w:rsid w:val="003E52E8"/>
    <w:rsid w:val="003E5FA5"/>
    <w:rsid w:val="00425349"/>
    <w:rsid w:val="00425FA8"/>
    <w:rsid w:val="00433C32"/>
    <w:rsid w:val="00436CF2"/>
    <w:rsid w:val="00437AA6"/>
    <w:rsid w:val="00437C61"/>
    <w:rsid w:val="004400F5"/>
    <w:rsid w:val="0044187E"/>
    <w:rsid w:val="00443D4E"/>
    <w:rsid w:val="004470A6"/>
    <w:rsid w:val="004526C0"/>
    <w:rsid w:val="00457A5C"/>
    <w:rsid w:val="0046196B"/>
    <w:rsid w:val="004625F3"/>
    <w:rsid w:val="00466078"/>
    <w:rsid w:val="00467A42"/>
    <w:rsid w:val="00485DAD"/>
    <w:rsid w:val="0048614A"/>
    <w:rsid w:val="00491432"/>
    <w:rsid w:val="004977DF"/>
    <w:rsid w:val="004A4B52"/>
    <w:rsid w:val="004A7975"/>
    <w:rsid w:val="004B2ACE"/>
    <w:rsid w:val="004B6A23"/>
    <w:rsid w:val="004C1A0C"/>
    <w:rsid w:val="00504490"/>
    <w:rsid w:val="00504A18"/>
    <w:rsid w:val="005118F0"/>
    <w:rsid w:val="00513740"/>
    <w:rsid w:val="00524E4D"/>
    <w:rsid w:val="0053095F"/>
    <w:rsid w:val="0053746E"/>
    <w:rsid w:val="005513C7"/>
    <w:rsid w:val="00553035"/>
    <w:rsid w:val="005617F3"/>
    <w:rsid w:val="005653BA"/>
    <w:rsid w:val="00565B34"/>
    <w:rsid w:val="00571310"/>
    <w:rsid w:val="00572F29"/>
    <w:rsid w:val="005749F2"/>
    <w:rsid w:val="00580971"/>
    <w:rsid w:val="00580E16"/>
    <w:rsid w:val="0058574A"/>
    <w:rsid w:val="00592AEC"/>
    <w:rsid w:val="00594CB1"/>
    <w:rsid w:val="005953D8"/>
    <w:rsid w:val="005A1C92"/>
    <w:rsid w:val="005A5685"/>
    <w:rsid w:val="005B5780"/>
    <w:rsid w:val="005E04D5"/>
    <w:rsid w:val="005F27C7"/>
    <w:rsid w:val="005F5236"/>
    <w:rsid w:val="005F7245"/>
    <w:rsid w:val="00603F5E"/>
    <w:rsid w:val="006078B5"/>
    <w:rsid w:val="00610181"/>
    <w:rsid w:val="00617184"/>
    <w:rsid w:val="00620B1B"/>
    <w:rsid w:val="00620F66"/>
    <w:rsid w:val="006237F0"/>
    <w:rsid w:val="00631A3E"/>
    <w:rsid w:val="006343DD"/>
    <w:rsid w:val="0063717E"/>
    <w:rsid w:val="00642B2B"/>
    <w:rsid w:val="006438BC"/>
    <w:rsid w:val="00644FE7"/>
    <w:rsid w:val="006464B0"/>
    <w:rsid w:val="00651DB2"/>
    <w:rsid w:val="006614CE"/>
    <w:rsid w:val="0066632D"/>
    <w:rsid w:val="006667AE"/>
    <w:rsid w:val="00667328"/>
    <w:rsid w:val="00680FF1"/>
    <w:rsid w:val="00696C8A"/>
    <w:rsid w:val="006A1BF6"/>
    <w:rsid w:val="006A6BCC"/>
    <w:rsid w:val="006B19D0"/>
    <w:rsid w:val="006B207D"/>
    <w:rsid w:val="006C7BD6"/>
    <w:rsid w:val="006D0E19"/>
    <w:rsid w:val="006E09B0"/>
    <w:rsid w:val="006E49DA"/>
    <w:rsid w:val="006E59FC"/>
    <w:rsid w:val="006E5ABB"/>
    <w:rsid w:val="00700033"/>
    <w:rsid w:val="00712B5E"/>
    <w:rsid w:val="0071709C"/>
    <w:rsid w:val="0072402D"/>
    <w:rsid w:val="007244C2"/>
    <w:rsid w:val="007402DA"/>
    <w:rsid w:val="0074577C"/>
    <w:rsid w:val="00745DBD"/>
    <w:rsid w:val="007506BB"/>
    <w:rsid w:val="00751E83"/>
    <w:rsid w:val="00753C51"/>
    <w:rsid w:val="007572D6"/>
    <w:rsid w:val="007603F9"/>
    <w:rsid w:val="00764886"/>
    <w:rsid w:val="007652DE"/>
    <w:rsid w:val="00765436"/>
    <w:rsid w:val="007654F1"/>
    <w:rsid w:val="007657BB"/>
    <w:rsid w:val="00781659"/>
    <w:rsid w:val="00785456"/>
    <w:rsid w:val="007A213F"/>
    <w:rsid w:val="007A79AD"/>
    <w:rsid w:val="007B45FA"/>
    <w:rsid w:val="007C2D06"/>
    <w:rsid w:val="007C3CBC"/>
    <w:rsid w:val="007C58F8"/>
    <w:rsid w:val="007D1A71"/>
    <w:rsid w:val="007E51AF"/>
    <w:rsid w:val="007F4280"/>
    <w:rsid w:val="007F48DC"/>
    <w:rsid w:val="00813F8F"/>
    <w:rsid w:val="008243DC"/>
    <w:rsid w:val="008314D8"/>
    <w:rsid w:val="0083484D"/>
    <w:rsid w:val="00835828"/>
    <w:rsid w:val="008367C7"/>
    <w:rsid w:val="00836976"/>
    <w:rsid w:val="0084718E"/>
    <w:rsid w:val="008516B4"/>
    <w:rsid w:val="0085394F"/>
    <w:rsid w:val="00855242"/>
    <w:rsid w:val="008557D8"/>
    <w:rsid w:val="00866C16"/>
    <w:rsid w:val="00866DDC"/>
    <w:rsid w:val="008714FA"/>
    <w:rsid w:val="00883908"/>
    <w:rsid w:val="008B2CAE"/>
    <w:rsid w:val="008B6544"/>
    <w:rsid w:val="008C0F7D"/>
    <w:rsid w:val="008D2FB8"/>
    <w:rsid w:val="008D7981"/>
    <w:rsid w:val="008D7BA0"/>
    <w:rsid w:val="008F5467"/>
    <w:rsid w:val="00902D8B"/>
    <w:rsid w:val="00903546"/>
    <w:rsid w:val="00907306"/>
    <w:rsid w:val="00924695"/>
    <w:rsid w:val="00925045"/>
    <w:rsid w:val="00930B0C"/>
    <w:rsid w:val="0093436E"/>
    <w:rsid w:val="009403AA"/>
    <w:rsid w:val="00945746"/>
    <w:rsid w:val="00947BB4"/>
    <w:rsid w:val="009608CD"/>
    <w:rsid w:val="009609E9"/>
    <w:rsid w:val="009803A9"/>
    <w:rsid w:val="009853D2"/>
    <w:rsid w:val="00986982"/>
    <w:rsid w:val="009B627F"/>
    <w:rsid w:val="009C3152"/>
    <w:rsid w:val="009D5594"/>
    <w:rsid w:val="009D59BA"/>
    <w:rsid w:val="009E0391"/>
    <w:rsid w:val="009E5E88"/>
    <w:rsid w:val="009E60E6"/>
    <w:rsid w:val="009E6E45"/>
    <w:rsid w:val="009F3EE9"/>
    <w:rsid w:val="00A06BAE"/>
    <w:rsid w:val="00A13BDC"/>
    <w:rsid w:val="00A14305"/>
    <w:rsid w:val="00A21209"/>
    <w:rsid w:val="00A22167"/>
    <w:rsid w:val="00A27BE5"/>
    <w:rsid w:val="00A3026F"/>
    <w:rsid w:val="00A3371C"/>
    <w:rsid w:val="00A34F92"/>
    <w:rsid w:val="00A356F1"/>
    <w:rsid w:val="00A370F7"/>
    <w:rsid w:val="00A42E76"/>
    <w:rsid w:val="00A430C4"/>
    <w:rsid w:val="00A44338"/>
    <w:rsid w:val="00A44625"/>
    <w:rsid w:val="00A45575"/>
    <w:rsid w:val="00A4627B"/>
    <w:rsid w:val="00A6288D"/>
    <w:rsid w:val="00A63567"/>
    <w:rsid w:val="00A679C4"/>
    <w:rsid w:val="00A74C03"/>
    <w:rsid w:val="00A80119"/>
    <w:rsid w:val="00A83189"/>
    <w:rsid w:val="00A93F30"/>
    <w:rsid w:val="00AA78C1"/>
    <w:rsid w:val="00AB417A"/>
    <w:rsid w:val="00AC1F6E"/>
    <w:rsid w:val="00AC60B0"/>
    <w:rsid w:val="00AD541D"/>
    <w:rsid w:val="00AE117C"/>
    <w:rsid w:val="00AE2EC8"/>
    <w:rsid w:val="00AE3752"/>
    <w:rsid w:val="00AE7188"/>
    <w:rsid w:val="00AE7357"/>
    <w:rsid w:val="00AF08EC"/>
    <w:rsid w:val="00AF2F1B"/>
    <w:rsid w:val="00B1552E"/>
    <w:rsid w:val="00B21D9A"/>
    <w:rsid w:val="00B43087"/>
    <w:rsid w:val="00B50AA7"/>
    <w:rsid w:val="00B5424A"/>
    <w:rsid w:val="00B628B6"/>
    <w:rsid w:val="00B64644"/>
    <w:rsid w:val="00B66381"/>
    <w:rsid w:val="00B744EA"/>
    <w:rsid w:val="00B775D4"/>
    <w:rsid w:val="00B84C47"/>
    <w:rsid w:val="00B86245"/>
    <w:rsid w:val="00B933E1"/>
    <w:rsid w:val="00B9499D"/>
    <w:rsid w:val="00B97896"/>
    <w:rsid w:val="00BA198A"/>
    <w:rsid w:val="00BA25FC"/>
    <w:rsid w:val="00BA35E9"/>
    <w:rsid w:val="00BA46FB"/>
    <w:rsid w:val="00BB2B21"/>
    <w:rsid w:val="00BB5A86"/>
    <w:rsid w:val="00BC256C"/>
    <w:rsid w:val="00BC7E93"/>
    <w:rsid w:val="00BD0C56"/>
    <w:rsid w:val="00BD4E25"/>
    <w:rsid w:val="00BF2EF5"/>
    <w:rsid w:val="00C107F2"/>
    <w:rsid w:val="00C16110"/>
    <w:rsid w:val="00C37EC5"/>
    <w:rsid w:val="00C433AA"/>
    <w:rsid w:val="00C43FED"/>
    <w:rsid w:val="00C60489"/>
    <w:rsid w:val="00C60B4F"/>
    <w:rsid w:val="00C61692"/>
    <w:rsid w:val="00C626B2"/>
    <w:rsid w:val="00C710A9"/>
    <w:rsid w:val="00C73D7D"/>
    <w:rsid w:val="00C77F8A"/>
    <w:rsid w:val="00C80B2C"/>
    <w:rsid w:val="00C81AFC"/>
    <w:rsid w:val="00C827EF"/>
    <w:rsid w:val="00C8296F"/>
    <w:rsid w:val="00C92C5B"/>
    <w:rsid w:val="00CA205A"/>
    <w:rsid w:val="00CB0AF1"/>
    <w:rsid w:val="00CB2690"/>
    <w:rsid w:val="00CB37B4"/>
    <w:rsid w:val="00CB5535"/>
    <w:rsid w:val="00CB6BAE"/>
    <w:rsid w:val="00CB6FF9"/>
    <w:rsid w:val="00CC0591"/>
    <w:rsid w:val="00CC3E28"/>
    <w:rsid w:val="00CD517B"/>
    <w:rsid w:val="00CE0FE6"/>
    <w:rsid w:val="00CE115A"/>
    <w:rsid w:val="00CF0442"/>
    <w:rsid w:val="00CF13DE"/>
    <w:rsid w:val="00CF5504"/>
    <w:rsid w:val="00D02F49"/>
    <w:rsid w:val="00D12E29"/>
    <w:rsid w:val="00D220D6"/>
    <w:rsid w:val="00D308A7"/>
    <w:rsid w:val="00D37FA2"/>
    <w:rsid w:val="00D478C5"/>
    <w:rsid w:val="00D5541B"/>
    <w:rsid w:val="00D56244"/>
    <w:rsid w:val="00D615FB"/>
    <w:rsid w:val="00D67966"/>
    <w:rsid w:val="00D713D1"/>
    <w:rsid w:val="00D741F4"/>
    <w:rsid w:val="00D75C44"/>
    <w:rsid w:val="00D76E8D"/>
    <w:rsid w:val="00DA0DD2"/>
    <w:rsid w:val="00DA2201"/>
    <w:rsid w:val="00DA3484"/>
    <w:rsid w:val="00DA7B64"/>
    <w:rsid w:val="00DA7F37"/>
    <w:rsid w:val="00DB11EE"/>
    <w:rsid w:val="00DB3DE8"/>
    <w:rsid w:val="00DB47F3"/>
    <w:rsid w:val="00DB6EDF"/>
    <w:rsid w:val="00DC2CA7"/>
    <w:rsid w:val="00DC640F"/>
    <w:rsid w:val="00DD2099"/>
    <w:rsid w:val="00DD2F8C"/>
    <w:rsid w:val="00DD45B8"/>
    <w:rsid w:val="00DE6F7D"/>
    <w:rsid w:val="00E0382D"/>
    <w:rsid w:val="00E06D52"/>
    <w:rsid w:val="00E078B6"/>
    <w:rsid w:val="00E30E0A"/>
    <w:rsid w:val="00E3202B"/>
    <w:rsid w:val="00E32161"/>
    <w:rsid w:val="00E339B7"/>
    <w:rsid w:val="00E40932"/>
    <w:rsid w:val="00E43A43"/>
    <w:rsid w:val="00E54C37"/>
    <w:rsid w:val="00E674F8"/>
    <w:rsid w:val="00E67CC6"/>
    <w:rsid w:val="00EA05B2"/>
    <w:rsid w:val="00EA10C9"/>
    <w:rsid w:val="00EA2B90"/>
    <w:rsid w:val="00EA3BE3"/>
    <w:rsid w:val="00ED665A"/>
    <w:rsid w:val="00ED7CE2"/>
    <w:rsid w:val="00EE23DD"/>
    <w:rsid w:val="00EE7575"/>
    <w:rsid w:val="00EF24D2"/>
    <w:rsid w:val="00EF310B"/>
    <w:rsid w:val="00EF7048"/>
    <w:rsid w:val="00F0021E"/>
    <w:rsid w:val="00F02B65"/>
    <w:rsid w:val="00F0692B"/>
    <w:rsid w:val="00F1289E"/>
    <w:rsid w:val="00F21B38"/>
    <w:rsid w:val="00F23281"/>
    <w:rsid w:val="00F23CF7"/>
    <w:rsid w:val="00F33909"/>
    <w:rsid w:val="00F356BB"/>
    <w:rsid w:val="00F44866"/>
    <w:rsid w:val="00F50ECD"/>
    <w:rsid w:val="00F52B5D"/>
    <w:rsid w:val="00F569CE"/>
    <w:rsid w:val="00F56B79"/>
    <w:rsid w:val="00F57AE9"/>
    <w:rsid w:val="00F62A3E"/>
    <w:rsid w:val="00F65EB2"/>
    <w:rsid w:val="00F74A12"/>
    <w:rsid w:val="00F75559"/>
    <w:rsid w:val="00F84F87"/>
    <w:rsid w:val="00F85306"/>
    <w:rsid w:val="00F85D4B"/>
    <w:rsid w:val="00F91462"/>
    <w:rsid w:val="00F91A61"/>
    <w:rsid w:val="00FA67A8"/>
    <w:rsid w:val="00FB19DF"/>
    <w:rsid w:val="00FB1DB3"/>
    <w:rsid w:val="00FB331A"/>
    <w:rsid w:val="00FB3628"/>
    <w:rsid w:val="00FD051F"/>
    <w:rsid w:val="00FD50C1"/>
    <w:rsid w:val="00FE165D"/>
    <w:rsid w:val="00FF0903"/>
    <w:rsid w:val="00FF7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03E672"/>
  <w15:docId w15:val="{26998951-A08B-4CDD-9976-7FB50372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B2C"/>
    <w:pPr>
      <w:spacing w:after="200" w:line="276" w:lineRule="auto"/>
    </w:pPr>
    <w:rPr>
      <w:rFonts w:ascii="Arial" w:eastAsia="Calibri" w:hAnsi="Arial" w:cs="Times New Roman"/>
      <w:sz w:val="20"/>
    </w:rPr>
  </w:style>
  <w:style w:type="paragraph" w:styleId="Heading1">
    <w:name w:val="heading 1"/>
    <w:basedOn w:val="Normal"/>
    <w:next w:val="Normal"/>
    <w:link w:val="Heading1Char"/>
    <w:uiPriority w:val="9"/>
    <w:qFormat/>
    <w:rsid w:val="00CB6F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C43FED"/>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2B7A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eftSNS">
    <w:name w:val="NormalLeftSNS"/>
    <w:basedOn w:val="Normal"/>
    <w:qFormat/>
    <w:rsid w:val="00C80B2C"/>
    <w:pPr>
      <w:spacing w:after="0" w:line="240" w:lineRule="auto"/>
    </w:pPr>
    <w:rPr>
      <w:rFonts w:eastAsia="SimSun" w:cs="Simplified Arabic"/>
      <w:szCs w:val="24"/>
      <w:lang w:eastAsia="zh-CN" w:bidi="ar-AE"/>
    </w:rPr>
  </w:style>
  <w:style w:type="character" w:styleId="Hyperlink">
    <w:name w:val="Hyperlink"/>
    <w:basedOn w:val="DefaultParagraphFont"/>
    <w:uiPriority w:val="99"/>
    <w:unhideWhenUsed/>
    <w:rsid w:val="00C80B2C"/>
    <w:rPr>
      <w:color w:val="0000FF"/>
      <w:u w:val="single"/>
    </w:rPr>
  </w:style>
  <w:style w:type="character" w:customStyle="1" w:styleId="apple-converted-space">
    <w:name w:val="apple-converted-space"/>
    <w:basedOn w:val="DefaultParagraphFont"/>
    <w:rsid w:val="00C80B2C"/>
  </w:style>
  <w:style w:type="character" w:customStyle="1" w:styleId="rwc">
    <w:name w:val="_rwc"/>
    <w:basedOn w:val="DefaultParagraphFont"/>
    <w:rsid w:val="00C80B2C"/>
  </w:style>
  <w:style w:type="character" w:styleId="CommentReference">
    <w:name w:val="annotation reference"/>
    <w:basedOn w:val="DefaultParagraphFont"/>
    <w:uiPriority w:val="99"/>
    <w:semiHidden/>
    <w:unhideWhenUsed/>
    <w:rsid w:val="00C80B2C"/>
    <w:rPr>
      <w:sz w:val="16"/>
      <w:szCs w:val="16"/>
    </w:rPr>
  </w:style>
  <w:style w:type="paragraph" w:styleId="CommentText">
    <w:name w:val="annotation text"/>
    <w:basedOn w:val="Normal"/>
    <w:link w:val="CommentTextChar"/>
    <w:uiPriority w:val="99"/>
    <w:semiHidden/>
    <w:unhideWhenUsed/>
    <w:rsid w:val="00C80B2C"/>
    <w:pPr>
      <w:spacing w:line="240" w:lineRule="auto"/>
    </w:pPr>
    <w:rPr>
      <w:szCs w:val="20"/>
    </w:rPr>
  </w:style>
  <w:style w:type="character" w:customStyle="1" w:styleId="CommentTextChar">
    <w:name w:val="Comment Text Char"/>
    <w:basedOn w:val="DefaultParagraphFont"/>
    <w:link w:val="CommentText"/>
    <w:uiPriority w:val="99"/>
    <w:semiHidden/>
    <w:rsid w:val="00C80B2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C80B2C"/>
    <w:rPr>
      <w:b/>
      <w:bCs/>
    </w:rPr>
  </w:style>
  <w:style w:type="character" w:customStyle="1" w:styleId="CommentSubjectChar">
    <w:name w:val="Comment Subject Char"/>
    <w:basedOn w:val="CommentTextChar"/>
    <w:link w:val="CommentSubject"/>
    <w:uiPriority w:val="99"/>
    <w:semiHidden/>
    <w:rsid w:val="00C80B2C"/>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C80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2C"/>
    <w:rPr>
      <w:rFonts w:ascii="Segoe UI" w:eastAsia="Calibri" w:hAnsi="Segoe UI" w:cs="Segoe UI"/>
      <w:sz w:val="18"/>
      <w:szCs w:val="18"/>
    </w:rPr>
  </w:style>
  <w:style w:type="paragraph" w:styleId="ListParagraph">
    <w:name w:val="List Paragraph"/>
    <w:basedOn w:val="Normal"/>
    <w:uiPriority w:val="34"/>
    <w:qFormat/>
    <w:rsid w:val="00C80B2C"/>
    <w:pPr>
      <w:spacing w:after="160" w:line="259" w:lineRule="auto"/>
      <w:ind w:left="720"/>
      <w:contextualSpacing/>
    </w:pPr>
    <w:rPr>
      <w:rFonts w:asciiTheme="minorHAnsi" w:eastAsiaTheme="minorHAnsi" w:hAnsiTheme="minorHAnsi" w:cstheme="minorBidi"/>
      <w:sz w:val="22"/>
    </w:rPr>
  </w:style>
  <w:style w:type="character" w:styleId="Strong">
    <w:name w:val="Strong"/>
    <w:basedOn w:val="DefaultParagraphFont"/>
    <w:uiPriority w:val="22"/>
    <w:qFormat/>
    <w:rsid w:val="00457A5C"/>
    <w:rPr>
      <w:b/>
      <w:bCs/>
    </w:rPr>
  </w:style>
  <w:style w:type="paragraph" w:styleId="NormalWeb">
    <w:name w:val="Normal (Web)"/>
    <w:basedOn w:val="Normal"/>
    <w:uiPriority w:val="99"/>
    <w:semiHidden/>
    <w:unhideWhenUsed/>
    <w:rsid w:val="0008451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935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30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0A"/>
    <w:rPr>
      <w:rFonts w:ascii="Arial" w:eastAsia="Calibri" w:hAnsi="Arial" w:cs="Times New Roman"/>
      <w:sz w:val="20"/>
    </w:rPr>
  </w:style>
  <w:style w:type="paragraph" w:styleId="Footer">
    <w:name w:val="footer"/>
    <w:basedOn w:val="Normal"/>
    <w:link w:val="FooterChar"/>
    <w:uiPriority w:val="99"/>
    <w:unhideWhenUsed/>
    <w:rsid w:val="00E30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0A"/>
    <w:rPr>
      <w:rFonts w:ascii="Arial" w:eastAsia="Calibri" w:hAnsi="Arial" w:cs="Times New Roman"/>
      <w:sz w:val="20"/>
    </w:rPr>
  </w:style>
  <w:style w:type="character" w:customStyle="1" w:styleId="Heading2Char">
    <w:name w:val="Heading 2 Char"/>
    <w:basedOn w:val="DefaultParagraphFont"/>
    <w:link w:val="Heading2"/>
    <w:uiPriority w:val="9"/>
    <w:semiHidden/>
    <w:rsid w:val="00C43FED"/>
    <w:rPr>
      <w:rFonts w:ascii="Times New Roman" w:hAnsi="Times New Roman" w:cs="Times New Roman"/>
      <w:b/>
      <w:bCs/>
      <w:sz w:val="36"/>
      <w:szCs w:val="36"/>
    </w:rPr>
  </w:style>
  <w:style w:type="paragraph" w:customStyle="1" w:styleId="cell-copy">
    <w:name w:val="cell-copy"/>
    <w:basedOn w:val="Normal"/>
    <w:rsid w:val="00C43FED"/>
    <w:pPr>
      <w:spacing w:before="100" w:beforeAutospacing="1" w:after="100" w:afterAutospacing="1" w:line="240" w:lineRule="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700033"/>
    <w:rPr>
      <w:color w:val="954F72" w:themeColor="followedHyperlink"/>
      <w:u w:val="single"/>
    </w:rPr>
  </w:style>
  <w:style w:type="paragraph" w:styleId="Revision">
    <w:name w:val="Revision"/>
    <w:hidden/>
    <w:uiPriority w:val="99"/>
    <w:semiHidden/>
    <w:rsid w:val="00924695"/>
    <w:pPr>
      <w:spacing w:after="0" w:line="240" w:lineRule="auto"/>
    </w:pPr>
    <w:rPr>
      <w:rFonts w:ascii="Arial" w:eastAsia="Calibri" w:hAnsi="Arial" w:cs="Times New Roman"/>
      <w:sz w:val="20"/>
    </w:rPr>
  </w:style>
  <w:style w:type="character" w:styleId="UnresolvedMention">
    <w:name w:val="Unresolved Mention"/>
    <w:basedOn w:val="DefaultParagraphFont"/>
    <w:uiPriority w:val="99"/>
    <w:semiHidden/>
    <w:unhideWhenUsed/>
    <w:rsid w:val="00AF2F1B"/>
    <w:rPr>
      <w:color w:val="808080"/>
      <w:shd w:val="clear" w:color="auto" w:fill="E6E6E6"/>
    </w:rPr>
  </w:style>
  <w:style w:type="character" w:customStyle="1" w:styleId="Heading3Char">
    <w:name w:val="Heading 3 Char"/>
    <w:basedOn w:val="DefaultParagraphFont"/>
    <w:link w:val="Heading3"/>
    <w:uiPriority w:val="9"/>
    <w:semiHidden/>
    <w:rsid w:val="002B7AB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B6F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04">
      <w:bodyDiv w:val="1"/>
      <w:marLeft w:val="0"/>
      <w:marRight w:val="0"/>
      <w:marTop w:val="0"/>
      <w:marBottom w:val="0"/>
      <w:divBdr>
        <w:top w:val="none" w:sz="0" w:space="0" w:color="auto"/>
        <w:left w:val="none" w:sz="0" w:space="0" w:color="auto"/>
        <w:bottom w:val="none" w:sz="0" w:space="0" w:color="auto"/>
        <w:right w:val="none" w:sz="0" w:space="0" w:color="auto"/>
      </w:divBdr>
    </w:div>
    <w:div w:id="18628671">
      <w:bodyDiv w:val="1"/>
      <w:marLeft w:val="0"/>
      <w:marRight w:val="0"/>
      <w:marTop w:val="0"/>
      <w:marBottom w:val="0"/>
      <w:divBdr>
        <w:top w:val="none" w:sz="0" w:space="0" w:color="auto"/>
        <w:left w:val="none" w:sz="0" w:space="0" w:color="auto"/>
        <w:bottom w:val="none" w:sz="0" w:space="0" w:color="auto"/>
        <w:right w:val="none" w:sz="0" w:space="0" w:color="auto"/>
      </w:divBdr>
    </w:div>
    <w:div w:id="72973894">
      <w:bodyDiv w:val="1"/>
      <w:marLeft w:val="0"/>
      <w:marRight w:val="0"/>
      <w:marTop w:val="0"/>
      <w:marBottom w:val="0"/>
      <w:divBdr>
        <w:top w:val="none" w:sz="0" w:space="0" w:color="auto"/>
        <w:left w:val="none" w:sz="0" w:space="0" w:color="auto"/>
        <w:bottom w:val="none" w:sz="0" w:space="0" w:color="auto"/>
        <w:right w:val="none" w:sz="0" w:space="0" w:color="auto"/>
      </w:divBdr>
    </w:div>
    <w:div w:id="188223816">
      <w:bodyDiv w:val="1"/>
      <w:marLeft w:val="0"/>
      <w:marRight w:val="0"/>
      <w:marTop w:val="0"/>
      <w:marBottom w:val="0"/>
      <w:divBdr>
        <w:top w:val="none" w:sz="0" w:space="0" w:color="auto"/>
        <w:left w:val="none" w:sz="0" w:space="0" w:color="auto"/>
        <w:bottom w:val="none" w:sz="0" w:space="0" w:color="auto"/>
        <w:right w:val="none" w:sz="0" w:space="0" w:color="auto"/>
      </w:divBdr>
    </w:div>
    <w:div w:id="217859245">
      <w:bodyDiv w:val="1"/>
      <w:marLeft w:val="0"/>
      <w:marRight w:val="0"/>
      <w:marTop w:val="0"/>
      <w:marBottom w:val="0"/>
      <w:divBdr>
        <w:top w:val="none" w:sz="0" w:space="0" w:color="auto"/>
        <w:left w:val="none" w:sz="0" w:space="0" w:color="auto"/>
        <w:bottom w:val="none" w:sz="0" w:space="0" w:color="auto"/>
        <w:right w:val="none" w:sz="0" w:space="0" w:color="auto"/>
      </w:divBdr>
      <w:divsChild>
        <w:div w:id="1979608867">
          <w:marLeft w:val="0"/>
          <w:marRight w:val="0"/>
          <w:marTop w:val="375"/>
          <w:marBottom w:val="225"/>
          <w:divBdr>
            <w:top w:val="none" w:sz="0" w:space="0" w:color="auto"/>
            <w:left w:val="none" w:sz="0" w:space="0" w:color="auto"/>
            <w:bottom w:val="single" w:sz="6" w:space="21" w:color="D9D9D9"/>
            <w:right w:val="none" w:sz="0" w:space="0" w:color="auto"/>
          </w:divBdr>
        </w:div>
      </w:divsChild>
    </w:div>
    <w:div w:id="358773864">
      <w:bodyDiv w:val="1"/>
      <w:marLeft w:val="0"/>
      <w:marRight w:val="0"/>
      <w:marTop w:val="0"/>
      <w:marBottom w:val="0"/>
      <w:divBdr>
        <w:top w:val="none" w:sz="0" w:space="0" w:color="auto"/>
        <w:left w:val="none" w:sz="0" w:space="0" w:color="auto"/>
        <w:bottom w:val="none" w:sz="0" w:space="0" w:color="auto"/>
        <w:right w:val="none" w:sz="0" w:space="0" w:color="auto"/>
      </w:divBdr>
      <w:divsChild>
        <w:div w:id="2042902956">
          <w:marLeft w:val="230"/>
          <w:marRight w:val="0"/>
          <w:marTop w:val="0"/>
          <w:marBottom w:val="0"/>
          <w:divBdr>
            <w:top w:val="none" w:sz="0" w:space="0" w:color="auto"/>
            <w:left w:val="none" w:sz="0" w:space="0" w:color="auto"/>
            <w:bottom w:val="none" w:sz="0" w:space="0" w:color="auto"/>
            <w:right w:val="none" w:sz="0" w:space="0" w:color="auto"/>
          </w:divBdr>
        </w:div>
      </w:divsChild>
    </w:div>
    <w:div w:id="422189614">
      <w:bodyDiv w:val="1"/>
      <w:marLeft w:val="0"/>
      <w:marRight w:val="0"/>
      <w:marTop w:val="0"/>
      <w:marBottom w:val="0"/>
      <w:divBdr>
        <w:top w:val="none" w:sz="0" w:space="0" w:color="auto"/>
        <w:left w:val="none" w:sz="0" w:space="0" w:color="auto"/>
        <w:bottom w:val="none" w:sz="0" w:space="0" w:color="auto"/>
        <w:right w:val="none" w:sz="0" w:space="0" w:color="auto"/>
      </w:divBdr>
    </w:div>
    <w:div w:id="530194608">
      <w:bodyDiv w:val="1"/>
      <w:marLeft w:val="0"/>
      <w:marRight w:val="0"/>
      <w:marTop w:val="0"/>
      <w:marBottom w:val="0"/>
      <w:divBdr>
        <w:top w:val="none" w:sz="0" w:space="0" w:color="auto"/>
        <w:left w:val="none" w:sz="0" w:space="0" w:color="auto"/>
        <w:bottom w:val="none" w:sz="0" w:space="0" w:color="auto"/>
        <w:right w:val="none" w:sz="0" w:space="0" w:color="auto"/>
      </w:divBdr>
    </w:div>
    <w:div w:id="577131370">
      <w:bodyDiv w:val="1"/>
      <w:marLeft w:val="0"/>
      <w:marRight w:val="0"/>
      <w:marTop w:val="0"/>
      <w:marBottom w:val="0"/>
      <w:divBdr>
        <w:top w:val="none" w:sz="0" w:space="0" w:color="auto"/>
        <w:left w:val="none" w:sz="0" w:space="0" w:color="auto"/>
        <w:bottom w:val="none" w:sz="0" w:space="0" w:color="auto"/>
        <w:right w:val="none" w:sz="0" w:space="0" w:color="auto"/>
      </w:divBdr>
    </w:div>
    <w:div w:id="589970532">
      <w:bodyDiv w:val="1"/>
      <w:marLeft w:val="0"/>
      <w:marRight w:val="0"/>
      <w:marTop w:val="0"/>
      <w:marBottom w:val="0"/>
      <w:divBdr>
        <w:top w:val="none" w:sz="0" w:space="0" w:color="auto"/>
        <w:left w:val="none" w:sz="0" w:space="0" w:color="auto"/>
        <w:bottom w:val="none" w:sz="0" w:space="0" w:color="auto"/>
        <w:right w:val="none" w:sz="0" w:space="0" w:color="auto"/>
      </w:divBdr>
      <w:divsChild>
        <w:div w:id="901602829">
          <w:marLeft w:val="274"/>
          <w:marRight w:val="0"/>
          <w:marTop w:val="0"/>
          <w:marBottom w:val="0"/>
          <w:divBdr>
            <w:top w:val="none" w:sz="0" w:space="0" w:color="auto"/>
            <w:left w:val="none" w:sz="0" w:space="0" w:color="auto"/>
            <w:bottom w:val="none" w:sz="0" w:space="0" w:color="auto"/>
            <w:right w:val="none" w:sz="0" w:space="0" w:color="auto"/>
          </w:divBdr>
        </w:div>
        <w:div w:id="1964191100">
          <w:marLeft w:val="274"/>
          <w:marRight w:val="0"/>
          <w:marTop w:val="0"/>
          <w:marBottom w:val="0"/>
          <w:divBdr>
            <w:top w:val="none" w:sz="0" w:space="0" w:color="auto"/>
            <w:left w:val="none" w:sz="0" w:space="0" w:color="auto"/>
            <w:bottom w:val="none" w:sz="0" w:space="0" w:color="auto"/>
            <w:right w:val="none" w:sz="0" w:space="0" w:color="auto"/>
          </w:divBdr>
        </w:div>
        <w:div w:id="922225619">
          <w:marLeft w:val="274"/>
          <w:marRight w:val="0"/>
          <w:marTop w:val="0"/>
          <w:marBottom w:val="0"/>
          <w:divBdr>
            <w:top w:val="none" w:sz="0" w:space="0" w:color="auto"/>
            <w:left w:val="none" w:sz="0" w:space="0" w:color="auto"/>
            <w:bottom w:val="none" w:sz="0" w:space="0" w:color="auto"/>
            <w:right w:val="none" w:sz="0" w:space="0" w:color="auto"/>
          </w:divBdr>
        </w:div>
        <w:div w:id="2013143471">
          <w:marLeft w:val="274"/>
          <w:marRight w:val="0"/>
          <w:marTop w:val="0"/>
          <w:marBottom w:val="0"/>
          <w:divBdr>
            <w:top w:val="none" w:sz="0" w:space="0" w:color="auto"/>
            <w:left w:val="none" w:sz="0" w:space="0" w:color="auto"/>
            <w:bottom w:val="none" w:sz="0" w:space="0" w:color="auto"/>
            <w:right w:val="none" w:sz="0" w:space="0" w:color="auto"/>
          </w:divBdr>
        </w:div>
        <w:div w:id="579019723">
          <w:marLeft w:val="274"/>
          <w:marRight w:val="0"/>
          <w:marTop w:val="0"/>
          <w:marBottom w:val="0"/>
          <w:divBdr>
            <w:top w:val="none" w:sz="0" w:space="0" w:color="auto"/>
            <w:left w:val="none" w:sz="0" w:space="0" w:color="auto"/>
            <w:bottom w:val="none" w:sz="0" w:space="0" w:color="auto"/>
            <w:right w:val="none" w:sz="0" w:space="0" w:color="auto"/>
          </w:divBdr>
        </w:div>
        <w:div w:id="850340659">
          <w:marLeft w:val="446"/>
          <w:marRight w:val="0"/>
          <w:marTop w:val="0"/>
          <w:marBottom w:val="0"/>
          <w:divBdr>
            <w:top w:val="none" w:sz="0" w:space="0" w:color="auto"/>
            <w:left w:val="none" w:sz="0" w:space="0" w:color="auto"/>
            <w:bottom w:val="none" w:sz="0" w:space="0" w:color="auto"/>
            <w:right w:val="none" w:sz="0" w:space="0" w:color="auto"/>
          </w:divBdr>
        </w:div>
        <w:div w:id="1071660022">
          <w:marLeft w:val="1224"/>
          <w:marRight w:val="0"/>
          <w:marTop w:val="0"/>
          <w:marBottom w:val="0"/>
          <w:divBdr>
            <w:top w:val="none" w:sz="0" w:space="0" w:color="auto"/>
            <w:left w:val="none" w:sz="0" w:space="0" w:color="auto"/>
            <w:bottom w:val="none" w:sz="0" w:space="0" w:color="auto"/>
            <w:right w:val="none" w:sz="0" w:space="0" w:color="auto"/>
          </w:divBdr>
        </w:div>
        <w:div w:id="698435979">
          <w:marLeft w:val="1224"/>
          <w:marRight w:val="0"/>
          <w:marTop w:val="0"/>
          <w:marBottom w:val="0"/>
          <w:divBdr>
            <w:top w:val="none" w:sz="0" w:space="0" w:color="auto"/>
            <w:left w:val="none" w:sz="0" w:space="0" w:color="auto"/>
            <w:bottom w:val="none" w:sz="0" w:space="0" w:color="auto"/>
            <w:right w:val="none" w:sz="0" w:space="0" w:color="auto"/>
          </w:divBdr>
        </w:div>
        <w:div w:id="1593662617">
          <w:marLeft w:val="1224"/>
          <w:marRight w:val="0"/>
          <w:marTop w:val="0"/>
          <w:marBottom w:val="0"/>
          <w:divBdr>
            <w:top w:val="none" w:sz="0" w:space="0" w:color="auto"/>
            <w:left w:val="none" w:sz="0" w:space="0" w:color="auto"/>
            <w:bottom w:val="none" w:sz="0" w:space="0" w:color="auto"/>
            <w:right w:val="none" w:sz="0" w:space="0" w:color="auto"/>
          </w:divBdr>
        </w:div>
        <w:div w:id="461383141">
          <w:marLeft w:val="446"/>
          <w:marRight w:val="0"/>
          <w:marTop w:val="0"/>
          <w:marBottom w:val="0"/>
          <w:divBdr>
            <w:top w:val="none" w:sz="0" w:space="0" w:color="auto"/>
            <w:left w:val="none" w:sz="0" w:space="0" w:color="auto"/>
            <w:bottom w:val="none" w:sz="0" w:space="0" w:color="auto"/>
            <w:right w:val="none" w:sz="0" w:space="0" w:color="auto"/>
          </w:divBdr>
        </w:div>
        <w:div w:id="1252813889">
          <w:marLeft w:val="446"/>
          <w:marRight w:val="0"/>
          <w:marTop w:val="0"/>
          <w:marBottom w:val="0"/>
          <w:divBdr>
            <w:top w:val="none" w:sz="0" w:space="0" w:color="auto"/>
            <w:left w:val="none" w:sz="0" w:space="0" w:color="auto"/>
            <w:bottom w:val="none" w:sz="0" w:space="0" w:color="auto"/>
            <w:right w:val="none" w:sz="0" w:space="0" w:color="auto"/>
          </w:divBdr>
        </w:div>
      </w:divsChild>
    </w:div>
    <w:div w:id="616832753">
      <w:bodyDiv w:val="1"/>
      <w:marLeft w:val="0"/>
      <w:marRight w:val="0"/>
      <w:marTop w:val="0"/>
      <w:marBottom w:val="0"/>
      <w:divBdr>
        <w:top w:val="none" w:sz="0" w:space="0" w:color="auto"/>
        <w:left w:val="none" w:sz="0" w:space="0" w:color="auto"/>
        <w:bottom w:val="none" w:sz="0" w:space="0" w:color="auto"/>
        <w:right w:val="none" w:sz="0" w:space="0" w:color="auto"/>
      </w:divBdr>
    </w:div>
    <w:div w:id="820659966">
      <w:bodyDiv w:val="1"/>
      <w:marLeft w:val="0"/>
      <w:marRight w:val="0"/>
      <w:marTop w:val="0"/>
      <w:marBottom w:val="0"/>
      <w:divBdr>
        <w:top w:val="none" w:sz="0" w:space="0" w:color="auto"/>
        <w:left w:val="none" w:sz="0" w:space="0" w:color="auto"/>
        <w:bottom w:val="none" w:sz="0" w:space="0" w:color="auto"/>
        <w:right w:val="none" w:sz="0" w:space="0" w:color="auto"/>
      </w:divBdr>
    </w:div>
    <w:div w:id="874656037">
      <w:bodyDiv w:val="1"/>
      <w:marLeft w:val="0"/>
      <w:marRight w:val="0"/>
      <w:marTop w:val="0"/>
      <w:marBottom w:val="0"/>
      <w:divBdr>
        <w:top w:val="none" w:sz="0" w:space="0" w:color="auto"/>
        <w:left w:val="none" w:sz="0" w:space="0" w:color="auto"/>
        <w:bottom w:val="none" w:sz="0" w:space="0" w:color="auto"/>
        <w:right w:val="none" w:sz="0" w:space="0" w:color="auto"/>
      </w:divBdr>
    </w:div>
    <w:div w:id="924147131">
      <w:bodyDiv w:val="1"/>
      <w:marLeft w:val="0"/>
      <w:marRight w:val="0"/>
      <w:marTop w:val="0"/>
      <w:marBottom w:val="0"/>
      <w:divBdr>
        <w:top w:val="none" w:sz="0" w:space="0" w:color="auto"/>
        <w:left w:val="none" w:sz="0" w:space="0" w:color="auto"/>
        <w:bottom w:val="none" w:sz="0" w:space="0" w:color="auto"/>
        <w:right w:val="none" w:sz="0" w:space="0" w:color="auto"/>
      </w:divBdr>
    </w:div>
    <w:div w:id="1062219672">
      <w:bodyDiv w:val="1"/>
      <w:marLeft w:val="0"/>
      <w:marRight w:val="0"/>
      <w:marTop w:val="0"/>
      <w:marBottom w:val="0"/>
      <w:divBdr>
        <w:top w:val="none" w:sz="0" w:space="0" w:color="auto"/>
        <w:left w:val="none" w:sz="0" w:space="0" w:color="auto"/>
        <w:bottom w:val="none" w:sz="0" w:space="0" w:color="auto"/>
        <w:right w:val="none" w:sz="0" w:space="0" w:color="auto"/>
      </w:divBdr>
    </w:div>
    <w:div w:id="1098989401">
      <w:bodyDiv w:val="1"/>
      <w:marLeft w:val="0"/>
      <w:marRight w:val="0"/>
      <w:marTop w:val="0"/>
      <w:marBottom w:val="0"/>
      <w:divBdr>
        <w:top w:val="none" w:sz="0" w:space="0" w:color="auto"/>
        <w:left w:val="none" w:sz="0" w:space="0" w:color="auto"/>
        <w:bottom w:val="none" w:sz="0" w:space="0" w:color="auto"/>
        <w:right w:val="none" w:sz="0" w:space="0" w:color="auto"/>
      </w:divBdr>
    </w:div>
    <w:div w:id="1144158784">
      <w:bodyDiv w:val="1"/>
      <w:marLeft w:val="0"/>
      <w:marRight w:val="0"/>
      <w:marTop w:val="0"/>
      <w:marBottom w:val="0"/>
      <w:divBdr>
        <w:top w:val="none" w:sz="0" w:space="0" w:color="auto"/>
        <w:left w:val="none" w:sz="0" w:space="0" w:color="auto"/>
        <w:bottom w:val="none" w:sz="0" w:space="0" w:color="auto"/>
        <w:right w:val="none" w:sz="0" w:space="0" w:color="auto"/>
      </w:divBdr>
    </w:div>
    <w:div w:id="1287855537">
      <w:bodyDiv w:val="1"/>
      <w:marLeft w:val="0"/>
      <w:marRight w:val="0"/>
      <w:marTop w:val="0"/>
      <w:marBottom w:val="0"/>
      <w:divBdr>
        <w:top w:val="none" w:sz="0" w:space="0" w:color="auto"/>
        <w:left w:val="none" w:sz="0" w:space="0" w:color="auto"/>
        <w:bottom w:val="none" w:sz="0" w:space="0" w:color="auto"/>
        <w:right w:val="none" w:sz="0" w:space="0" w:color="auto"/>
      </w:divBdr>
    </w:div>
    <w:div w:id="1299797525">
      <w:bodyDiv w:val="1"/>
      <w:marLeft w:val="0"/>
      <w:marRight w:val="0"/>
      <w:marTop w:val="0"/>
      <w:marBottom w:val="0"/>
      <w:divBdr>
        <w:top w:val="none" w:sz="0" w:space="0" w:color="auto"/>
        <w:left w:val="none" w:sz="0" w:space="0" w:color="auto"/>
        <w:bottom w:val="none" w:sz="0" w:space="0" w:color="auto"/>
        <w:right w:val="none" w:sz="0" w:space="0" w:color="auto"/>
      </w:divBdr>
    </w:div>
    <w:div w:id="1425490769">
      <w:bodyDiv w:val="1"/>
      <w:marLeft w:val="0"/>
      <w:marRight w:val="0"/>
      <w:marTop w:val="0"/>
      <w:marBottom w:val="0"/>
      <w:divBdr>
        <w:top w:val="none" w:sz="0" w:space="0" w:color="auto"/>
        <w:left w:val="none" w:sz="0" w:space="0" w:color="auto"/>
        <w:bottom w:val="none" w:sz="0" w:space="0" w:color="auto"/>
        <w:right w:val="none" w:sz="0" w:space="0" w:color="auto"/>
      </w:divBdr>
    </w:div>
    <w:div w:id="1466965781">
      <w:bodyDiv w:val="1"/>
      <w:marLeft w:val="0"/>
      <w:marRight w:val="0"/>
      <w:marTop w:val="0"/>
      <w:marBottom w:val="0"/>
      <w:divBdr>
        <w:top w:val="none" w:sz="0" w:space="0" w:color="auto"/>
        <w:left w:val="none" w:sz="0" w:space="0" w:color="auto"/>
        <w:bottom w:val="none" w:sz="0" w:space="0" w:color="auto"/>
        <w:right w:val="none" w:sz="0" w:space="0" w:color="auto"/>
      </w:divBdr>
    </w:div>
    <w:div w:id="1537505741">
      <w:bodyDiv w:val="1"/>
      <w:marLeft w:val="0"/>
      <w:marRight w:val="0"/>
      <w:marTop w:val="0"/>
      <w:marBottom w:val="0"/>
      <w:divBdr>
        <w:top w:val="none" w:sz="0" w:space="0" w:color="auto"/>
        <w:left w:val="none" w:sz="0" w:space="0" w:color="auto"/>
        <w:bottom w:val="none" w:sz="0" w:space="0" w:color="auto"/>
        <w:right w:val="none" w:sz="0" w:space="0" w:color="auto"/>
      </w:divBdr>
    </w:div>
    <w:div w:id="1555462517">
      <w:bodyDiv w:val="1"/>
      <w:marLeft w:val="0"/>
      <w:marRight w:val="0"/>
      <w:marTop w:val="0"/>
      <w:marBottom w:val="0"/>
      <w:divBdr>
        <w:top w:val="none" w:sz="0" w:space="0" w:color="auto"/>
        <w:left w:val="none" w:sz="0" w:space="0" w:color="auto"/>
        <w:bottom w:val="none" w:sz="0" w:space="0" w:color="auto"/>
        <w:right w:val="none" w:sz="0" w:space="0" w:color="auto"/>
      </w:divBdr>
    </w:div>
    <w:div w:id="1579053399">
      <w:bodyDiv w:val="1"/>
      <w:marLeft w:val="0"/>
      <w:marRight w:val="0"/>
      <w:marTop w:val="0"/>
      <w:marBottom w:val="0"/>
      <w:divBdr>
        <w:top w:val="none" w:sz="0" w:space="0" w:color="auto"/>
        <w:left w:val="none" w:sz="0" w:space="0" w:color="auto"/>
        <w:bottom w:val="none" w:sz="0" w:space="0" w:color="auto"/>
        <w:right w:val="none" w:sz="0" w:space="0" w:color="auto"/>
      </w:divBdr>
    </w:div>
    <w:div w:id="1580869007">
      <w:bodyDiv w:val="1"/>
      <w:marLeft w:val="0"/>
      <w:marRight w:val="0"/>
      <w:marTop w:val="0"/>
      <w:marBottom w:val="0"/>
      <w:divBdr>
        <w:top w:val="none" w:sz="0" w:space="0" w:color="auto"/>
        <w:left w:val="none" w:sz="0" w:space="0" w:color="auto"/>
        <w:bottom w:val="none" w:sz="0" w:space="0" w:color="auto"/>
        <w:right w:val="none" w:sz="0" w:space="0" w:color="auto"/>
      </w:divBdr>
    </w:div>
    <w:div w:id="1602370003">
      <w:bodyDiv w:val="1"/>
      <w:marLeft w:val="0"/>
      <w:marRight w:val="0"/>
      <w:marTop w:val="0"/>
      <w:marBottom w:val="0"/>
      <w:divBdr>
        <w:top w:val="none" w:sz="0" w:space="0" w:color="auto"/>
        <w:left w:val="none" w:sz="0" w:space="0" w:color="auto"/>
        <w:bottom w:val="none" w:sz="0" w:space="0" w:color="auto"/>
        <w:right w:val="none" w:sz="0" w:space="0" w:color="auto"/>
      </w:divBdr>
    </w:div>
    <w:div w:id="1754275783">
      <w:bodyDiv w:val="1"/>
      <w:marLeft w:val="0"/>
      <w:marRight w:val="0"/>
      <w:marTop w:val="0"/>
      <w:marBottom w:val="0"/>
      <w:divBdr>
        <w:top w:val="none" w:sz="0" w:space="0" w:color="auto"/>
        <w:left w:val="none" w:sz="0" w:space="0" w:color="auto"/>
        <w:bottom w:val="none" w:sz="0" w:space="0" w:color="auto"/>
        <w:right w:val="none" w:sz="0" w:space="0" w:color="auto"/>
      </w:divBdr>
    </w:div>
    <w:div w:id="1776944223">
      <w:bodyDiv w:val="1"/>
      <w:marLeft w:val="0"/>
      <w:marRight w:val="0"/>
      <w:marTop w:val="0"/>
      <w:marBottom w:val="0"/>
      <w:divBdr>
        <w:top w:val="none" w:sz="0" w:space="0" w:color="auto"/>
        <w:left w:val="none" w:sz="0" w:space="0" w:color="auto"/>
        <w:bottom w:val="none" w:sz="0" w:space="0" w:color="auto"/>
        <w:right w:val="none" w:sz="0" w:space="0" w:color="auto"/>
      </w:divBdr>
    </w:div>
    <w:div w:id="19611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espv=2&amp;biw=1119&amp;bih=494&amp;q=IST:ARCLK&amp;stick=H4sIAAAAAAAAAOMQUOLRT9c3NMowKjQ1LEkGAFo3KXYQAAAA&amp;sa=X&amp;ved=0ahUKEwiypoqYzqXKAhWFdD4KHaRqBCAQsRUIiAEwD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ngerbd.com" TargetMode="External"/><Relationship Id="rId4" Type="http://schemas.openxmlformats.org/officeDocument/2006/relationships/settings" Target="settings.xml"/><Relationship Id="rId9" Type="http://schemas.openxmlformats.org/officeDocument/2006/relationships/hyperlink" Target="http://www.arcelikglob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085A-BE4B-497B-9072-94901052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Selim Akan</dc:creator>
  <cp:keywords>PUBLIC</cp:keywords>
  <cp:lastModifiedBy>Peren Helvacı</cp:lastModifiedBy>
  <cp:revision>2</cp:revision>
  <cp:lastPrinted>2019-03-11T18:27:00Z</cp:lastPrinted>
  <dcterms:created xsi:type="dcterms:W3CDTF">2019-03-21T08:54:00Z</dcterms:created>
  <dcterms:modified xsi:type="dcterms:W3CDTF">2019-03-21T08:54:00Z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e218e5c2-e429-4a6c-b0ef-df990880539c</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ac665c9f-569c-4a87-a455-71e29ccca6d9_Enabled">
    <vt:lpwstr>True</vt:lpwstr>
  </property>
  <property fmtid="{D5CDD505-2E9C-101B-9397-08002B2CF9AE}" pid="6" name="MSIP_Label_ac665c9f-569c-4a87-a455-71e29ccca6d9_SiteId">
    <vt:lpwstr>ef5926db-9bdf-4f9f-9066-d8e7f03943f7</vt:lpwstr>
  </property>
  <property fmtid="{D5CDD505-2E9C-101B-9397-08002B2CF9AE}" pid="7" name="MSIP_Label_ac665c9f-569c-4a87-a455-71e29ccca6d9_Owner">
    <vt:lpwstr>26005601@arcelik.com</vt:lpwstr>
  </property>
  <property fmtid="{D5CDD505-2E9C-101B-9397-08002B2CF9AE}" pid="8" name="MSIP_Label_ac665c9f-569c-4a87-a455-71e29ccca6d9_SetDate">
    <vt:lpwstr>2019-03-06T10:23:08.1566848Z</vt:lpwstr>
  </property>
  <property fmtid="{D5CDD505-2E9C-101B-9397-08002B2CF9AE}" pid="9" name="MSIP_Label_ac665c9f-569c-4a87-a455-71e29ccca6d9_Name">
    <vt:lpwstr>Confidential</vt:lpwstr>
  </property>
  <property fmtid="{D5CDD505-2E9C-101B-9397-08002B2CF9AE}" pid="10" name="MSIP_Label_ac665c9f-569c-4a87-a455-71e29ccca6d9_Application">
    <vt:lpwstr>Microsoft Azure Information Protection</vt:lpwstr>
  </property>
  <property fmtid="{D5CDD505-2E9C-101B-9397-08002B2CF9AE}" pid="11" name="MSIP_Label_ac665c9f-569c-4a87-a455-71e29ccca6d9_Extended_MSFT_Method">
    <vt:lpwstr>Manual</vt:lpwstr>
  </property>
  <property fmtid="{D5CDD505-2E9C-101B-9397-08002B2CF9AE}" pid="12" name="Sensitivity">
    <vt:lpwstr>Confidential</vt:lpwstr>
  </property>
</Properties>
</file>