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135" w:rsidRPr="00724738" w:rsidRDefault="000C1135" w:rsidP="00697089">
      <w:pPr>
        <w:rPr>
          <w:rFonts w:ascii="Calibri" w:hAnsi="Calibri"/>
          <w:sz w:val="28"/>
          <w:lang w:val="en-US"/>
        </w:rPr>
      </w:pPr>
    </w:p>
    <w:p w:rsidR="000C1135" w:rsidRPr="00724738" w:rsidRDefault="00FD66BF" w:rsidP="00697089">
      <w:pPr>
        <w:rPr>
          <w:lang w:val="en-US"/>
        </w:rPr>
      </w:pPr>
      <w:r>
        <w:rPr>
          <w:b/>
          <w:bCs/>
          <w:noProof/>
          <w:lang w:eastAsia="tr-TR"/>
        </w:rPr>
        <w:drawing>
          <wp:inline distT="0" distB="0" distL="0" distR="0" wp14:anchorId="10734078" wp14:editId="6111F0BE">
            <wp:extent cx="6083300" cy="123411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0" cy="1234112"/>
                    </a:xfrm>
                    <a:prstGeom prst="rect">
                      <a:avLst/>
                    </a:prstGeom>
                    <a:noFill/>
                    <a:ln>
                      <a:noFill/>
                    </a:ln>
                  </pic:spPr>
                </pic:pic>
              </a:graphicData>
            </a:graphic>
          </wp:inline>
        </w:drawing>
      </w:r>
    </w:p>
    <w:p w:rsidR="000C1135" w:rsidRPr="00FD66BF" w:rsidRDefault="000C1135" w:rsidP="00697089">
      <w:pPr>
        <w:rPr>
          <w:lang w:val="en-US"/>
        </w:rPr>
      </w:pPr>
    </w:p>
    <w:p w:rsidR="000550BC" w:rsidRPr="00FD66BF" w:rsidRDefault="00676BF4" w:rsidP="00676BF4">
      <w:pPr>
        <w:jc w:val="center"/>
        <w:rPr>
          <w:b/>
          <w:sz w:val="44"/>
          <w:lang w:val="en-US"/>
        </w:rPr>
      </w:pPr>
      <w:r w:rsidRPr="00FD66BF">
        <w:rPr>
          <w:b/>
          <w:sz w:val="44"/>
          <w:lang w:val="en-US"/>
        </w:rPr>
        <w:t xml:space="preserve">Arçelik A.Ş. </w:t>
      </w:r>
      <w:r w:rsidR="0042488E" w:rsidRPr="00FD66BF">
        <w:rPr>
          <w:b/>
          <w:sz w:val="44"/>
          <w:lang w:val="en-US"/>
        </w:rPr>
        <w:t xml:space="preserve">heralded as corporate responsibility leader in prestigious </w:t>
      </w:r>
      <w:r w:rsidR="00796962" w:rsidRPr="00FD66BF">
        <w:rPr>
          <w:b/>
          <w:sz w:val="44"/>
          <w:lang w:val="en-US"/>
        </w:rPr>
        <w:t>European</w:t>
      </w:r>
      <w:r w:rsidR="00CE313F">
        <w:rPr>
          <w:b/>
          <w:sz w:val="44"/>
          <w:lang w:val="en-US"/>
        </w:rPr>
        <w:t xml:space="preserve"> S</w:t>
      </w:r>
      <w:r w:rsidR="0042488E" w:rsidRPr="00FD66BF">
        <w:rPr>
          <w:b/>
          <w:sz w:val="44"/>
          <w:lang w:val="en-US"/>
        </w:rPr>
        <w:t xml:space="preserve">upply </w:t>
      </w:r>
      <w:r w:rsidR="00CE313F">
        <w:rPr>
          <w:b/>
          <w:sz w:val="44"/>
          <w:lang w:val="en-US"/>
        </w:rPr>
        <w:t>Management A</w:t>
      </w:r>
      <w:r w:rsidR="0042488E" w:rsidRPr="00FD66BF">
        <w:rPr>
          <w:b/>
          <w:sz w:val="44"/>
          <w:lang w:val="en-US"/>
        </w:rPr>
        <w:t>wards</w:t>
      </w:r>
    </w:p>
    <w:p w:rsidR="000550BC" w:rsidRPr="00D82D50" w:rsidRDefault="000550BC" w:rsidP="0034630B">
      <w:pPr>
        <w:jc w:val="center"/>
        <w:rPr>
          <w:b/>
          <w:sz w:val="32"/>
          <w:lang w:val="en-US"/>
        </w:rPr>
      </w:pPr>
    </w:p>
    <w:p w:rsidR="004867A1" w:rsidRPr="00D03FAA" w:rsidRDefault="0062145F" w:rsidP="0042488E">
      <w:pPr>
        <w:jc w:val="center"/>
        <w:rPr>
          <w:i/>
          <w:lang w:val="en-US"/>
        </w:rPr>
      </w:pPr>
      <w:r w:rsidRPr="00FD66BF">
        <w:rPr>
          <w:i/>
          <w:sz w:val="36"/>
          <w:lang w:val="en-US"/>
        </w:rPr>
        <w:t>Arçelik A.Ş.</w:t>
      </w:r>
      <w:r w:rsidR="0042488E" w:rsidRPr="00FD66BF">
        <w:rPr>
          <w:i/>
          <w:sz w:val="36"/>
          <w:lang w:val="en-US"/>
        </w:rPr>
        <w:t xml:space="preserve"> named winner for ‘Best Contribution to Corporate </w:t>
      </w:r>
      <w:r w:rsidR="00796962" w:rsidRPr="00FD66BF">
        <w:rPr>
          <w:i/>
          <w:sz w:val="36"/>
          <w:lang w:val="en-US"/>
        </w:rPr>
        <w:t>Responsibility</w:t>
      </w:r>
      <w:r w:rsidR="0042488E" w:rsidRPr="00FD66BF">
        <w:rPr>
          <w:i/>
          <w:sz w:val="36"/>
          <w:lang w:val="en-US"/>
        </w:rPr>
        <w:t>’ in 2017 European Charter</w:t>
      </w:r>
      <w:r w:rsidR="00CE313F">
        <w:rPr>
          <w:i/>
          <w:sz w:val="36"/>
          <w:lang w:val="en-US"/>
        </w:rPr>
        <w:t>ed</w:t>
      </w:r>
      <w:r w:rsidR="0042488E" w:rsidRPr="00FD66BF">
        <w:rPr>
          <w:i/>
          <w:sz w:val="36"/>
          <w:lang w:val="en-US"/>
        </w:rPr>
        <w:t xml:space="preserve"> Institute of Procurement and Supply Management Awards.</w:t>
      </w:r>
      <w:r w:rsidRPr="00FD66BF">
        <w:rPr>
          <w:i/>
          <w:sz w:val="36"/>
          <w:lang w:val="en-US"/>
        </w:rPr>
        <w:br/>
      </w:r>
    </w:p>
    <w:p w:rsidR="00273F20" w:rsidRPr="00D82D50" w:rsidRDefault="00273F20" w:rsidP="001026CD">
      <w:pPr>
        <w:jc w:val="both"/>
        <w:rPr>
          <w:sz w:val="16"/>
          <w:lang w:val="en-US"/>
        </w:rPr>
      </w:pPr>
    </w:p>
    <w:p w:rsidR="00D65939" w:rsidRPr="00FD66BF" w:rsidRDefault="00FD66BF" w:rsidP="00D65939">
      <w:pPr>
        <w:spacing w:line="276" w:lineRule="auto"/>
        <w:jc w:val="both"/>
        <w:rPr>
          <w:rFonts w:ascii="Helvetica" w:hAnsi="Helvetica" w:cs="Helvetica"/>
          <w:sz w:val="22"/>
          <w:szCs w:val="22"/>
          <w:lang w:val="en-US"/>
        </w:rPr>
      </w:pPr>
      <w:r>
        <w:rPr>
          <w:rFonts w:ascii="Helvetica" w:hAnsi="Helvetica" w:cs="Helvetica"/>
          <w:sz w:val="22"/>
          <w:szCs w:val="22"/>
          <w:lang w:val="en-US"/>
        </w:rPr>
        <w:t>Istanbul</w:t>
      </w:r>
      <w:r w:rsidR="00D65939" w:rsidRPr="00FD66BF">
        <w:rPr>
          <w:rFonts w:ascii="Helvetica" w:hAnsi="Helvetica" w:cs="Helvetica"/>
          <w:sz w:val="22"/>
          <w:szCs w:val="22"/>
          <w:lang w:val="en-US"/>
        </w:rPr>
        <w:t xml:space="preserve">, </w:t>
      </w:r>
      <w:r>
        <w:rPr>
          <w:rFonts w:ascii="Helvetica" w:hAnsi="Helvetica" w:cs="Helvetica"/>
          <w:sz w:val="22"/>
          <w:szCs w:val="22"/>
          <w:lang w:val="en-US"/>
        </w:rPr>
        <w:t>20</w:t>
      </w:r>
      <w:r w:rsidR="00D65939" w:rsidRPr="00FD66BF">
        <w:rPr>
          <w:rFonts w:ascii="Helvetica" w:hAnsi="Helvetica" w:cs="Helvetica"/>
          <w:sz w:val="22"/>
          <w:szCs w:val="22"/>
          <w:lang w:val="en-US"/>
        </w:rPr>
        <w:t xml:space="preserve"> October 2017: </w:t>
      </w:r>
      <w:r w:rsidRPr="00FD66BF">
        <w:rPr>
          <w:rFonts w:ascii="Helvetica" w:hAnsi="Helvetica" w:cs="Helvetica"/>
          <w:sz w:val="22"/>
          <w:szCs w:val="22"/>
          <w:lang w:val="en-US"/>
        </w:rPr>
        <w:t>Arçelik</w:t>
      </w:r>
      <w:r w:rsidR="00D65939" w:rsidRPr="00FD66BF">
        <w:rPr>
          <w:rFonts w:ascii="Helvetica" w:hAnsi="Helvetica" w:cs="Helvetica"/>
          <w:sz w:val="22"/>
          <w:szCs w:val="22"/>
          <w:lang w:val="en-US"/>
        </w:rPr>
        <w:t xml:space="preserve"> A.</w:t>
      </w:r>
      <w:r>
        <w:rPr>
          <w:rFonts w:ascii="Helvetica" w:hAnsi="Helvetica" w:cs="Helvetica"/>
          <w:sz w:val="22"/>
          <w:szCs w:val="22"/>
          <w:lang w:val="en-US"/>
        </w:rPr>
        <w:t>Ş.,</w:t>
      </w:r>
      <w:r w:rsidR="00D65939" w:rsidRPr="00FD66BF">
        <w:rPr>
          <w:rFonts w:ascii="Helvetica" w:hAnsi="Helvetica" w:cs="Helvetica"/>
          <w:sz w:val="22"/>
          <w:szCs w:val="22"/>
          <w:lang w:val="en-US"/>
        </w:rPr>
        <w:t xml:space="preserve"> leading global household appliances manufacturer and mother company of Beko and Grundig, is </w:t>
      </w:r>
      <w:r w:rsidR="008A0891" w:rsidRPr="00FD66BF">
        <w:rPr>
          <w:rFonts w:ascii="Helvetica" w:hAnsi="Helvetica" w:cs="Helvetica"/>
          <w:sz w:val="22"/>
          <w:szCs w:val="22"/>
          <w:lang w:val="en-US"/>
        </w:rPr>
        <w:t>honored</w:t>
      </w:r>
      <w:r w:rsidR="00D65939" w:rsidRPr="00FD66BF">
        <w:rPr>
          <w:rFonts w:ascii="Helvetica" w:hAnsi="Helvetica" w:cs="Helvetica"/>
          <w:sz w:val="22"/>
          <w:szCs w:val="22"/>
          <w:lang w:val="en-US"/>
        </w:rPr>
        <w:t xml:space="preserve"> to announce their recent award for ‘Best Contribution to Corporate Responsibility’ in the 2017 Europe</w:t>
      </w:r>
      <w:r w:rsidR="0042488E" w:rsidRPr="00FD66BF">
        <w:rPr>
          <w:rFonts w:ascii="Helvetica" w:hAnsi="Helvetica" w:cs="Helvetica"/>
          <w:sz w:val="22"/>
          <w:szCs w:val="22"/>
          <w:lang w:val="en-US"/>
        </w:rPr>
        <w:t>an</w:t>
      </w:r>
      <w:r w:rsidR="00D65939" w:rsidRPr="00FD66BF">
        <w:rPr>
          <w:rFonts w:ascii="Helvetica" w:hAnsi="Helvetica" w:cs="Helvetica"/>
          <w:sz w:val="22"/>
          <w:szCs w:val="22"/>
          <w:lang w:val="en-US"/>
        </w:rPr>
        <w:t xml:space="preserve"> </w:t>
      </w:r>
      <w:r w:rsidR="00CE313F">
        <w:rPr>
          <w:rFonts w:ascii="Helvetica" w:hAnsi="Helvetica" w:cs="Helvetica"/>
          <w:sz w:val="22"/>
          <w:szCs w:val="22"/>
          <w:lang w:val="en-US"/>
        </w:rPr>
        <w:t xml:space="preserve">Supply Management Awards, organized by </w:t>
      </w:r>
      <w:r w:rsidR="00D65939" w:rsidRPr="00FD66BF">
        <w:rPr>
          <w:rFonts w:ascii="Helvetica" w:hAnsi="Helvetica" w:cs="Helvetica"/>
          <w:sz w:val="22"/>
          <w:szCs w:val="22"/>
          <w:lang w:val="en-US"/>
        </w:rPr>
        <w:t xml:space="preserve">Chartered Institute of </w:t>
      </w:r>
      <w:r w:rsidR="00CE313F">
        <w:rPr>
          <w:rFonts w:ascii="Helvetica" w:hAnsi="Helvetica" w:cs="Helvetica"/>
          <w:sz w:val="22"/>
          <w:szCs w:val="22"/>
          <w:lang w:val="en-US"/>
        </w:rPr>
        <w:t>Procurement</w:t>
      </w:r>
      <w:r w:rsidR="00D65939" w:rsidRPr="00FD66BF">
        <w:rPr>
          <w:rFonts w:ascii="Helvetica" w:hAnsi="Helvetica" w:cs="Helvetica"/>
          <w:sz w:val="22"/>
          <w:szCs w:val="22"/>
          <w:lang w:val="en-US"/>
        </w:rPr>
        <w:t xml:space="preserve"> and Supply (CIPS) </w:t>
      </w:r>
      <w:r w:rsidR="00CE313F">
        <w:rPr>
          <w:rFonts w:ascii="Helvetica" w:hAnsi="Helvetica" w:cs="Helvetica"/>
          <w:sz w:val="22"/>
          <w:szCs w:val="22"/>
          <w:lang w:val="en-US"/>
        </w:rPr>
        <w:t xml:space="preserve">and ProcureCon. </w:t>
      </w:r>
    </w:p>
    <w:p w:rsidR="00D65939" w:rsidRPr="00FD66BF" w:rsidRDefault="00D65939" w:rsidP="00D65939">
      <w:pPr>
        <w:spacing w:line="276" w:lineRule="auto"/>
        <w:jc w:val="both"/>
        <w:rPr>
          <w:rFonts w:ascii="Helvetica" w:hAnsi="Helvetica" w:cs="Helvetica"/>
          <w:sz w:val="22"/>
          <w:szCs w:val="22"/>
          <w:lang w:val="en-US"/>
        </w:rPr>
      </w:pPr>
    </w:p>
    <w:p w:rsidR="00676BF4" w:rsidRPr="00FD66BF" w:rsidRDefault="00D65939" w:rsidP="00D65939">
      <w:pPr>
        <w:spacing w:line="276" w:lineRule="auto"/>
        <w:jc w:val="both"/>
        <w:rPr>
          <w:rFonts w:ascii="Helvetica" w:hAnsi="Helvetica" w:cs="Helvetica"/>
          <w:sz w:val="22"/>
          <w:szCs w:val="22"/>
          <w:lang w:val="en-US"/>
        </w:rPr>
      </w:pPr>
      <w:r w:rsidRPr="00FD66BF">
        <w:rPr>
          <w:rFonts w:ascii="Helvetica" w:hAnsi="Helvetica" w:cs="Helvetica"/>
          <w:sz w:val="22"/>
          <w:szCs w:val="22"/>
          <w:lang w:val="en-US"/>
        </w:rPr>
        <w:t xml:space="preserve">With sustainability </w:t>
      </w:r>
      <w:r w:rsidR="00FA1206">
        <w:rPr>
          <w:rFonts w:ascii="Helvetica" w:hAnsi="Helvetica" w:cs="Helvetica"/>
          <w:sz w:val="22"/>
          <w:szCs w:val="22"/>
          <w:lang w:val="en-US"/>
        </w:rPr>
        <w:t>at the heart of the company, Arç</w:t>
      </w:r>
      <w:r w:rsidRPr="00FD66BF">
        <w:rPr>
          <w:rFonts w:ascii="Helvetica" w:hAnsi="Helvetica" w:cs="Helvetica"/>
          <w:sz w:val="22"/>
          <w:szCs w:val="22"/>
          <w:lang w:val="en-US"/>
        </w:rPr>
        <w:t xml:space="preserve">elik’s award </w:t>
      </w:r>
      <w:r w:rsidR="008A0891" w:rsidRPr="00FD66BF">
        <w:rPr>
          <w:rFonts w:ascii="Helvetica" w:hAnsi="Helvetica" w:cs="Helvetica"/>
          <w:sz w:val="22"/>
          <w:szCs w:val="22"/>
          <w:lang w:val="en-US"/>
        </w:rPr>
        <w:t>recognizes</w:t>
      </w:r>
      <w:r w:rsidRPr="00FD66BF">
        <w:rPr>
          <w:rFonts w:ascii="Helvetica" w:hAnsi="Helvetica" w:cs="Helvetica"/>
          <w:sz w:val="22"/>
          <w:szCs w:val="22"/>
          <w:lang w:val="en-US"/>
        </w:rPr>
        <w:t xml:space="preserve"> the company’s</w:t>
      </w:r>
      <w:r w:rsidR="00676BF4" w:rsidRPr="00FD66BF">
        <w:rPr>
          <w:rFonts w:ascii="Helvetica" w:hAnsi="Helvetica" w:cs="Helvetica"/>
          <w:sz w:val="22"/>
          <w:szCs w:val="22"/>
          <w:lang w:val="en-US"/>
        </w:rPr>
        <w:t xml:space="preserve"> ongoing</w:t>
      </w:r>
      <w:r w:rsidRPr="00FD66BF">
        <w:rPr>
          <w:rFonts w:ascii="Helvetica" w:hAnsi="Helvetica" w:cs="Helvetica"/>
          <w:sz w:val="22"/>
          <w:szCs w:val="22"/>
          <w:lang w:val="en-US"/>
        </w:rPr>
        <w:t xml:space="preserve"> work</w:t>
      </w:r>
      <w:r w:rsidR="00FA1206">
        <w:rPr>
          <w:rFonts w:ascii="Helvetica" w:hAnsi="Helvetica" w:cs="Helvetica"/>
          <w:sz w:val="22"/>
          <w:szCs w:val="22"/>
          <w:lang w:val="en-US"/>
        </w:rPr>
        <w:t xml:space="preserve"> with suppliers in improving it</w:t>
      </w:r>
      <w:r w:rsidRPr="00FD66BF">
        <w:rPr>
          <w:rFonts w:ascii="Helvetica" w:hAnsi="Helvetica" w:cs="Helvetica"/>
          <w:sz w:val="22"/>
          <w:szCs w:val="22"/>
          <w:lang w:val="en-US"/>
        </w:rPr>
        <w:t>s transparency and sustainability across its</w:t>
      </w:r>
      <w:r w:rsidR="00676BF4" w:rsidRPr="00FD66BF">
        <w:rPr>
          <w:rFonts w:ascii="Helvetica" w:hAnsi="Helvetica" w:cs="Helvetica"/>
          <w:sz w:val="22"/>
          <w:szCs w:val="22"/>
          <w:lang w:val="en-US"/>
        </w:rPr>
        <w:t xml:space="preserve"> supply chain through it’s innovative </w:t>
      </w:r>
      <w:r w:rsidR="00026BB9" w:rsidRPr="00FD66BF">
        <w:rPr>
          <w:rFonts w:ascii="Helvetica" w:hAnsi="Helvetica" w:cs="Helvetica"/>
          <w:sz w:val="22"/>
          <w:szCs w:val="22"/>
          <w:lang w:val="en-US"/>
        </w:rPr>
        <w:t>‘</w:t>
      </w:r>
      <w:r w:rsidR="00676BF4" w:rsidRPr="00FD66BF">
        <w:rPr>
          <w:rFonts w:ascii="Helvetica" w:hAnsi="Helvetica" w:cs="Helvetica"/>
          <w:sz w:val="22"/>
          <w:szCs w:val="22"/>
          <w:lang w:val="en-US"/>
        </w:rPr>
        <w:t>Transparency in Business</w:t>
      </w:r>
      <w:r w:rsidR="00026BB9" w:rsidRPr="00FD66BF">
        <w:rPr>
          <w:rFonts w:ascii="Helvetica" w:hAnsi="Helvetica" w:cs="Helvetica"/>
          <w:sz w:val="22"/>
          <w:szCs w:val="22"/>
          <w:lang w:val="en-US"/>
        </w:rPr>
        <w:t>’</w:t>
      </w:r>
      <w:r w:rsidR="00676BF4" w:rsidRPr="00FD66BF">
        <w:rPr>
          <w:rFonts w:ascii="Helvetica" w:hAnsi="Helvetica" w:cs="Helvetica"/>
          <w:sz w:val="22"/>
          <w:szCs w:val="22"/>
          <w:lang w:val="en-US"/>
        </w:rPr>
        <w:t xml:space="preserve"> training programme. The programme, which was rolled out over 2015 and 2016, provides Ar</w:t>
      </w:r>
      <w:r w:rsidR="00FA1206">
        <w:rPr>
          <w:rFonts w:ascii="Helvetica" w:hAnsi="Helvetica" w:cs="Helvetica"/>
          <w:sz w:val="22"/>
          <w:szCs w:val="22"/>
          <w:lang w:val="en-US"/>
        </w:rPr>
        <w:t>ç</w:t>
      </w:r>
      <w:r w:rsidR="00676BF4" w:rsidRPr="00FD66BF">
        <w:rPr>
          <w:rFonts w:ascii="Helvetica" w:hAnsi="Helvetica" w:cs="Helvetica"/>
          <w:sz w:val="22"/>
          <w:szCs w:val="22"/>
          <w:lang w:val="en-US"/>
        </w:rPr>
        <w:t>elik’s suppliers with training</w:t>
      </w:r>
      <w:r w:rsidR="00806F91">
        <w:rPr>
          <w:rFonts w:ascii="Helvetica" w:hAnsi="Helvetica" w:cs="Helvetica"/>
          <w:sz w:val="22"/>
          <w:szCs w:val="22"/>
          <w:lang w:val="en-US"/>
        </w:rPr>
        <w:t>, coaching</w:t>
      </w:r>
      <w:r w:rsidR="00676BF4" w:rsidRPr="00FD66BF">
        <w:rPr>
          <w:rFonts w:ascii="Helvetica" w:hAnsi="Helvetica" w:cs="Helvetica"/>
          <w:sz w:val="22"/>
          <w:szCs w:val="22"/>
          <w:lang w:val="en-US"/>
        </w:rPr>
        <w:t xml:space="preserve"> and development in sustain</w:t>
      </w:r>
      <w:r w:rsidR="00FD66BF" w:rsidRPr="00FD66BF">
        <w:rPr>
          <w:rFonts w:ascii="Helvetica" w:hAnsi="Helvetica" w:cs="Helvetica"/>
          <w:sz w:val="22"/>
          <w:szCs w:val="22"/>
          <w:lang w:val="en-US"/>
        </w:rPr>
        <w:t>a</w:t>
      </w:r>
      <w:r w:rsidR="00676BF4" w:rsidRPr="00FD66BF">
        <w:rPr>
          <w:rFonts w:ascii="Helvetica" w:hAnsi="Helvetica" w:cs="Helvetica"/>
          <w:sz w:val="22"/>
          <w:szCs w:val="22"/>
          <w:lang w:val="en-US"/>
        </w:rPr>
        <w:t>b</w:t>
      </w:r>
      <w:r w:rsidR="00FD66BF" w:rsidRPr="00FD66BF">
        <w:rPr>
          <w:rFonts w:ascii="Helvetica" w:hAnsi="Helvetica" w:cs="Helvetica"/>
          <w:sz w:val="22"/>
          <w:szCs w:val="22"/>
          <w:lang w:val="en-US"/>
        </w:rPr>
        <w:t>i</w:t>
      </w:r>
      <w:r w:rsidR="00676BF4" w:rsidRPr="00FD66BF">
        <w:rPr>
          <w:rFonts w:ascii="Helvetica" w:hAnsi="Helvetica" w:cs="Helvetica"/>
          <w:sz w:val="22"/>
          <w:szCs w:val="22"/>
          <w:lang w:val="en-US"/>
        </w:rPr>
        <w:t>lity reporting, and certification across social, envi</w:t>
      </w:r>
      <w:r w:rsidR="00FD66BF" w:rsidRPr="00FD66BF">
        <w:rPr>
          <w:rFonts w:ascii="Helvetica" w:hAnsi="Helvetica" w:cs="Helvetica"/>
          <w:sz w:val="22"/>
          <w:szCs w:val="22"/>
          <w:lang w:val="en-US"/>
        </w:rPr>
        <w:t>ronmen</w:t>
      </w:r>
      <w:r w:rsidR="00412270" w:rsidRPr="00FD66BF">
        <w:rPr>
          <w:rFonts w:ascii="Helvetica" w:hAnsi="Helvetica" w:cs="Helvetica"/>
          <w:sz w:val="22"/>
          <w:szCs w:val="22"/>
          <w:lang w:val="en-US"/>
        </w:rPr>
        <w:t>tal, human rights and ethical</w:t>
      </w:r>
      <w:r w:rsidR="00676BF4" w:rsidRPr="00FD66BF">
        <w:rPr>
          <w:rFonts w:ascii="Helvetica" w:hAnsi="Helvetica" w:cs="Helvetica"/>
          <w:sz w:val="22"/>
          <w:szCs w:val="22"/>
          <w:lang w:val="en-US"/>
        </w:rPr>
        <w:t xml:space="preserve"> issues.</w:t>
      </w:r>
    </w:p>
    <w:p w:rsidR="00676BF4" w:rsidRPr="00FD66BF" w:rsidRDefault="00676BF4" w:rsidP="00D65939">
      <w:pPr>
        <w:spacing w:line="276" w:lineRule="auto"/>
        <w:jc w:val="both"/>
        <w:rPr>
          <w:rFonts w:ascii="Helvetica" w:hAnsi="Helvetica" w:cs="Helvetica"/>
          <w:sz w:val="22"/>
          <w:szCs w:val="22"/>
          <w:lang w:val="en-US"/>
        </w:rPr>
      </w:pPr>
    </w:p>
    <w:p w:rsidR="00676BF4" w:rsidRPr="00FD66BF" w:rsidRDefault="00676BF4" w:rsidP="00D65939">
      <w:pPr>
        <w:spacing w:line="276" w:lineRule="auto"/>
        <w:jc w:val="both"/>
        <w:rPr>
          <w:rFonts w:ascii="Helvetica" w:hAnsi="Helvetica" w:cs="Helvetica"/>
          <w:sz w:val="22"/>
          <w:szCs w:val="22"/>
          <w:lang w:val="en-US"/>
        </w:rPr>
      </w:pPr>
      <w:r w:rsidRPr="00FD66BF">
        <w:rPr>
          <w:rFonts w:ascii="Helvetica" w:hAnsi="Helvetica" w:cs="Helvetica"/>
          <w:sz w:val="22"/>
          <w:szCs w:val="22"/>
          <w:lang w:val="en-US"/>
        </w:rPr>
        <w:t xml:space="preserve">By empowering </w:t>
      </w:r>
      <w:r w:rsidR="00DE6D3E" w:rsidRPr="00FD66BF">
        <w:rPr>
          <w:rFonts w:ascii="Helvetica" w:hAnsi="Helvetica" w:cs="Helvetica"/>
          <w:sz w:val="22"/>
          <w:szCs w:val="22"/>
          <w:lang w:val="en-US"/>
        </w:rPr>
        <w:t xml:space="preserve">and equipping </w:t>
      </w:r>
      <w:r w:rsidRPr="00FD66BF">
        <w:rPr>
          <w:rFonts w:ascii="Helvetica" w:hAnsi="Helvetica" w:cs="Helvetica"/>
          <w:sz w:val="22"/>
          <w:szCs w:val="22"/>
          <w:lang w:val="en-US"/>
        </w:rPr>
        <w:t xml:space="preserve">their suppliers with the expertise to </w:t>
      </w:r>
      <w:r w:rsidR="00412270" w:rsidRPr="00FD66BF">
        <w:rPr>
          <w:rFonts w:ascii="Helvetica" w:hAnsi="Helvetica" w:cs="Helvetica"/>
          <w:sz w:val="22"/>
          <w:szCs w:val="22"/>
          <w:lang w:val="en-US"/>
        </w:rPr>
        <w:t xml:space="preserve">be more sustainable, </w:t>
      </w:r>
      <w:r w:rsidR="00FA1206" w:rsidRPr="00FD66BF">
        <w:rPr>
          <w:rFonts w:ascii="Helvetica" w:hAnsi="Helvetica" w:cs="Helvetica"/>
          <w:sz w:val="22"/>
          <w:szCs w:val="22"/>
          <w:lang w:val="en-US"/>
        </w:rPr>
        <w:t>Arçelik</w:t>
      </w:r>
      <w:r w:rsidRPr="00FD66BF">
        <w:rPr>
          <w:rFonts w:ascii="Helvetica" w:hAnsi="Helvetica" w:cs="Helvetica"/>
          <w:sz w:val="22"/>
          <w:szCs w:val="22"/>
          <w:lang w:val="en-US"/>
        </w:rPr>
        <w:t xml:space="preserve"> has not only seen social benefits</w:t>
      </w:r>
      <w:r w:rsidR="00412270" w:rsidRPr="00FD66BF">
        <w:rPr>
          <w:rFonts w:ascii="Helvetica" w:hAnsi="Helvetica" w:cs="Helvetica"/>
          <w:sz w:val="22"/>
          <w:szCs w:val="22"/>
          <w:lang w:val="en-US"/>
        </w:rPr>
        <w:t xml:space="preserve"> for the company and their suppliers</w:t>
      </w:r>
      <w:r w:rsidRPr="00FD66BF">
        <w:rPr>
          <w:rFonts w:ascii="Helvetica" w:hAnsi="Helvetica" w:cs="Helvetica"/>
          <w:sz w:val="22"/>
          <w:szCs w:val="22"/>
          <w:lang w:val="en-US"/>
        </w:rPr>
        <w:t xml:space="preserve">, but </w:t>
      </w:r>
      <w:r w:rsidR="00412270" w:rsidRPr="00FD66BF">
        <w:rPr>
          <w:rFonts w:ascii="Helvetica" w:hAnsi="Helvetica" w:cs="Helvetica"/>
          <w:sz w:val="22"/>
          <w:szCs w:val="22"/>
          <w:lang w:val="en-US"/>
        </w:rPr>
        <w:t>also become more financially competi</w:t>
      </w:r>
      <w:r w:rsidR="00FA1206">
        <w:rPr>
          <w:rFonts w:ascii="Helvetica" w:hAnsi="Helvetica" w:cs="Helvetica"/>
          <w:sz w:val="22"/>
          <w:szCs w:val="22"/>
          <w:lang w:val="en-US"/>
        </w:rPr>
        <w:t>ti</w:t>
      </w:r>
      <w:r w:rsidR="00412270" w:rsidRPr="00FD66BF">
        <w:rPr>
          <w:rFonts w:ascii="Helvetica" w:hAnsi="Helvetica" w:cs="Helvetica"/>
          <w:sz w:val="22"/>
          <w:szCs w:val="22"/>
          <w:lang w:val="en-US"/>
        </w:rPr>
        <w:t xml:space="preserve">ve </w:t>
      </w:r>
      <w:r w:rsidRPr="00FD66BF">
        <w:rPr>
          <w:rFonts w:ascii="Helvetica" w:hAnsi="Helvetica" w:cs="Helvetica"/>
          <w:sz w:val="22"/>
          <w:szCs w:val="22"/>
          <w:lang w:val="en-US"/>
        </w:rPr>
        <w:t>in its main export markets in Europe and the United States.</w:t>
      </w:r>
    </w:p>
    <w:p w:rsidR="00676BF4" w:rsidRPr="00FD66BF" w:rsidRDefault="00676BF4" w:rsidP="00676BF4">
      <w:pPr>
        <w:spacing w:line="276" w:lineRule="auto"/>
        <w:jc w:val="both"/>
        <w:rPr>
          <w:rFonts w:ascii="Helvetica" w:hAnsi="Helvetica" w:cs="Helvetica"/>
          <w:sz w:val="22"/>
          <w:szCs w:val="22"/>
          <w:lang w:val="en-US"/>
        </w:rPr>
      </w:pPr>
    </w:p>
    <w:p w:rsidR="00676BF4" w:rsidRPr="00FD66BF" w:rsidRDefault="00412270" w:rsidP="00676BF4">
      <w:pPr>
        <w:spacing w:line="276" w:lineRule="auto"/>
        <w:jc w:val="both"/>
        <w:rPr>
          <w:rFonts w:ascii="Helvetica" w:hAnsi="Helvetica" w:cs="Helvetica"/>
          <w:sz w:val="22"/>
          <w:szCs w:val="22"/>
          <w:lang w:val="en-US"/>
        </w:rPr>
      </w:pPr>
      <w:r w:rsidRPr="00FD66BF">
        <w:rPr>
          <w:rFonts w:ascii="Helvetica" w:hAnsi="Helvetica" w:cs="Helvetica"/>
          <w:sz w:val="22"/>
          <w:szCs w:val="22"/>
          <w:lang w:val="en-US"/>
        </w:rPr>
        <w:t>Ar</w:t>
      </w:r>
      <w:r w:rsidR="00FA1206">
        <w:rPr>
          <w:rFonts w:ascii="Helvetica" w:hAnsi="Helvetica" w:cs="Helvetica"/>
          <w:sz w:val="22"/>
          <w:szCs w:val="22"/>
          <w:lang w:val="en-US"/>
        </w:rPr>
        <w:t>ç</w:t>
      </w:r>
      <w:r w:rsidRPr="00FD66BF">
        <w:rPr>
          <w:rFonts w:ascii="Helvetica" w:hAnsi="Helvetica" w:cs="Helvetica"/>
          <w:sz w:val="22"/>
          <w:szCs w:val="22"/>
          <w:lang w:val="en-US"/>
        </w:rPr>
        <w:t>e</w:t>
      </w:r>
      <w:r w:rsidR="00676BF4" w:rsidRPr="00FD66BF">
        <w:rPr>
          <w:rFonts w:ascii="Helvetica" w:hAnsi="Helvetica" w:cs="Helvetica"/>
          <w:sz w:val="22"/>
          <w:szCs w:val="22"/>
          <w:lang w:val="en-US"/>
        </w:rPr>
        <w:t>lik</w:t>
      </w:r>
      <w:r w:rsidR="00DE6D3E" w:rsidRPr="00FD66BF">
        <w:rPr>
          <w:rFonts w:ascii="Helvetica" w:hAnsi="Helvetica" w:cs="Helvetica"/>
          <w:sz w:val="22"/>
          <w:szCs w:val="22"/>
          <w:lang w:val="en-US"/>
        </w:rPr>
        <w:t>’</w:t>
      </w:r>
      <w:r w:rsidR="00FA1206">
        <w:rPr>
          <w:rFonts w:ascii="Helvetica" w:hAnsi="Helvetica" w:cs="Helvetica"/>
          <w:sz w:val="22"/>
          <w:szCs w:val="22"/>
          <w:lang w:val="en-US"/>
        </w:rPr>
        <w:t>s</w:t>
      </w:r>
      <w:r w:rsidR="00676BF4" w:rsidRPr="00FD66BF">
        <w:rPr>
          <w:rFonts w:ascii="Helvetica" w:hAnsi="Helvetica" w:cs="Helvetica"/>
          <w:sz w:val="22"/>
          <w:szCs w:val="22"/>
          <w:lang w:val="en-US"/>
        </w:rPr>
        <w:t xml:space="preserve"> recognition </w:t>
      </w:r>
      <w:r w:rsidRPr="00FD66BF">
        <w:rPr>
          <w:rFonts w:ascii="Helvetica" w:hAnsi="Helvetica" w:cs="Helvetica"/>
          <w:sz w:val="22"/>
          <w:szCs w:val="22"/>
          <w:lang w:val="en-US"/>
        </w:rPr>
        <w:t>in the recent CIP</w:t>
      </w:r>
      <w:r w:rsidR="00CE313F">
        <w:rPr>
          <w:rFonts w:ascii="Helvetica" w:hAnsi="Helvetica" w:cs="Helvetica"/>
          <w:sz w:val="22"/>
          <w:szCs w:val="22"/>
          <w:lang w:val="en-US"/>
        </w:rPr>
        <w:t>S</w:t>
      </w:r>
      <w:r w:rsidRPr="00FD66BF">
        <w:rPr>
          <w:rFonts w:ascii="Helvetica" w:hAnsi="Helvetica" w:cs="Helvetica"/>
          <w:sz w:val="22"/>
          <w:szCs w:val="22"/>
          <w:lang w:val="en-US"/>
        </w:rPr>
        <w:t xml:space="preserve"> awards continues to solidify the company’s reputation as a sustainab</w:t>
      </w:r>
      <w:r w:rsidR="00FA1206">
        <w:rPr>
          <w:rFonts w:ascii="Helvetica" w:hAnsi="Helvetica" w:cs="Helvetica"/>
          <w:sz w:val="22"/>
          <w:szCs w:val="22"/>
          <w:lang w:val="en-US"/>
        </w:rPr>
        <w:t>i</w:t>
      </w:r>
      <w:r w:rsidRPr="00FD66BF">
        <w:rPr>
          <w:rFonts w:ascii="Helvetica" w:hAnsi="Helvetica" w:cs="Helvetica"/>
          <w:sz w:val="22"/>
          <w:szCs w:val="22"/>
          <w:lang w:val="en-US"/>
        </w:rPr>
        <w:t xml:space="preserve">lity leader, after </w:t>
      </w:r>
      <w:r w:rsidR="00676BF4" w:rsidRPr="00FD66BF">
        <w:rPr>
          <w:rFonts w:ascii="Helvetica" w:hAnsi="Helvetica" w:cs="Helvetica"/>
          <w:sz w:val="22"/>
          <w:szCs w:val="22"/>
          <w:lang w:val="en-US"/>
        </w:rPr>
        <w:t>the company</w:t>
      </w:r>
      <w:r w:rsidRPr="00FD66BF">
        <w:rPr>
          <w:rFonts w:ascii="Helvetica" w:hAnsi="Helvetica" w:cs="Helvetica"/>
          <w:sz w:val="22"/>
          <w:szCs w:val="22"/>
          <w:lang w:val="en-US"/>
        </w:rPr>
        <w:t xml:space="preserve"> become </w:t>
      </w:r>
      <w:r w:rsidR="00676BF4" w:rsidRPr="00FD66BF">
        <w:rPr>
          <w:rFonts w:ascii="Helvetica" w:hAnsi="Helvetica" w:cs="Helvetica"/>
          <w:sz w:val="22"/>
          <w:szCs w:val="22"/>
          <w:lang w:val="en-US"/>
        </w:rPr>
        <w:t>t</w:t>
      </w:r>
      <w:r w:rsidR="00FA1206">
        <w:rPr>
          <w:rFonts w:ascii="Helvetica" w:hAnsi="Helvetica" w:cs="Helvetica"/>
          <w:sz w:val="22"/>
          <w:szCs w:val="22"/>
          <w:lang w:val="en-US"/>
        </w:rPr>
        <w:t>he first-ever Turkish manufactu</w:t>
      </w:r>
      <w:r w:rsidR="00676BF4" w:rsidRPr="00FD66BF">
        <w:rPr>
          <w:rFonts w:ascii="Helvetica" w:hAnsi="Helvetica" w:cs="Helvetica"/>
          <w:sz w:val="22"/>
          <w:szCs w:val="22"/>
          <w:lang w:val="en-US"/>
        </w:rPr>
        <w:t>ring company to join the Dow Jones Sustainab</w:t>
      </w:r>
      <w:r w:rsidR="00FA1206">
        <w:rPr>
          <w:rFonts w:ascii="Helvetica" w:hAnsi="Helvetica" w:cs="Helvetica"/>
          <w:sz w:val="22"/>
          <w:szCs w:val="22"/>
          <w:lang w:val="en-US"/>
        </w:rPr>
        <w:t>i</w:t>
      </w:r>
      <w:r w:rsidR="00676BF4" w:rsidRPr="00FD66BF">
        <w:rPr>
          <w:rFonts w:ascii="Helvetica" w:hAnsi="Helvetica" w:cs="Helvetica"/>
          <w:sz w:val="22"/>
          <w:szCs w:val="22"/>
          <w:lang w:val="en-US"/>
        </w:rPr>
        <w:t>lity Emerging Markets Index</w:t>
      </w:r>
      <w:r w:rsidRPr="00FD66BF">
        <w:rPr>
          <w:rFonts w:ascii="Helvetica" w:hAnsi="Helvetica" w:cs="Helvetica"/>
          <w:sz w:val="22"/>
          <w:szCs w:val="22"/>
          <w:lang w:val="en-US"/>
        </w:rPr>
        <w:t xml:space="preserve"> last month.</w:t>
      </w:r>
    </w:p>
    <w:p w:rsidR="00D65939" w:rsidRPr="00FD66BF" w:rsidRDefault="00D65939" w:rsidP="00D65939">
      <w:pPr>
        <w:spacing w:line="276" w:lineRule="auto"/>
        <w:jc w:val="both"/>
        <w:rPr>
          <w:rFonts w:ascii="Helvetica" w:hAnsi="Helvetica" w:cs="Helvetica"/>
          <w:sz w:val="22"/>
          <w:szCs w:val="22"/>
          <w:lang w:val="en-US"/>
        </w:rPr>
      </w:pPr>
    </w:p>
    <w:p w:rsidR="00CE313F" w:rsidRDefault="00D65939" w:rsidP="00412270">
      <w:pPr>
        <w:spacing w:line="276" w:lineRule="auto"/>
        <w:jc w:val="both"/>
        <w:rPr>
          <w:rFonts w:ascii="Helvetica" w:hAnsi="Helvetica" w:cs="Helvetica"/>
          <w:sz w:val="22"/>
          <w:szCs w:val="22"/>
          <w:lang w:val="en-US"/>
        </w:rPr>
      </w:pPr>
      <w:r w:rsidRPr="00FD66BF">
        <w:rPr>
          <w:rFonts w:ascii="Helvetica" w:hAnsi="Helvetica" w:cs="Helvetica"/>
          <w:sz w:val="22"/>
          <w:szCs w:val="22"/>
          <w:lang w:val="en-US"/>
        </w:rPr>
        <w:t>The CIPS Supply Management Awards Europe in association with ProcureCon Europe, is respected benchma</w:t>
      </w:r>
      <w:r w:rsidR="00FA1206">
        <w:rPr>
          <w:rFonts w:ascii="Helvetica" w:hAnsi="Helvetica" w:cs="Helvetica"/>
          <w:sz w:val="22"/>
          <w:szCs w:val="22"/>
          <w:lang w:val="en-US"/>
        </w:rPr>
        <w:t>rk of excellence within the pro</w:t>
      </w:r>
      <w:r w:rsidRPr="00FD66BF">
        <w:rPr>
          <w:rFonts w:ascii="Helvetica" w:hAnsi="Helvetica" w:cs="Helvetica"/>
          <w:sz w:val="22"/>
          <w:szCs w:val="22"/>
          <w:lang w:val="en-US"/>
        </w:rPr>
        <w:t>c</w:t>
      </w:r>
      <w:r w:rsidR="00FA1206">
        <w:rPr>
          <w:rFonts w:ascii="Helvetica" w:hAnsi="Helvetica" w:cs="Helvetica"/>
          <w:sz w:val="22"/>
          <w:szCs w:val="22"/>
          <w:lang w:val="en-US"/>
        </w:rPr>
        <w:t>u</w:t>
      </w:r>
      <w:r w:rsidRPr="00FD66BF">
        <w:rPr>
          <w:rFonts w:ascii="Helvetica" w:hAnsi="Helvetica" w:cs="Helvetica"/>
          <w:sz w:val="22"/>
          <w:szCs w:val="22"/>
          <w:lang w:val="en-US"/>
        </w:rPr>
        <w:t>rement and supply</w:t>
      </w:r>
      <w:r w:rsidR="00FA1206">
        <w:rPr>
          <w:rFonts w:ascii="Helvetica" w:hAnsi="Helvetica" w:cs="Helvetica"/>
          <w:sz w:val="22"/>
          <w:szCs w:val="22"/>
          <w:lang w:val="en-US"/>
        </w:rPr>
        <w:t xml:space="preserve"> chain professions. With the cate</w:t>
      </w:r>
      <w:r w:rsidRPr="00FD66BF">
        <w:rPr>
          <w:rFonts w:ascii="Helvetica" w:hAnsi="Helvetica" w:cs="Helvetica"/>
          <w:sz w:val="22"/>
          <w:szCs w:val="22"/>
          <w:lang w:val="en-US"/>
        </w:rPr>
        <w:t>gories covering the full breath of the procurement field, including corporate responsibility, people development and supplier relationships.</w:t>
      </w:r>
    </w:p>
    <w:p w:rsidR="00CE313F" w:rsidRDefault="00CE313F" w:rsidP="00412270">
      <w:pPr>
        <w:spacing w:line="276" w:lineRule="auto"/>
        <w:jc w:val="both"/>
        <w:rPr>
          <w:rFonts w:ascii="Helvetica" w:hAnsi="Helvetica" w:cs="Helvetica"/>
          <w:sz w:val="22"/>
          <w:szCs w:val="22"/>
          <w:lang w:val="en-US"/>
        </w:rPr>
      </w:pPr>
    </w:p>
    <w:p w:rsidR="00CE313F" w:rsidRDefault="00D65939" w:rsidP="00CE313F">
      <w:pPr>
        <w:spacing w:line="276" w:lineRule="auto"/>
        <w:jc w:val="both"/>
        <w:rPr>
          <w:rFonts w:ascii="Helvetica" w:hAnsi="Helvetica" w:cs="Helvetica"/>
          <w:sz w:val="22"/>
          <w:szCs w:val="22"/>
          <w:lang w:val="en-US"/>
        </w:rPr>
      </w:pPr>
      <w:r w:rsidRPr="00FD66BF">
        <w:rPr>
          <w:rFonts w:ascii="Helvetica" w:hAnsi="Helvetica" w:cs="Helvetica"/>
          <w:sz w:val="22"/>
          <w:szCs w:val="22"/>
          <w:lang w:val="en-US"/>
        </w:rPr>
        <w:t>Commenting on the award</w:t>
      </w:r>
      <w:r w:rsidR="00FD66BF" w:rsidRPr="00FD66BF">
        <w:rPr>
          <w:rFonts w:ascii="Helvetica" w:hAnsi="Helvetica" w:cs="Helvetica"/>
          <w:sz w:val="22"/>
          <w:szCs w:val="22"/>
          <w:lang w:val="en-US"/>
        </w:rPr>
        <w:t xml:space="preserve">, </w:t>
      </w:r>
      <w:r w:rsidR="00D82D50">
        <w:rPr>
          <w:rFonts w:ascii="Helvetica" w:hAnsi="Helvetica" w:cs="Helvetica"/>
          <w:b/>
          <w:sz w:val="22"/>
          <w:szCs w:val="22"/>
          <w:lang w:val="en-US"/>
        </w:rPr>
        <w:t>Polat Şen</w:t>
      </w:r>
      <w:r w:rsidR="00FD66BF" w:rsidRPr="00FD66BF">
        <w:rPr>
          <w:rFonts w:ascii="Helvetica" w:hAnsi="Helvetica" w:cs="Helvetica"/>
          <w:b/>
          <w:sz w:val="22"/>
          <w:szCs w:val="22"/>
          <w:lang w:val="en-US"/>
        </w:rPr>
        <w:t>, Ar</w:t>
      </w:r>
      <w:r w:rsidR="00FA1206">
        <w:rPr>
          <w:rFonts w:ascii="Helvetica" w:hAnsi="Helvetica" w:cs="Helvetica"/>
          <w:b/>
          <w:sz w:val="22"/>
          <w:szCs w:val="22"/>
          <w:lang w:val="en-US"/>
        </w:rPr>
        <w:t>ç</w:t>
      </w:r>
      <w:r w:rsidR="00FD66BF" w:rsidRPr="00FD66BF">
        <w:rPr>
          <w:rFonts w:ascii="Helvetica" w:hAnsi="Helvetica" w:cs="Helvetica"/>
          <w:b/>
          <w:sz w:val="22"/>
          <w:szCs w:val="22"/>
          <w:lang w:val="en-US"/>
        </w:rPr>
        <w:t>e</w:t>
      </w:r>
      <w:r w:rsidRPr="00FD66BF">
        <w:rPr>
          <w:rFonts w:ascii="Helvetica" w:hAnsi="Helvetica" w:cs="Helvetica"/>
          <w:b/>
          <w:sz w:val="22"/>
          <w:szCs w:val="22"/>
          <w:lang w:val="en-US"/>
        </w:rPr>
        <w:t>lik A.</w:t>
      </w:r>
      <w:r w:rsidR="00FA1206">
        <w:rPr>
          <w:rFonts w:ascii="Helvetica" w:hAnsi="Helvetica" w:cs="Helvetica"/>
          <w:b/>
          <w:sz w:val="22"/>
          <w:szCs w:val="22"/>
          <w:lang w:val="en-US"/>
        </w:rPr>
        <w:t>Ş</w:t>
      </w:r>
      <w:r w:rsidRPr="00FD66BF">
        <w:rPr>
          <w:rFonts w:ascii="Helvetica" w:hAnsi="Helvetica" w:cs="Helvetica"/>
          <w:b/>
          <w:sz w:val="22"/>
          <w:szCs w:val="22"/>
          <w:lang w:val="en-US"/>
        </w:rPr>
        <w:t>. C</w:t>
      </w:r>
      <w:r w:rsidR="00D82D50">
        <w:rPr>
          <w:rFonts w:ascii="Helvetica" w:hAnsi="Helvetica" w:cs="Helvetica"/>
          <w:b/>
          <w:sz w:val="22"/>
          <w:szCs w:val="22"/>
          <w:lang w:val="en-US"/>
        </w:rPr>
        <w:t>FO</w:t>
      </w:r>
      <w:r w:rsidRPr="00FD66BF">
        <w:rPr>
          <w:rFonts w:ascii="Helvetica" w:hAnsi="Helvetica" w:cs="Helvetica"/>
          <w:sz w:val="22"/>
          <w:szCs w:val="22"/>
          <w:lang w:val="en-US"/>
        </w:rPr>
        <w:t xml:space="preserve"> said: “We’re </w:t>
      </w:r>
      <w:r w:rsidR="008A0891" w:rsidRPr="00FD66BF">
        <w:rPr>
          <w:rFonts w:ascii="Helvetica" w:hAnsi="Helvetica" w:cs="Helvetica"/>
          <w:sz w:val="22"/>
          <w:szCs w:val="22"/>
          <w:lang w:val="en-US"/>
        </w:rPr>
        <w:t>honored</w:t>
      </w:r>
      <w:r w:rsidRPr="00FD66BF">
        <w:rPr>
          <w:rFonts w:ascii="Helvetica" w:hAnsi="Helvetica" w:cs="Helvetica"/>
          <w:sz w:val="22"/>
          <w:szCs w:val="22"/>
          <w:lang w:val="en-US"/>
        </w:rPr>
        <w:t xml:space="preserve"> to receive the prestigious CIPS Supply Management Award </w:t>
      </w:r>
      <w:r w:rsidR="008A0891" w:rsidRPr="00FD66BF">
        <w:rPr>
          <w:rFonts w:ascii="Helvetica" w:hAnsi="Helvetica" w:cs="Helvetica"/>
          <w:sz w:val="22"/>
          <w:szCs w:val="22"/>
          <w:lang w:val="en-US"/>
        </w:rPr>
        <w:t>recognizing</w:t>
      </w:r>
      <w:r w:rsidRPr="00FD66BF">
        <w:rPr>
          <w:rFonts w:ascii="Helvetica" w:hAnsi="Helvetica" w:cs="Helvetica"/>
          <w:sz w:val="22"/>
          <w:szCs w:val="22"/>
          <w:lang w:val="en-US"/>
        </w:rPr>
        <w:t xml:space="preserve"> our on-going work with our suppliers </w:t>
      </w:r>
      <w:r w:rsidR="00676BF4" w:rsidRPr="00FD66BF">
        <w:rPr>
          <w:rFonts w:ascii="Helvetica" w:hAnsi="Helvetica" w:cs="Helvetica"/>
          <w:sz w:val="22"/>
          <w:szCs w:val="22"/>
          <w:lang w:val="en-US"/>
        </w:rPr>
        <w:t>to up</w:t>
      </w:r>
      <w:r w:rsidR="00412270" w:rsidRPr="00FD66BF">
        <w:rPr>
          <w:rFonts w:ascii="Helvetica" w:hAnsi="Helvetica" w:cs="Helvetica"/>
          <w:sz w:val="22"/>
          <w:szCs w:val="22"/>
          <w:lang w:val="en-US"/>
        </w:rPr>
        <w:t>hold</w:t>
      </w:r>
      <w:r w:rsidR="00676BF4" w:rsidRPr="00FD66BF">
        <w:rPr>
          <w:rFonts w:ascii="Helvetica" w:hAnsi="Helvetica" w:cs="Helvetica"/>
          <w:sz w:val="22"/>
          <w:szCs w:val="22"/>
          <w:lang w:val="en-US"/>
        </w:rPr>
        <w:t xml:space="preserve"> the sustainab</w:t>
      </w:r>
      <w:r w:rsidR="00FA1206">
        <w:rPr>
          <w:rFonts w:ascii="Helvetica" w:hAnsi="Helvetica" w:cs="Helvetica"/>
          <w:sz w:val="22"/>
          <w:szCs w:val="22"/>
          <w:lang w:val="en-US"/>
        </w:rPr>
        <w:t>i</w:t>
      </w:r>
      <w:r w:rsidR="00676BF4" w:rsidRPr="00FD66BF">
        <w:rPr>
          <w:rFonts w:ascii="Helvetica" w:hAnsi="Helvetica" w:cs="Helvetica"/>
          <w:sz w:val="22"/>
          <w:szCs w:val="22"/>
          <w:lang w:val="en-US"/>
        </w:rPr>
        <w:t xml:space="preserve">lity values we embody as a company. </w:t>
      </w:r>
      <w:r w:rsidR="00FA1206">
        <w:rPr>
          <w:rFonts w:ascii="Helvetica" w:hAnsi="Helvetica" w:cs="Helvetica"/>
          <w:sz w:val="22"/>
          <w:szCs w:val="22"/>
          <w:lang w:val="en-US"/>
        </w:rPr>
        <w:t>At Arç</w:t>
      </w:r>
      <w:r w:rsidR="00412270" w:rsidRPr="00FD66BF">
        <w:rPr>
          <w:rFonts w:ascii="Helvetica" w:hAnsi="Helvetica" w:cs="Helvetica"/>
          <w:sz w:val="22"/>
          <w:szCs w:val="22"/>
          <w:lang w:val="en-US"/>
        </w:rPr>
        <w:t>elik we’re proud to be an industry leader in embedding sustainab</w:t>
      </w:r>
      <w:r w:rsidR="00FA1206">
        <w:rPr>
          <w:rFonts w:ascii="Helvetica" w:hAnsi="Helvetica" w:cs="Helvetica"/>
          <w:sz w:val="22"/>
          <w:szCs w:val="22"/>
          <w:lang w:val="en-US"/>
        </w:rPr>
        <w:t>i</w:t>
      </w:r>
      <w:r w:rsidR="00412270" w:rsidRPr="00FD66BF">
        <w:rPr>
          <w:rFonts w:ascii="Helvetica" w:hAnsi="Helvetica" w:cs="Helvetica"/>
          <w:sz w:val="22"/>
          <w:szCs w:val="22"/>
          <w:lang w:val="en-US"/>
        </w:rPr>
        <w:t xml:space="preserve">lity throughout </w:t>
      </w:r>
      <w:r w:rsidR="00B27093">
        <w:rPr>
          <w:rFonts w:ascii="Helvetica" w:hAnsi="Helvetica" w:cs="Helvetica"/>
          <w:sz w:val="22"/>
          <w:szCs w:val="22"/>
          <w:lang w:val="en-US"/>
        </w:rPr>
        <w:t>our entire value chain</w:t>
      </w:r>
      <w:r w:rsidR="00412270" w:rsidRPr="00FD66BF">
        <w:rPr>
          <w:rFonts w:ascii="Helvetica" w:hAnsi="Helvetica" w:cs="Helvetica"/>
          <w:sz w:val="22"/>
          <w:szCs w:val="22"/>
          <w:lang w:val="en-US"/>
        </w:rPr>
        <w:t xml:space="preserve">. </w:t>
      </w:r>
      <w:r w:rsidR="00CE313F" w:rsidRPr="00CE313F">
        <w:rPr>
          <w:rFonts w:ascii="Helvetica" w:hAnsi="Helvetica" w:cs="Helvetica"/>
          <w:sz w:val="22"/>
          <w:szCs w:val="22"/>
          <w:lang w:val="en-US"/>
        </w:rPr>
        <w:t>This commitment reinforces our position as a responsible business, encouraging our supply chain to stimulate innovation and enhance their competitive advantage.</w:t>
      </w:r>
    </w:p>
    <w:p w:rsidR="00B27093" w:rsidRDefault="00B27093" w:rsidP="00412270">
      <w:pPr>
        <w:spacing w:line="276" w:lineRule="auto"/>
        <w:jc w:val="both"/>
        <w:rPr>
          <w:rFonts w:ascii="Helvetica" w:hAnsi="Helvetica" w:cs="Helvetica"/>
          <w:sz w:val="22"/>
          <w:szCs w:val="22"/>
          <w:highlight w:val="yellow"/>
          <w:lang w:val="en-US"/>
        </w:rPr>
      </w:pPr>
      <w:bookmarkStart w:id="0" w:name="_GoBack"/>
      <w:bookmarkEnd w:id="0"/>
    </w:p>
    <w:p w:rsidR="00B27093" w:rsidRDefault="00B27093" w:rsidP="00412270">
      <w:pPr>
        <w:spacing w:line="276" w:lineRule="auto"/>
        <w:jc w:val="both"/>
        <w:rPr>
          <w:rFonts w:ascii="Helvetica" w:hAnsi="Helvetica" w:cs="Helvetica"/>
          <w:sz w:val="22"/>
          <w:szCs w:val="22"/>
          <w:lang w:val="en-US"/>
        </w:rPr>
      </w:pPr>
    </w:p>
    <w:p w:rsidR="00412270" w:rsidRPr="00FD66BF" w:rsidRDefault="00412270" w:rsidP="00412270">
      <w:pPr>
        <w:spacing w:line="276" w:lineRule="auto"/>
        <w:jc w:val="both"/>
        <w:rPr>
          <w:rFonts w:ascii="Helvetica" w:hAnsi="Helvetica" w:cs="Helvetica"/>
          <w:b/>
          <w:sz w:val="22"/>
          <w:szCs w:val="22"/>
          <w:lang w:val="en-US"/>
        </w:rPr>
      </w:pPr>
      <w:r w:rsidRPr="00FD66BF">
        <w:rPr>
          <w:rFonts w:ascii="Helvetica" w:hAnsi="Helvetica" w:cs="Helvetica"/>
          <w:b/>
          <w:sz w:val="22"/>
          <w:szCs w:val="22"/>
          <w:lang w:val="en-US"/>
        </w:rPr>
        <w:t>ENDS</w:t>
      </w:r>
    </w:p>
    <w:p w:rsidR="00412270" w:rsidRDefault="00412270" w:rsidP="00412270">
      <w:pPr>
        <w:spacing w:line="276" w:lineRule="auto"/>
        <w:jc w:val="both"/>
        <w:rPr>
          <w:rFonts w:ascii="Helvetica" w:hAnsi="Helvetica" w:cs="Helvetica"/>
          <w:sz w:val="22"/>
          <w:szCs w:val="22"/>
          <w:lang w:val="en-US"/>
        </w:rPr>
      </w:pPr>
    </w:p>
    <w:p w:rsidR="00D82D50" w:rsidRPr="00D82D50" w:rsidRDefault="00E44FB3" w:rsidP="00E44FB3">
      <w:pPr>
        <w:suppressAutoHyphens w:val="0"/>
        <w:ind w:right="85"/>
        <w:jc w:val="both"/>
        <w:rPr>
          <w:rFonts w:ascii="Helvetica" w:eastAsia="Times New Roman" w:hAnsi="Helvetica"/>
          <w:snapToGrid/>
          <w:sz w:val="22"/>
          <w:szCs w:val="22"/>
          <w:lang w:val="en-GB" w:eastAsia="tr-TR"/>
        </w:rPr>
      </w:pPr>
      <w:r>
        <w:rPr>
          <w:rFonts w:ascii="Helvetica" w:eastAsia="Times New Roman" w:hAnsi="Helvetica"/>
          <w:b/>
          <w:snapToGrid/>
          <w:sz w:val="22"/>
          <w:szCs w:val="22"/>
          <w:lang w:val="en-GB" w:eastAsia="tr-TR"/>
        </w:rPr>
        <w:t xml:space="preserve">About Arçelik A.Ş.: </w:t>
      </w:r>
      <w:r w:rsidR="00D82D50" w:rsidRPr="00D82D50">
        <w:rPr>
          <w:rFonts w:ascii="Helvetica" w:eastAsia="Times New Roman" w:hAnsi="Helvetica"/>
          <w:snapToGrid/>
          <w:sz w:val="22"/>
          <w:szCs w:val="22"/>
          <w:lang w:val="en-GB" w:eastAsia="tr-TR"/>
        </w:rPr>
        <w:t xml:space="preserve">Arçelik A.Ş., part of a leading conglomerate Koç Holding, offers products and services in 145 countries with its 30,000 employees, 18 production facilities in 7 countries (Turkey, Romania, Russia, China, South Africa, Thailand and Pakistan), its 34 sales and marketing offices in 32 countries and its 11 brands including Arçelik, Beko, Grundig, Blomberg, ElektraBregenz, Arctic, Leisure, Flavel, Defy, Altus and Dawlance. As the third largest home appliances company in Europe, the consolidated turnover of Arçelik A.Ş. was totalled at TRY 16.1 billion in 2016. Generating 60% of its income from global markets Arçelik A.Ş. owns 14 R&amp;D </w:t>
      </w:r>
      <w:r w:rsidR="00CE313F" w:rsidRPr="00D82D50">
        <w:rPr>
          <w:rFonts w:ascii="Helvetica" w:eastAsia="Times New Roman" w:hAnsi="Helvetica"/>
          <w:snapToGrid/>
          <w:sz w:val="22"/>
          <w:szCs w:val="22"/>
          <w:lang w:val="en-GB" w:eastAsia="tr-TR"/>
        </w:rPr>
        <w:t>centres</w:t>
      </w:r>
      <w:r w:rsidR="00D82D50" w:rsidRPr="00D82D50">
        <w:rPr>
          <w:rFonts w:ascii="Helvetica" w:eastAsia="Times New Roman" w:hAnsi="Helvetica"/>
          <w:snapToGrid/>
          <w:sz w:val="22"/>
          <w:szCs w:val="22"/>
          <w:lang w:val="en-GB" w:eastAsia="tr-TR"/>
        </w:rPr>
        <w:t xml:space="preserve">, employing over 1,300 employees. Arçelik is listed in ISE (Borsa Istanbul) since 1986.  </w:t>
      </w:r>
    </w:p>
    <w:p w:rsidR="00D82D50" w:rsidRPr="00FD66BF" w:rsidRDefault="00D82D50" w:rsidP="00412270">
      <w:pPr>
        <w:spacing w:line="276" w:lineRule="auto"/>
        <w:jc w:val="both"/>
        <w:rPr>
          <w:rFonts w:ascii="Helvetica" w:hAnsi="Helvetica" w:cs="Helvetica"/>
          <w:sz w:val="22"/>
          <w:szCs w:val="22"/>
          <w:lang w:val="en-US"/>
        </w:rPr>
      </w:pPr>
    </w:p>
    <w:p w:rsidR="00CE313F" w:rsidRPr="00CE313F" w:rsidRDefault="00CE313F" w:rsidP="00CE313F">
      <w:pPr>
        <w:suppressAutoHyphens w:val="0"/>
        <w:jc w:val="both"/>
        <w:rPr>
          <w:rFonts w:ascii="Helvetica" w:hAnsi="Helvetica"/>
          <w:snapToGrid/>
          <w:sz w:val="22"/>
          <w:szCs w:val="22"/>
          <w:lang w:val="en-GB" w:eastAsia="tr-TR"/>
        </w:rPr>
      </w:pPr>
      <w:r>
        <w:rPr>
          <w:rFonts w:ascii="Helvetica" w:hAnsi="Helvetica"/>
          <w:b/>
          <w:snapToGrid/>
          <w:sz w:val="22"/>
          <w:szCs w:val="22"/>
          <w:lang w:val="en-GB" w:eastAsia="tr-TR"/>
        </w:rPr>
        <w:t xml:space="preserve">About </w:t>
      </w:r>
      <w:r w:rsidRPr="00CE313F">
        <w:rPr>
          <w:rFonts w:ascii="Helvetica" w:hAnsi="Helvetica"/>
          <w:b/>
          <w:snapToGrid/>
          <w:sz w:val="22"/>
          <w:szCs w:val="22"/>
          <w:lang w:val="en-GB" w:eastAsia="tr-TR"/>
        </w:rPr>
        <w:t>Chartered Institute of Procurement &amp; Supply (CIPS)</w:t>
      </w:r>
      <w:r>
        <w:rPr>
          <w:rFonts w:ascii="Helvetica" w:hAnsi="Helvetica"/>
          <w:b/>
          <w:snapToGrid/>
          <w:sz w:val="22"/>
          <w:szCs w:val="22"/>
          <w:lang w:val="en-GB" w:eastAsia="tr-TR"/>
        </w:rPr>
        <w:t xml:space="preserve">: </w:t>
      </w:r>
      <w:r w:rsidRPr="00CE313F">
        <w:rPr>
          <w:rFonts w:ascii="Helvetica" w:hAnsi="Helvetica"/>
          <w:snapToGrid/>
          <w:sz w:val="22"/>
          <w:szCs w:val="22"/>
          <w:lang w:val="en-GB" w:eastAsia="tr-TR"/>
        </w:rPr>
        <w:t>CIPS is a United Kingdom-based global </w:t>
      </w:r>
      <w:hyperlink r:id="rId9" w:tooltip="Professional body" w:history="1">
        <w:r w:rsidRPr="00CE313F">
          <w:rPr>
            <w:rFonts w:ascii="Helvetica" w:hAnsi="Helvetica"/>
            <w:snapToGrid/>
            <w:sz w:val="22"/>
            <w:szCs w:val="22"/>
            <w:lang w:val="en-GB" w:eastAsia="tr-TR"/>
          </w:rPr>
          <w:t>professional body</w:t>
        </w:r>
      </w:hyperlink>
      <w:r w:rsidRPr="00CE313F">
        <w:rPr>
          <w:rFonts w:ascii="Helvetica" w:hAnsi="Helvetica"/>
          <w:snapToGrid/>
          <w:sz w:val="22"/>
          <w:szCs w:val="22"/>
          <w:lang w:val="en-GB" w:eastAsia="tr-TR"/>
        </w:rPr>
        <w:t xml:space="preserve"> working for the purchasing and supply </w:t>
      </w:r>
      <w:r w:rsidRPr="00CE313F">
        <w:rPr>
          <w:rFonts w:ascii="Helvetica" w:eastAsia="Times New Roman" w:hAnsi="Helvetica"/>
          <w:snapToGrid/>
          <w:sz w:val="22"/>
          <w:szCs w:val="22"/>
          <w:lang w:val="en-GB" w:eastAsia="tr-TR"/>
        </w:rPr>
        <w:t>professions</w:t>
      </w:r>
      <w:r w:rsidRPr="00CE313F">
        <w:rPr>
          <w:rFonts w:ascii="Helvetica" w:hAnsi="Helvetica"/>
          <w:snapToGrid/>
          <w:sz w:val="22"/>
          <w:szCs w:val="22"/>
          <w:lang w:val="en-GB" w:eastAsia="tr-TR"/>
        </w:rPr>
        <w:t xml:space="preserve">. With an objective of "leading excellence in procurement and supply", it aims to promote good practice and provides services for the benefit of a procurement community of 115,000 members. CIPS aims to promote and develop high standards of professional skill, ability, and integrity among all those engaged in purchasing and supply chain management. </w:t>
      </w:r>
    </w:p>
    <w:p w:rsidR="00CE313F" w:rsidRDefault="00CE313F" w:rsidP="00CE313F">
      <w:pPr>
        <w:pStyle w:val="NormalWeb"/>
        <w:shd w:val="clear" w:color="auto" w:fill="FFFFFF"/>
        <w:spacing w:before="0" w:after="0"/>
        <w:rPr>
          <w:rFonts w:ascii="Helvetica" w:hAnsi="Helvetica"/>
          <w:b/>
          <w:snapToGrid/>
          <w:sz w:val="22"/>
          <w:szCs w:val="22"/>
          <w:lang w:val="en-GB" w:eastAsia="tr-TR"/>
        </w:rPr>
      </w:pPr>
    </w:p>
    <w:p w:rsidR="00CE313F" w:rsidRPr="00CE313F" w:rsidRDefault="00CE313F" w:rsidP="00CE313F">
      <w:pPr>
        <w:suppressAutoHyphens w:val="0"/>
        <w:jc w:val="both"/>
        <w:rPr>
          <w:rFonts w:ascii="Helvetica" w:hAnsi="Helvetica"/>
          <w:snapToGrid/>
          <w:sz w:val="22"/>
          <w:szCs w:val="22"/>
          <w:lang w:val="en-GB" w:eastAsia="tr-TR"/>
        </w:rPr>
      </w:pPr>
      <w:r w:rsidRPr="00CE313F">
        <w:rPr>
          <w:rFonts w:ascii="Helvetica" w:eastAsia="Times New Roman" w:hAnsi="Helvetica"/>
          <w:b/>
          <w:snapToGrid/>
          <w:sz w:val="22"/>
          <w:szCs w:val="22"/>
          <w:lang w:val="en-GB" w:eastAsia="tr-TR"/>
        </w:rPr>
        <w:t>About ProcureCon:</w:t>
      </w:r>
      <w:r>
        <w:rPr>
          <w:rFonts w:ascii="Helvetica" w:hAnsi="Helvetica"/>
          <w:b/>
          <w:snapToGrid/>
          <w:sz w:val="22"/>
          <w:szCs w:val="22"/>
          <w:lang w:val="en-GB" w:eastAsia="tr-TR"/>
        </w:rPr>
        <w:t xml:space="preserve"> </w:t>
      </w:r>
      <w:r w:rsidR="000840D5" w:rsidRPr="000840D5">
        <w:rPr>
          <w:rFonts w:ascii="Helvetica" w:hAnsi="Helvetica"/>
          <w:snapToGrid/>
          <w:sz w:val="22"/>
          <w:szCs w:val="22"/>
          <w:lang w:val="en-GB" w:eastAsia="tr-TR"/>
        </w:rPr>
        <w:t xml:space="preserve">A part of the World Business Research, </w:t>
      </w:r>
      <w:r w:rsidRPr="00CE313F">
        <w:rPr>
          <w:rFonts w:ascii="Helvetica" w:hAnsi="Helvetica"/>
          <w:snapToGrid/>
          <w:sz w:val="22"/>
          <w:szCs w:val="22"/>
          <w:lang w:val="en-GB" w:eastAsia="tr-TR"/>
        </w:rPr>
        <w:t>The ProcureCon event series brings together a unique blend of Procurement, Purchasing and Supply Chain experts from across all industries to share their experiences and knowledge with a team of people who truly embrace the strategically important field of Procurement.</w:t>
      </w:r>
      <w:r>
        <w:rPr>
          <w:rFonts w:ascii="Helvetica" w:hAnsi="Helvetica"/>
          <w:snapToGrid/>
          <w:sz w:val="22"/>
          <w:szCs w:val="22"/>
          <w:lang w:val="en-GB" w:eastAsia="tr-TR"/>
        </w:rPr>
        <w:t xml:space="preserve"> </w:t>
      </w:r>
      <w:r w:rsidRPr="00CE313F">
        <w:rPr>
          <w:rFonts w:ascii="Helvetica" w:hAnsi="Helvetica"/>
          <w:snapToGrid/>
          <w:sz w:val="22"/>
          <w:szCs w:val="22"/>
          <w:lang w:val="en-GB" w:eastAsia="tr-TR"/>
        </w:rPr>
        <w:t>Founded back in 1996, Worldwide Business Research launched with 12 events in its first year.</w:t>
      </w:r>
    </w:p>
    <w:p w:rsidR="00CE313F" w:rsidRPr="00CE313F" w:rsidRDefault="00CE313F" w:rsidP="00CE313F">
      <w:pPr>
        <w:pStyle w:val="NormalWeb"/>
        <w:shd w:val="clear" w:color="auto" w:fill="FFFFFF"/>
        <w:spacing w:before="0" w:after="300" w:line="420" w:lineRule="atLeast"/>
        <w:rPr>
          <w:rFonts w:ascii="Helvetica" w:hAnsi="Helvetica"/>
          <w:snapToGrid/>
          <w:sz w:val="22"/>
          <w:szCs w:val="22"/>
          <w:lang w:val="en-GB" w:eastAsia="tr-TR"/>
        </w:rPr>
      </w:pPr>
    </w:p>
    <w:p w:rsidR="00412270" w:rsidRPr="00FD66BF" w:rsidRDefault="00412270" w:rsidP="000C1135">
      <w:pPr>
        <w:jc w:val="both"/>
        <w:rPr>
          <w:lang w:val="en-US"/>
        </w:rPr>
      </w:pPr>
    </w:p>
    <w:sectPr w:rsidR="00412270" w:rsidRPr="00FD66BF" w:rsidSect="00CE780F">
      <w:headerReference w:type="default" r:id="rId10"/>
      <w:footerReference w:type="default" r:id="rId11"/>
      <w:footerReference w:type="first" r:id="rId12"/>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93" w:rsidRDefault="00A63E93">
      <w:r>
        <w:separator/>
      </w:r>
    </w:p>
  </w:endnote>
  <w:endnote w:type="continuationSeparator" w:id="0">
    <w:p w:rsidR="00A63E93" w:rsidRDefault="00A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6F453E">
    <w:pPr>
      <w:pStyle w:val="Footer"/>
      <w:ind w:right="360"/>
      <w:jc w:val="center"/>
    </w:pPr>
    <w:r>
      <w:rPr>
        <w:noProof/>
        <w:snapToGrid/>
        <w:lang w:eastAsia="tr-TR"/>
      </w:rPr>
      <mc:AlternateContent>
        <mc:Choice Requires="wps">
          <w:drawing>
            <wp:anchor distT="0" distB="0" distL="114300" distR="114300" simplePos="0" relativeHeight="251659264" behindDoc="0" locked="0" layoutInCell="0" allowOverlap="1" wp14:anchorId="4509944A" wp14:editId="1B8AA357">
              <wp:simplePos x="0" y="0"/>
              <wp:positionH relativeFrom="page">
                <wp:posOffset>0</wp:posOffset>
              </wp:positionH>
              <wp:positionV relativeFrom="page">
                <wp:posOffset>10227548</wp:posOffset>
              </wp:positionV>
              <wp:extent cx="7559675" cy="273050"/>
              <wp:effectExtent l="0" t="0" r="0" b="12700"/>
              <wp:wrapNone/>
              <wp:docPr id="3" name="MSIPCM0a2144d7884d62b5d24f257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09944A" id="_x0000_t202" coordsize="21600,21600" o:spt="202" path="m,l,21600r21600,l21600,xe">
              <v:stroke joinstyle="miter"/>
              <v:path gradientshapeok="t" o:connecttype="rect"/>
            </v:shapetype>
            <v:shape id="MSIPCM0a2144d7884d62b5d24f2578"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0HAMAADc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6a55tBwDAAA3BgAADgAAAAAAAAAA&#10;AAAAAAAuAgAAZHJzL2Uyb0RvYy54bWxQSwECLQAUAAYACAAAACEA4ZZr3d4AAAALAQAADwAAAAAA&#10;AAAAAAAAAAB2BQAAZHJzL2Rvd25yZXYueG1sUEsFBgAAAAAEAAQA8wAAAIEGAAAAAA==&#10;" o:allowincell="f" filled="f" stroked="f" strokeweight=".5pt">
              <v:textbox inset="20pt,0,,0">
                <w:txbxContent>
                  <w:p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53E" w:rsidRDefault="006F453E">
    <w:pPr>
      <w:pStyle w:val="Footer"/>
    </w:pPr>
    <w:r>
      <w:rPr>
        <w:noProof/>
        <w:snapToGrid/>
        <w:lang w:eastAsia="tr-TR"/>
      </w:rPr>
      <mc:AlternateContent>
        <mc:Choice Requires="wps">
          <w:drawing>
            <wp:anchor distT="0" distB="0" distL="114300" distR="114300" simplePos="0" relativeHeight="251660288" behindDoc="0" locked="0" layoutInCell="0" allowOverlap="1" wp14:anchorId="60659C2C" wp14:editId="35251B21">
              <wp:simplePos x="0" y="0"/>
              <wp:positionH relativeFrom="page">
                <wp:posOffset>0</wp:posOffset>
              </wp:positionH>
              <wp:positionV relativeFrom="page">
                <wp:posOffset>10227310</wp:posOffset>
              </wp:positionV>
              <wp:extent cx="7559675" cy="273050"/>
              <wp:effectExtent l="0" t="0" r="0" b="12700"/>
              <wp:wrapNone/>
              <wp:docPr id="4" name="MSIPCM9e314418ad2be6caa90f2f97"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59C2C" id="_x0000_t202" coordsize="21600,21600" o:spt="202" path="m,l,21600r21600,l21600,xe">
              <v:stroke joinstyle="miter"/>
              <v:path gradientshapeok="t" o:connecttype="rect"/>
            </v:shapetype>
            <v:shape id="MSIPCM9e314418ad2be6caa90f2f97"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" o:allowincell="f" filled="f" stroked="f" strokeweight=".5pt">
              <v:textbox inset="20pt,0,,0">
                <w:txbxContent>
                  <w:p w:rsidR="006F453E" w:rsidRPr="006F453E" w:rsidRDefault="006F453E" w:rsidP="006F453E">
                    <w:pPr>
                      <w:rPr>
                        <w:rFonts w:ascii="Calibri" w:hAnsi="Calibri"/>
                        <w:color w:val="FF8C00"/>
                        <w:lang w:val="en-US"/>
                      </w:rPr>
                    </w:pPr>
                    <w:r>
                      <w:rPr>
                        <w:rFonts w:ascii="Calibri" w:hAnsi="Calibri"/>
                        <w:color w:val="FF8C00"/>
                        <w:lang w:val="en-US"/>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93" w:rsidRDefault="00A63E93">
      <w:r>
        <w:separator/>
      </w:r>
    </w:p>
  </w:footnote>
  <w:footnote w:type="continuationSeparator" w:id="0">
    <w:p w:rsidR="00A63E93" w:rsidRDefault="00A6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Header"/>
      <w:tabs>
        <w:tab w:val="clear" w:pos="4536"/>
        <w:tab w:val="clear" w:pos="9072"/>
        <w:tab w:val="left" w:pos="0"/>
        <w:tab w:val="right" w:pos="9498"/>
      </w:tabs>
      <w:ind w:right="240"/>
      <w:jc w:val="right"/>
      <w:rPr>
        <w:b/>
        <w:sz w:val="20"/>
        <w:lang w:val="en-US"/>
      </w:rPr>
    </w:pPr>
  </w:p>
  <w:p w:rsidR="00AD6C8C" w:rsidRDefault="00DE6DBC" w:rsidP="003E584A">
    <w:pPr>
      <w:pStyle w:val="Header"/>
    </w:pPr>
    <w:r>
      <w:rPr>
        <w:noProof/>
        <w:lang w:eastAsia="tr-TR"/>
      </w:rPr>
      <w:drawing>
        <wp:inline distT="0" distB="0" distL="0" distR="0" wp14:anchorId="43B8AC8A" wp14:editId="1EBFF43D">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rsidR="00AD6C8C" w:rsidRDefault="00AD6C8C">
    <w:pPr>
      <w:pStyle w:val="Header"/>
      <w:tabs>
        <w:tab w:val="clear" w:pos="4536"/>
        <w:tab w:val="clear" w:pos="9072"/>
        <w:tab w:val="left" w:pos="0"/>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0B6112"/>
    <w:multiLevelType w:val="hybridMultilevel"/>
    <w:tmpl w:val="A9828C6C"/>
    <w:lvl w:ilvl="0" w:tplc="5F0EFE26">
      <w:start w:val="20"/>
      <w:numFmt w:val="bullet"/>
      <w:lvlText w:val=""/>
      <w:lvlJc w:val="left"/>
      <w:pPr>
        <w:ind w:left="720" w:hanging="360"/>
      </w:pPr>
      <w:rPr>
        <w:rFonts w:ascii="Symbol" w:eastAsia="Calibri" w:hAnsi="Symbol" w:cs="Times New Roman"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6"/>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GB" w:vendorID="64" w:dllVersion="4096" w:nlCheck="1" w:checkStyle="0"/>
  <w:activeWritingStyle w:appName="MSWord" w:lang="tr-TR"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12AC"/>
    <w:rsid w:val="00003968"/>
    <w:rsid w:val="000039AD"/>
    <w:rsid w:val="0000710C"/>
    <w:rsid w:val="000178B4"/>
    <w:rsid w:val="00017DFC"/>
    <w:rsid w:val="0002152C"/>
    <w:rsid w:val="000230CE"/>
    <w:rsid w:val="000239A6"/>
    <w:rsid w:val="00025C67"/>
    <w:rsid w:val="00026BB9"/>
    <w:rsid w:val="000331BB"/>
    <w:rsid w:val="000335B2"/>
    <w:rsid w:val="00035296"/>
    <w:rsid w:val="00037A2A"/>
    <w:rsid w:val="00042195"/>
    <w:rsid w:val="000447B8"/>
    <w:rsid w:val="00054F3E"/>
    <w:rsid w:val="000550BC"/>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0D5"/>
    <w:rsid w:val="0008441B"/>
    <w:rsid w:val="00087A8F"/>
    <w:rsid w:val="00091DAD"/>
    <w:rsid w:val="0009325F"/>
    <w:rsid w:val="0009488C"/>
    <w:rsid w:val="000957D6"/>
    <w:rsid w:val="000976CE"/>
    <w:rsid w:val="000A0FF6"/>
    <w:rsid w:val="000A245F"/>
    <w:rsid w:val="000A28DA"/>
    <w:rsid w:val="000A6AE5"/>
    <w:rsid w:val="000B39F1"/>
    <w:rsid w:val="000C1135"/>
    <w:rsid w:val="000C46B6"/>
    <w:rsid w:val="000C48A9"/>
    <w:rsid w:val="000C76E7"/>
    <w:rsid w:val="000C7B00"/>
    <w:rsid w:val="000D33BA"/>
    <w:rsid w:val="000E29D3"/>
    <w:rsid w:val="000E49EC"/>
    <w:rsid w:val="000E7015"/>
    <w:rsid w:val="000F4835"/>
    <w:rsid w:val="000F4F0B"/>
    <w:rsid w:val="001026CD"/>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0770"/>
    <w:rsid w:val="00144220"/>
    <w:rsid w:val="0014592E"/>
    <w:rsid w:val="001506D8"/>
    <w:rsid w:val="00150E45"/>
    <w:rsid w:val="00151F34"/>
    <w:rsid w:val="00153DBC"/>
    <w:rsid w:val="0016148D"/>
    <w:rsid w:val="00162FAB"/>
    <w:rsid w:val="00163926"/>
    <w:rsid w:val="0016488A"/>
    <w:rsid w:val="00165911"/>
    <w:rsid w:val="001713FB"/>
    <w:rsid w:val="001730B0"/>
    <w:rsid w:val="001762BA"/>
    <w:rsid w:val="001824EB"/>
    <w:rsid w:val="00182CA1"/>
    <w:rsid w:val="0018497B"/>
    <w:rsid w:val="00190A55"/>
    <w:rsid w:val="00190CFC"/>
    <w:rsid w:val="00192809"/>
    <w:rsid w:val="00192A64"/>
    <w:rsid w:val="001931A2"/>
    <w:rsid w:val="00193443"/>
    <w:rsid w:val="00195973"/>
    <w:rsid w:val="00197092"/>
    <w:rsid w:val="001A2461"/>
    <w:rsid w:val="001A276B"/>
    <w:rsid w:val="001A4C5D"/>
    <w:rsid w:val="001A7B78"/>
    <w:rsid w:val="001B14B5"/>
    <w:rsid w:val="001B1857"/>
    <w:rsid w:val="001B1AE2"/>
    <w:rsid w:val="001B29A2"/>
    <w:rsid w:val="001B30F6"/>
    <w:rsid w:val="001B7961"/>
    <w:rsid w:val="001C0A66"/>
    <w:rsid w:val="001C1A8B"/>
    <w:rsid w:val="001C44C4"/>
    <w:rsid w:val="001D5A54"/>
    <w:rsid w:val="001D5C1A"/>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3E8F"/>
    <w:rsid w:val="002659B3"/>
    <w:rsid w:val="00270881"/>
    <w:rsid w:val="002709DF"/>
    <w:rsid w:val="00273F20"/>
    <w:rsid w:val="00277635"/>
    <w:rsid w:val="002814A4"/>
    <w:rsid w:val="002848DA"/>
    <w:rsid w:val="00285324"/>
    <w:rsid w:val="00290319"/>
    <w:rsid w:val="00292BA3"/>
    <w:rsid w:val="00293234"/>
    <w:rsid w:val="002966DC"/>
    <w:rsid w:val="00297F5F"/>
    <w:rsid w:val="002A35AB"/>
    <w:rsid w:val="002A6A18"/>
    <w:rsid w:val="002B035B"/>
    <w:rsid w:val="002B376E"/>
    <w:rsid w:val="002B7D1A"/>
    <w:rsid w:val="002D28AB"/>
    <w:rsid w:val="002D445B"/>
    <w:rsid w:val="002D4FEB"/>
    <w:rsid w:val="002D72D3"/>
    <w:rsid w:val="002E545F"/>
    <w:rsid w:val="002E56C7"/>
    <w:rsid w:val="002F3846"/>
    <w:rsid w:val="002F5671"/>
    <w:rsid w:val="00304DB2"/>
    <w:rsid w:val="00305C0C"/>
    <w:rsid w:val="00306536"/>
    <w:rsid w:val="00310AFF"/>
    <w:rsid w:val="00310F6F"/>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3F5FBE"/>
    <w:rsid w:val="00402463"/>
    <w:rsid w:val="004026B4"/>
    <w:rsid w:val="004028D8"/>
    <w:rsid w:val="00402F50"/>
    <w:rsid w:val="00410363"/>
    <w:rsid w:val="00412270"/>
    <w:rsid w:val="00412AA4"/>
    <w:rsid w:val="0042116C"/>
    <w:rsid w:val="00421D87"/>
    <w:rsid w:val="0042488E"/>
    <w:rsid w:val="004250E5"/>
    <w:rsid w:val="00427F45"/>
    <w:rsid w:val="0043013C"/>
    <w:rsid w:val="004301B7"/>
    <w:rsid w:val="00434D07"/>
    <w:rsid w:val="004420FE"/>
    <w:rsid w:val="00443E97"/>
    <w:rsid w:val="004443B8"/>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867A1"/>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05E"/>
    <w:rsid w:val="004D5798"/>
    <w:rsid w:val="004E53CB"/>
    <w:rsid w:val="004F0DAD"/>
    <w:rsid w:val="004F26D1"/>
    <w:rsid w:val="004F3190"/>
    <w:rsid w:val="004F332C"/>
    <w:rsid w:val="00507C12"/>
    <w:rsid w:val="0051188D"/>
    <w:rsid w:val="005146CE"/>
    <w:rsid w:val="00514BCA"/>
    <w:rsid w:val="005208F2"/>
    <w:rsid w:val="005230D7"/>
    <w:rsid w:val="00523A19"/>
    <w:rsid w:val="00523E6C"/>
    <w:rsid w:val="00524FCF"/>
    <w:rsid w:val="00526E08"/>
    <w:rsid w:val="00526FB6"/>
    <w:rsid w:val="00527436"/>
    <w:rsid w:val="005334D3"/>
    <w:rsid w:val="00533E2D"/>
    <w:rsid w:val="00537AC4"/>
    <w:rsid w:val="00540FB5"/>
    <w:rsid w:val="00541F6B"/>
    <w:rsid w:val="00542AAA"/>
    <w:rsid w:val="005526C9"/>
    <w:rsid w:val="00553D53"/>
    <w:rsid w:val="005606E8"/>
    <w:rsid w:val="00560F81"/>
    <w:rsid w:val="005627C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6AF0"/>
    <w:rsid w:val="005A6EFF"/>
    <w:rsid w:val="005B0230"/>
    <w:rsid w:val="005B2E07"/>
    <w:rsid w:val="005B3B5F"/>
    <w:rsid w:val="005B6BBD"/>
    <w:rsid w:val="005B75BA"/>
    <w:rsid w:val="005C1E0F"/>
    <w:rsid w:val="005C2390"/>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7000D"/>
    <w:rsid w:val="0067085F"/>
    <w:rsid w:val="00670ECD"/>
    <w:rsid w:val="00676BF4"/>
    <w:rsid w:val="00681EB2"/>
    <w:rsid w:val="00682CCF"/>
    <w:rsid w:val="006903B1"/>
    <w:rsid w:val="0069074A"/>
    <w:rsid w:val="00691208"/>
    <w:rsid w:val="00691EC8"/>
    <w:rsid w:val="00694B0B"/>
    <w:rsid w:val="00697089"/>
    <w:rsid w:val="006A2A3D"/>
    <w:rsid w:val="006A4EBB"/>
    <w:rsid w:val="006B1739"/>
    <w:rsid w:val="006B35D2"/>
    <w:rsid w:val="006B651C"/>
    <w:rsid w:val="006C5CE7"/>
    <w:rsid w:val="006C7D66"/>
    <w:rsid w:val="006D0F00"/>
    <w:rsid w:val="006D1111"/>
    <w:rsid w:val="006D3366"/>
    <w:rsid w:val="006D4D99"/>
    <w:rsid w:val="006D5D52"/>
    <w:rsid w:val="006D6690"/>
    <w:rsid w:val="006D6F02"/>
    <w:rsid w:val="006E02CF"/>
    <w:rsid w:val="006E7FA1"/>
    <w:rsid w:val="006F453E"/>
    <w:rsid w:val="006F4A65"/>
    <w:rsid w:val="006F5F1B"/>
    <w:rsid w:val="006F702F"/>
    <w:rsid w:val="007078D1"/>
    <w:rsid w:val="00710A93"/>
    <w:rsid w:val="00711DAB"/>
    <w:rsid w:val="00712362"/>
    <w:rsid w:val="007166F8"/>
    <w:rsid w:val="00716EBF"/>
    <w:rsid w:val="00717310"/>
    <w:rsid w:val="00717938"/>
    <w:rsid w:val="00720C8A"/>
    <w:rsid w:val="00724738"/>
    <w:rsid w:val="00724DAB"/>
    <w:rsid w:val="00731114"/>
    <w:rsid w:val="00731873"/>
    <w:rsid w:val="00732D37"/>
    <w:rsid w:val="0073341F"/>
    <w:rsid w:val="00736086"/>
    <w:rsid w:val="00736DDD"/>
    <w:rsid w:val="00743F29"/>
    <w:rsid w:val="007448AA"/>
    <w:rsid w:val="00745E58"/>
    <w:rsid w:val="00746E00"/>
    <w:rsid w:val="007570DB"/>
    <w:rsid w:val="0076095F"/>
    <w:rsid w:val="00761587"/>
    <w:rsid w:val="00766919"/>
    <w:rsid w:val="00771B0F"/>
    <w:rsid w:val="00774329"/>
    <w:rsid w:val="00781622"/>
    <w:rsid w:val="00781E52"/>
    <w:rsid w:val="00782C4E"/>
    <w:rsid w:val="00783965"/>
    <w:rsid w:val="00785482"/>
    <w:rsid w:val="00790165"/>
    <w:rsid w:val="007922B4"/>
    <w:rsid w:val="00794C85"/>
    <w:rsid w:val="00794DDE"/>
    <w:rsid w:val="00796962"/>
    <w:rsid w:val="007A050C"/>
    <w:rsid w:val="007A05B8"/>
    <w:rsid w:val="007A20A5"/>
    <w:rsid w:val="007A669E"/>
    <w:rsid w:val="007B5752"/>
    <w:rsid w:val="007B57D7"/>
    <w:rsid w:val="007B6243"/>
    <w:rsid w:val="007C273A"/>
    <w:rsid w:val="007C4701"/>
    <w:rsid w:val="007C57ED"/>
    <w:rsid w:val="007D4985"/>
    <w:rsid w:val="007D4B24"/>
    <w:rsid w:val="007D5ED6"/>
    <w:rsid w:val="007E1C4D"/>
    <w:rsid w:val="007E1DD2"/>
    <w:rsid w:val="007E257A"/>
    <w:rsid w:val="007E5E16"/>
    <w:rsid w:val="007F4BE4"/>
    <w:rsid w:val="007F62F5"/>
    <w:rsid w:val="007F7188"/>
    <w:rsid w:val="00802B1A"/>
    <w:rsid w:val="008037FA"/>
    <w:rsid w:val="00803888"/>
    <w:rsid w:val="00803DCF"/>
    <w:rsid w:val="00806F91"/>
    <w:rsid w:val="00811F6F"/>
    <w:rsid w:val="00815A29"/>
    <w:rsid w:val="008219A6"/>
    <w:rsid w:val="00821B7E"/>
    <w:rsid w:val="00822F59"/>
    <w:rsid w:val="00830DF5"/>
    <w:rsid w:val="00832B43"/>
    <w:rsid w:val="00833706"/>
    <w:rsid w:val="00835770"/>
    <w:rsid w:val="00835917"/>
    <w:rsid w:val="008372BB"/>
    <w:rsid w:val="008425C0"/>
    <w:rsid w:val="00842B8F"/>
    <w:rsid w:val="00847068"/>
    <w:rsid w:val="00850006"/>
    <w:rsid w:val="0085059D"/>
    <w:rsid w:val="00850D68"/>
    <w:rsid w:val="00851CA6"/>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6F96"/>
    <w:rsid w:val="008A0891"/>
    <w:rsid w:val="008A7F0F"/>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86E28"/>
    <w:rsid w:val="00991983"/>
    <w:rsid w:val="0099244B"/>
    <w:rsid w:val="009A02DD"/>
    <w:rsid w:val="009A2F47"/>
    <w:rsid w:val="009A4321"/>
    <w:rsid w:val="009B29A0"/>
    <w:rsid w:val="009B438B"/>
    <w:rsid w:val="009B6E9E"/>
    <w:rsid w:val="009C169D"/>
    <w:rsid w:val="009C25B3"/>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89E"/>
    <w:rsid w:val="00A25A1F"/>
    <w:rsid w:val="00A26BFF"/>
    <w:rsid w:val="00A3535D"/>
    <w:rsid w:val="00A4197C"/>
    <w:rsid w:val="00A439CC"/>
    <w:rsid w:val="00A43EEB"/>
    <w:rsid w:val="00A519EB"/>
    <w:rsid w:val="00A52D04"/>
    <w:rsid w:val="00A576EF"/>
    <w:rsid w:val="00A578C3"/>
    <w:rsid w:val="00A61124"/>
    <w:rsid w:val="00A63E93"/>
    <w:rsid w:val="00A6414E"/>
    <w:rsid w:val="00A6452C"/>
    <w:rsid w:val="00A64D83"/>
    <w:rsid w:val="00A70326"/>
    <w:rsid w:val="00A778BC"/>
    <w:rsid w:val="00A81D39"/>
    <w:rsid w:val="00A86CEB"/>
    <w:rsid w:val="00A87292"/>
    <w:rsid w:val="00A87BBB"/>
    <w:rsid w:val="00A934F2"/>
    <w:rsid w:val="00A958F3"/>
    <w:rsid w:val="00A96560"/>
    <w:rsid w:val="00AA5594"/>
    <w:rsid w:val="00AB2A74"/>
    <w:rsid w:val="00AB6289"/>
    <w:rsid w:val="00AC0C7C"/>
    <w:rsid w:val="00AC0D42"/>
    <w:rsid w:val="00AC2368"/>
    <w:rsid w:val="00AD1708"/>
    <w:rsid w:val="00AD1C5C"/>
    <w:rsid w:val="00AD3A4B"/>
    <w:rsid w:val="00AD6C8C"/>
    <w:rsid w:val="00AE57DE"/>
    <w:rsid w:val="00AF4BA6"/>
    <w:rsid w:val="00B0268C"/>
    <w:rsid w:val="00B02A83"/>
    <w:rsid w:val="00B11416"/>
    <w:rsid w:val="00B1179B"/>
    <w:rsid w:val="00B124EA"/>
    <w:rsid w:val="00B216B8"/>
    <w:rsid w:val="00B2221D"/>
    <w:rsid w:val="00B268EA"/>
    <w:rsid w:val="00B27093"/>
    <w:rsid w:val="00B273C5"/>
    <w:rsid w:val="00B30136"/>
    <w:rsid w:val="00B30591"/>
    <w:rsid w:val="00B31DE6"/>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E1F56"/>
    <w:rsid w:val="00BE42DA"/>
    <w:rsid w:val="00BF0731"/>
    <w:rsid w:val="00BF52AE"/>
    <w:rsid w:val="00BF67E1"/>
    <w:rsid w:val="00C00136"/>
    <w:rsid w:val="00C0096C"/>
    <w:rsid w:val="00C03C22"/>
    <w:rsid w:val="00C053B0"/>
    <w:rsid w:val="00C06F8A"/>
    <w:rsid w:val="00C071A1"/>
    <w:rsid w:val="00C0767F"/>
    <w:rsid w:val="00C15A93"/>
    <w:rsid w:val="00C2102A"/>
    <w:rsid w:val="00C25F17"/>
    <w:rsid w:val="00C3292F"/>
    <w:rsid w:val="00C33022"/>
    <w:rsid w:val="00C36583"/>
    <w:rsid w:val="00C376FB"/>
    <w:rsid w:val="00C410BD"/>
    <w:rsid w:val="00C448DD"/>
    <w:rsid w:val="00C44D80"/>
    <w:rsid w:val="00C45A3E"/>
    <w:rsid w:val="00C45BA9"/>
    <w:rsid w:val="00C47160"/>
    <w:rsid w:val="00C512F8"/>
    <w:rsid w:val="00C52247"/>
    <w:rsid w:val="00C538AE"/>
    <w:rsid w:val="00C53AEA"/>
    <w:rsid w:val="00C61C71"/>
    <w:rsid w:val="00C73725"/>
    <w:rsid w:val="00C749AA"/>
    <w:rsid w:val="00C762F5"/>
    <w:rsid w:val="00C77412"/>
    <w:rsid w:val="00C80548"/>
    <w:rsid w:val="00C93C1E"/>
    <w:rsid w:val="00C94F84"/>
    <w:rsid w:val="00CA4D6E"/>
    <w:rsid w:val="00CA5A66"/>
    <w:rsid w:val="00CA6C8C"/>
    <w:rsid w:val="00CA7C22"/>
    <w:rsid w:val="00CB3499"/>
    <w:rsid w:val="00CB39C4"/>
    <w:rsid w:val="00CB55D1"/>
    <w:rsid w:val="00CC018B"/>
    <w:rsid w:val="00CC2EF5"/>
    <w:rsid w:val="00CC41AF"/>
    <w:rsid w:val="00CC59F8"/>
    <w:rsid w:val="00CC7157"/>
    <w:rsid w:val="00CD0AAD"/>
    <w:rsid w:val="00CD533C"/>
    <w:rsid w:val="00CD686B"/>
    <w:rsid w:val="00CD6CB3"/>
    <w:rsid w:val="00CD7DFA"/>
    <w:rsid w:val="00CD7EF1"/>
    <w:rsid w:val="00CE2183"/>
    <w:rsid w:val="00CE313F"/>
    <w:rsid w:val="00CE51D9"/>
    <w:rsid w:val="00CE780F"/>
    <w:rsid w:val="00CF3B67"/>
    <w:rsid w:val="00D00003"/>
    <w:rsid w:val="00D03C63"/>
    <w:rsid w:val="00D03FAA"/>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65939"/>
    <w:rsid w:val="00D8103A"/>
    <w:rsid w:val="00D82D50"/>
    <w:rsid w:val="00D910D4"/>
    <w:rsid w:val="00D925B2"/>
    <w:rsid w:val="00D976D7"/>
    <w:rsid w:val="00D979E5"/>
    <w:rsid w:val="00DA49C7"/>
    <w:rsid w:val="00DB5256"/>
    <w:rsid w:val="00DB5FE1"/>
    <w:rsid w:val="00DC0562"/>
    <w:rsid w:val="00DC181D"/>
    <w:rsid w:val="00DC1E9A"/>
    <w:rsid w:val="00DC3247"/>
    <w:rsid w:val="00DC611F"/>
    <w:rsid w:val="00DC7561"/>
    <w:rsid w:val="00DD57D1"/>
    <w:rsid w:val="00DD607D"/>
    <w:rsid w:val="00DD6A62"/>
    <w:rsid w:val="00DE5219"/>
    <w:rsid w:val="00DE6D3E"/>
    <w:rsid w:val="00DE6DBC"/>
    <w:rsid w:val="00DE76B7"/>
    <w:rsid w:val="00DF18BA"/>
    <w:rsid w:val="00DF4EF8"/>
    <w:rsid w:val="00DF6C40"/>
    <w:rsid w:val="00E012F7"/>
    <w:rsid w:val="00E0372F"/>
    <w:rsid w:val="00E04FD9"/>
    <w:rsid w:val="00E11813"/>
    <w:rsid w:val="00E1461B"/>
    <w:rsid w:val="00E15AE3"/>
    <w:rsid w:val="00E3117A"/>
    <w:rsid w:val="00E34B70"/>
    <w:rsid w:val="00E36158"/>
    <w:rsid w:val="00E4058D"/>
    <w:rsid w:val="00E40E17"/>
    <w:rsid w:val="00E44FB3"/>
    <w:rsid w:val="00E451D9"/>
    <w:rsid w:val="00E50EBB"/>
    <w:rsid w:val="00E52E37"/>
    <w:rsid w:val="00E67B3C"/>
    <w:rsid w:val="00E701C5"/>
    <w:rsid w:val="00E70492"/>
    <w:rsid w:val="00E72C12"/>
    <w:rsid w:val="00E73A15"/>
    <w:rsid w:val="00E73FE8"/>
    <w:rsid w:val="00E749E1"/>
    <w:rsid w:val="00E75537"/>
    <w:rsid w:val="00E75D8C"/>
    <w:rsid w:val="00E76E0F"/>
    <w:rsid w:val="00E87E55"/>
    <w:rsid w:val="00E90D61"/>
    <w:rsid w:val="00E9205A"/>
    <w:rsid w:val="00E923D5"/>
    <w:rsid w:val="00E972D5"/>
    <w:rsid w:val="00E97326"/>
    <w:rsid w:val="00E97CFD"/>
    <w:rsid w:val="00EA231E"/>
    <w:rsid w:val="00EA271F"/>
    <w:rsid w:val="00EA3A8A"/>
    <w:rsid w:val="00EA54E8"/>
    <w:rsid w:val="00EA729E"/>
    <w:rsid w:val="00EB1AFB"/>
    <w:rsid w:val="00EB22B5"/>
    <w:rsid w:val="00EB28D6"/>
    <w:rsid w:val="00EB6166"/>
    <w:rsid w:val="00EC1DFD"/>
    <w:rsid w:val="00EC25DB"/>
    <w:rsid w:val="00EC37D8"/>
    <w:rsid w:val="00EC4CE8"/>
    <w:rsid w:val="00EC6D32"/>
    <w:rsid w:val="00ED104A"/>
    <w:rsid w:val="00ED3B4E"/>
    <w:rsid w:val="00EE5497"/>
    <w:rsid w:val="00EE6500"/>
    <w:rsid w:val="00EF1547"/>
    <w:rsid w:val="00EF54BE"/>
    <w:rsid w:val="00EF5888"/>
    <w:rsid w:val="00F07C64"/>
    <w:rsid w:val="00F11796"/>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1206"/>
    <w:rsid w:val="00FA2433"/>
    <w:rsid w:val="00FA7FAE"/>
    <w:rsid w:val="00FB6757"/>
    <w:rsid w:val="00FC426D"/>
    <w:rsid w:val="00FC6976"/>
    <w:rsid w:val="00FC750A"/>
    <w:rsid w:val="00FC7EA4"/>
    <w:rsid w:val="00FD54BF"/>
    <w:rsid w:val="00FD66BF"/>
    <w:rsid w:val="00FE2121"/>
    <w:rsid w:val="00FE2DD7"/>
    <w:rsid w:val="00FF2DB6"/>
    <w:rsid w:val="00FF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123FCCE-9B4F-4255-9556-A6F36FE4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 w:type="paragraph" w:styleId="ListParagraph">
    <w:name w:val="List Paragraph"/>
    <w:basedOn w:val="Normal"/>
    <w:uiPriority w:val="34"/>
    <w:qFormat/>
    <w:rsid w:val="00273F20"/>
    <w:pPr>
      <w:suppressAutoHyphens w:val="0"/>
      <w:ind w:left="720"/>
    </w:pPr>
    <w:rPr>
      <w:rFonts w:ascii="Calibri" w:eastAsiaTheme="minorEastAsia"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02543587">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664626231">
      <w:bodyDiv w:val="1"/>
      <w:marLeft w:val="0"/>
      <w:marRight w:val="0"/>
      <w:marTop w:val="0"/>
      <w:marBottom w:val="0"/>
      <w:divBdr>
        <w:top w:val="none" w:sz="0" w:space="0" w:color="auto"/>
        <w:left w:val="none" w:sz="0" w:space="0" w:color="auto"/>
        <w:bottom w:val="none" w:sz="0" w:space="0" w:color="auto"/>
        <w:right w:val="none" w:sz="0" w:space="0" w:color="auto"/>
      </w:divBdr>
    </w:div>
    <w:div w:id="692346449">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11433550">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979457571">
      <w:bodyDiv w:val="1"/>
      <w:marLeft w:val="0"/>
      <w:marRight w:val="0"/>
      <w:marTop w:val="0"/>
      <w:marBottom w:val="0"/>
      <w:divBdr>
        <w:top w:val="none" w:sz="0" w:space="0" w:color="auto"/>
        <w:left w:val="none" w:sz="0" w:space="0" w:color="auto"/>
        <w:bottom w:val="none" w:sz="0" w:space="0" w:color="auto"/>
        <w:right w:val="none" w:sz="0" w:space="0" w:color="auto"/>
      </w:divBdr>
    </w:div>
    <w:div w:id="1027291427">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11132215">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Professional_bod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5A70-F210-4343-9CCD-71CA85E4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BTYK 12</vt:lpstr>
    </vt:vector>
  </TitlesOfParts>
  <Company>ARCELIK A.S.</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Seher Türkpençe</cp:lastModifiedBy>
  <cp:revision>14</cp:revision>
  <cp:lastPrinted>2016-04-06T11:45:00Z</cp:lastPrinted>
  <dcterms:created xsi:type="dcterms:W3CDTF">2017-10-19T13:01:00Z</dcterms:created>
  <dcterms:modified xsi:type="dcterms:W3CDTF">2017-10-19T14:25:00Z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2017-09-12T17:45:45.3917843+03:00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