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1135" w:rsidRPr="00482B91" w:rsidRDefault="000C1135" w:rsidP="00697089">
      <w:pPr>
        <w:rPr>
          <w:rFonts w:ascii="Calibri" w:hAnsi="Calibri"/>
          <w:sz w:val="28"/>
        </w:rPr>
      </w:pPr>
    </w:p>
    <w:p w:rsidR="000C1135" w:rsidRPr="005B75BA" w:rsidRDefault="000C1135" w:rsidP="00697089"/>
    <w:p w:rsidR="000C1135" w:rsidRPr="005B75BA" w:rsidRDefault="000C1135" w:rsidP="00697089"/>
    <w:p w:rsidR="0034630B" w:rsidRPr="005B75BA" w:rsidRDefault="0034630B" w:rsidP="0034630B">
      <w:pPr>
        <w:jc w:val="center"/>
        <w:rPr>
          <w:b/>
          <w:sz w:val="44"/>
        </w:rPr>
      </w:pPr>
      <w:r w:rsidRPr="005B75BA">
        <w:rPr>
          <w:b/>
          <w:sz w:val="44"/>
        </w:rPr>
        <w:t>ARÇELİK A.Ş. “2020 SÜRDÜRÜLEBİLİRLİK</w:t>
      </w:r>
    </w:p>
    <w:p w:rsidR="0034630B" w:rsidRPr="005B75BA" w:rsidRDefault="0034630B" w:rsidP="0034630B">
      <w:pPr>
        <w:jc w:val="center"/>
        <w:rPr>
          <w:b/>
          <w:sz w:val="44"/>
        </w:rPr>
      </w:pPr>
      <w:r w:rsidRPr="005B75BA">
        <w:rPr>
          <w:b/>
          <w:sz w:val="44"/>
        </w:rPr>
        <w:t>HEDEFLERİNİ” AÇIKLADI</w:t>
      </w:r>
    </w:p>
    <w:p w:rsidR="0034630B" w:rsidRPr="0062145F" w:rsidRDefault="0034630B" w:rsidP="0034630B">
      <w:pPr>
        <w:rPr>
          <w:i/>
          <w:sz w:val="28"/>
        </w:rPr>
      </w:pPr>
    </w:p>
    <w:p w:rsidR="0062145F" w:rsidRPr="00482B91" w:rsidRDefault="0062145F" w:rsidP="0062145F">
      <w:pPr>
        <w:jc w:val="center"/>
        <w:rPr>
          <w:rFonts w:ascii="Calibri" w:hAnsi="Calibri"/>
          <w:b/>
          <w:sz w:val="32"/>
        </w:rPr>
      </w:pPr>
      <w:r w:rsidRPr="00482B91">
        <w:rPr>
          <w:rFonts w:ascii="Calibri" w:hAnsi="Calibri"/>
          <w:b/>
          <w:sz w:val="32"/>
        </w:rPr>
        <w:t>“Arçelik A.Ş</w:t>
      </w:r>
      <w:proofErr w:type="gramStart"/>
      <w:r w:rsidRPr="00482B91">
        <w:rPr>
          <w:rFonts w:ascii="Calibri" w:hAnsi="Calibri"/>
          <w:b/>
          <w:sz w:val="32"/>
        </w:rPr>
        <w:t>.,</w:t>
      </w:r>
      <w:proofErr w:type="gramEnd"/>
      <w:r w:rsidRPr="00482B91">
        <w:rPr>
          <w:rFonts w:ascii="Calibri" w:hAnsi="Calibri"/>
          <w:b/>
          <w:sz w:val="32"/>
        </w:rPr>
        <w:t xml:space="preserve"> 2020 yılı hedeflerini </w:t>
      </w:r>
      <w:r w:rsidR="007570DB">
        <w:rPr>
          <w:rFonts w:ascii="Calibri" w:hAnsi="Calibri"/>
          <w:b/>
          <w:sz w:val="32"/>
        </w:rPr>
        <w:t xml:space="preserve">ilk kez </w:t>
      </w:r>
      <w:r w:rsidR="00717938">
        <w:rPr>
          <w:rFonts w:ascii="Calibri" w:hAnsi="Calibri"/>
          <w:b/>
          <w:sz w:val="32"/>
        </w:rPr>
        <w:br/>
      </w:r>
      <w:r w:rsidRPr="00482B91">
        <w:rPr>
          <w:rFonts w:ascii="Calibri" w:hAnsi="Calibri"/>
          <w:b/>
          <w:sz w:val="32"/>
        </w:rPr>
        <w:t xml:space="preserve">açıkladığı “Sürdürülebilirlik Raporu”nu yayınladı. </w:t>
      </w:r>
    </w:p>
    <w:p w:rsidR="005B75BA" w:rsidRPr="00482B91" w:rsidRDefault="0062145F" w:rsidP="005D0C31">
      <w:pPr>
        <w:jc w:val="center"/>
        <w:rPr>
          <w:rFonts w:ascii="Calibri" w:hAnsi="Calibri"/>
          <w:b/>
          <w:sz w:val="32"/>
        </w:rPr>
      </w:pPr>
      <w:r w:rsidRPr="00482B91">
        <w:rPr>
          <w:rFonts w:ascii="Calibri" w:hAnsi="Calibri"/>
          <w:b/>
          <w:sz w:val="32"/>
        </w:rPr>
        <w:t xml:space="preserve">Arçelik A.Ş. </w:t>
      </w:r>
      <w:r w:rsidR="00DE6DBC">
        <w:rPr>
          <w:rFonts w:ascii="Calibri" w:hAnsi="Calibri"/>
          <w:b/>
          <w:sz w:val="32"/>
        </w:rPr>
        <w:t xml:space="preserve">CEO’su </w:t>
      </w:r>
      <w:r w:rsidRPr="00482B91">
        <w:rPr>
          <w:rFonts w:ascii="Calibri" w:hAnsi="Calibri"/>
          <w:b/>
          <w:sz w:val="32"/>
        </w:rPr>
        <w:t>Hakan Bulgurlu, “</w:t>
      </w:r>
      <w:r>
        <w:rPr>
          <w:rFonts w:ascii="Calibri" w:hAnsi="Calibri"/>
          <w:b/>
          <w:sz w:val="32"/>
        </w:rPr>
        <w:t>S</w:t>
      </w:r>
      <w:r w:rsidRPr="00482B91">
        <w:rPr>
          <w:rFonts w:ascii="Calibri" w:hAnsi="Calibri"/>
          <w:b/>
          <w:sz w:val="32"/>
        </w:rPr>
        <w:t>osyal, etik, çevresel ve ekonomik alanlarda paydaşlarımız için artı değer yaratmaya devam ediyoruz. Dünyamızın geleceği için iş planlarımızı sürdürülebilir modeller üzerine kurguluyoruz</w:t>
      </w:r>
      <w:r w:rsidR="00F84A97">
        <w:rPr>
          <w:rFonts w:ascii="Calibri" w:hAnsi="Calibri"/>
          <w:b/>
          <w:sz w:val="32"/>
        </w:rPr>
        <w:t>.</w:t>
      </w:r>
      <w:r w:rsidR="00F84A97" w:rsidRPr="00F84A97">
        <w:rPr>
          <w:rFonts w:ascii="Calibri" w:hAnsi="Calibri"/>
          <w:b/>
          <w:sz w:val="32"/>
        </w:rPr>
        <w:t xml:space="preserve"> </w:t>
      </w:r>
      <w:r w:rsidR="00F84A97" w:rsidRPr="0062145F">
        <w:rPr>
          <w:rFonts w:ascii="Calibri" w:hAnsi="Calibri"/>
          <w:b/>
          <w:sz w:val="32"/>
        </w:rPr>
        <w:t>Birleşmiş Milletler Sürdürülebilir Kalkınma Hedefleri’ ne uyumlu olarak belirlediğimiz 2020 hedeflerimizi ilk kez bu raporda paylaşıyoruz.</w:t>
      </w:r>
      <w:r w:rsidRPr="00482B91">
        <w:rPr>
          <w:rFonts w:ascii="Calibri" w:hAnsi="Calibri"/>
          <w:b/>
          <w:sz w:val="32"/>
        </w:rPr>
        <w:t>”</w:t>
      </w:r>
      <w:r w:rsidR="005D0C31" w:rsidRPr="00482B91">
        <w:rPr>
          <w:rFonts w:ascii="Calibri" w:hAnsi="Calibri"/>
          <w:b/>
          <w:sz w:val="32"/>
        </w:rPr>
        <w:t xml:space="preserve"> </w:t>
      </w:r>
      <w:r w:rsidRPr="00482B91">
        <w:rPr>
          <w:rFonts w:ascii="Calibri" w:hAnsi="Calibri"/>
          <w:b/>
          <w:sz w:val="32"/>
        </w:rPr>
        <w:t>dedi.</w:t>
      </w:r>
      <w:r w:rsidR="0049782B">
        <w:rPr>
          <w:rFonts w:ascii="Calibri" w:hAnsi="Calibri"/>
          <w:b/>
          <w:sz w:val="32"/>
        </w:rPr>
        <w:t xml:space="preserve"> </w:t>
      </w:r>
      <w:r w:rsidRPr="00482B91">
        <w:rPr>
          <w:rFonts w:ascii="Calibri" w:hAnsi="Calibri"/>
          <w:b/>
          <w:sz w:val="32"/>
        </w:rPr>
        <w:br/>
      </w:r>
    </w:p>
    <w:p w:rsidR="0062145F" w:rsidRDefault="0062145F" w:rsidP="005D0C31">
      <w:pPr>
        <w:jc w:val="both"/>
      </w:pPr>
      <w:r w:rsidRPr="0062145F">
        <w:t xml:space="preserve">Arçelik A.Ş., </w:t>
      </w:r>
      <w:r>
        <w:t>g</w:t>
      </w:r>
      <w:r w:rsidRPr="0062145F">
        <w:t>elecek nesillere daha yaşanabilir bir dünya bırakmak için tüm iş süreçlerini sürdürü</w:t>
      </w:r>
      <w:r>
        <w:t xml:space="preserve">lebilirlik temelli olarak şekillendiriyor. </w:t>
      </w:r>
      <w:r w:rsidR="00A576EF">
        <w:t xml:space="preserve">Bu yıl </w:t>
      </w:r>
      <w:r w:rsidRPr="0062145F">
        <w:t>9’uncu</w:t>
      </w:r>
      <w:r w:rsidR="00A576EF">
        <w:t>su</w:t>
      </w:r>
      <w:r w:rsidRPr="0062145F">
        <w:t xml:space="preserve"> </w:t>
      </w:r>
      <w:r w:rsidR="00A576EF">
        <w:t xml:space="preserve">yayımlanan </w:t>
      </w:r>
      <w:r w:rsidRPr="0062145F">
        <w:t xml:space="preserve">Sürdürülebilirlik Raporu’nda 2020 </w:t>
      </w:r>
      <w:r w:rsidR="00A576EF">
        <w:t xml:space="preserve">hedeflerine dikkat çekiyor. </w:t>
      </w:r>
      <w:r w:rsidR="00A576EF" w:rsidRPr="0062145F">
        <w:t>20</w:t>
      </w:r>
      <w:r w:rsidR="00A576EF">
        <w:t xml:space="preserve">16 yılında Sürdürülebilirlik Raporunun kapsamını genişleten şirket; </w:t>
      </w:r>
      <w:r w:rsidR="00A576EF" w:rsidRPr="0062145F">
        <w:t>sosyal, çevrese</w:t>
      </w:r>
      <w:r w:rsidR="00A576EF">
        <w:t xml:space="preserve">l, etik ve ekonomik alanlardaki faaliyetlerini paydaşlarına aktarıyor. </w:t>
      </w:r>
    </w:p>
    <w:p w:rsidR="005B75BA" w:rsidRPr="005B75BA" w:rsidRDefault="005B75BA" w:rsidP="005B75BA">
      <w:pPr>
        <w:jc w:val="both"/>
      </w:pPr>
    </w:p>
    <w:p w:rsidR="005D0C31" w:rsidRPr="005D0C31" w:rsidRDefault="005D0C31" w:rsidP="005D0C31">
      <w:pPr>
        <w:jc w:val="both"/>
        <w:rPr>
          <w:rFonts w:eastAsia="Times New Roman"/>
        </w:rPr>
      </w:pPr>
      <w:r>
        <w:rPr>
          <w:rFonts w:eastAsia="Times New Roman"/>
        </w:rPr>
        <w:t>Arçelik A.Ş., uzun yıllardır yürüttüğü</w:t>
      </w:r>
      <w:r w:rsidRPr="005D0C31">
        <w:rPr>
          <w:rFonts w:eastAsia="Times New Roman"/>
        </w:rPr>
        <w:t xml:space="preserve"> sürdürülebilirlik çalışmalarını; küresel olarak yoksulluğu sonlandırmak, dünyayı korumak, tüm insanların barış ve refah içerisinde yaşamasını sağlamak adına atılması gereken adımları </w:t>
      </w:r>
      <w:r>
        <w:rPr>
          <w:rFonts w:eastAsia="Times New Roman"/>
        </w:rPr>
        <w:t>belirleyen Birleşmiş Milletler</w:t>
      </w:r>
      <w:r w:rsidR="002435B3">
        <w:rPr>
          <w:rFonts w:eastAsia="Times New Roman"/>
        </w:rPr>
        <w:t xml:space="preserve"> tarafından yayımlanan</w:t>
      </w:r>
      <w:r w:rsidRPr="005D0C31">
        <w:rPr>
          <w:rFonts w:eastAsia="Times New Roman"/>
        </w:rPr>
        <w:t xml:space="preserve"> </w:t>
      </w:r>
      <w:r>
        <w:rPr>
          <w:rFonts w:eastAsia="Times New Roman"/>
        </w:rPr>
        <w:t xml:space="preserve">2030 </w:t>
      </w:r>
      <w:r w:rsidRPr="005D0C31">
        <w:rPr>
          <w:rFonts w:eastAsia="Times New Roman"/>
        </w:rPr>
        <w:t>Sürdürülebilir Kalkınma Hedefleri ile uyumlu şekilde devam ettiriyor.</w:t>
      </w:r>
    </w:p>
    <w:p w:rsidR="005D0C31" w:rsidRPr="005D0C31" w:rsidRDefault="005D0C31" w:rsidP="005D0C31">
      <w:pPr>
        <w:jc w:val="both"/>
        <w:rPr>
          <w:rFonts w:eastAsia="Times New Roman"/>
          <w:b/>
        </w:rPr>
      </w:pPr>
    </w:p>
    <w:p w:rsidR="00717938" w:rsidRDefault="005B75BA" w:rsidP="00717938">
      <w:pPr>
        <w:jc w:val="both"/>
        <w:rPr>
          <w:rFonts w:eastAsia="Times New Roman"/>
        </w:rPr>
      </w:pPr>
      <w:r w:rsidRPr="005B75BA">
        <w:rPr>
          <w:rFonts w:eastAsia="Times New Roman"/>
          <w:b/>
        </w:rPr>
        <w:t>Hedef 2020’de tamamen yenilenebilir enerjiye</w:t>
      </w:r>
      <w:r w:rsidR="00BA5E77">
        <w:rPr>
          <w:rFonts w:eastAsia="Times New Roman"/>
          <w:b/>
        </w:rPr>
        <w:t xml:space="preserve"> dayalı </w:t>
      </w:r>
      <w:r w:rsidR="00717938">
        <w:rPr>
          <w:rFonts w:eastAsia="Times New Roman"/>
          <w:b/>
        </w:rPr>
        <w:t xml:space="preserve">kaynaklardan </w:t>
      </w:r>
      <w:r w:rsidR="00BA5E77">
        <w:rPr>
          <w:rFonts w:eastAsia="Times New Roman"/>
          <w:b/>
        </w:rPr>
        <w:t xml:space="preserve">elektrik </w:t>
      </w:r>
      <w:r w:rsidR="00717938">
        <w:rPr>
          <w:rFonts w:eastAsia="Times New Roman"/>
          <w:b/>
        </w:rPr>
        <w:t xml:space="preserve">sağlamak </w:t>
      </w:r>
    </w:p>
    <w:p w:rsidR="001360A7" w:rsidRDefault="002709DF" w:rsidP="00717938">
      <w:pPr>
        <w:rPr>
          <w:rFonts w:eastAsia="Times New Roman"/>
        </w:rPr>
      </w:pPr>
      <w:r>
        <w:rPr>
          <w:rFonts w:eastAsia="Times New Roman"/>
        </w:rPr>
        <w:t>Arçelik A.Ş., BM S</w:t>
      </w:r>
      <w:r w:rsidRPr="005769CE">
        <w:rPr>
          <w:rFonts w:eastAsia="Times New Roman"/>
        </w:rPr>
        <w:t>ürdürülebilir</w:t>
      </w:r>
      <w:r>
        <w:rPr>
          <w:rFonts w:eastAsia="Times New Roman"/>
        </w:rPr>
        <w:t xml:space="preserve"> Kalkınma Hedefleri arasında yer alan </w:t>
      </w:r>
      <w:r w:rsidR="005769CE" w:rsidRPr="005769CE">
        <w:rPr>
          <w:rFonts w:eastAsia="Times New Roman"/>
        </w:rPr>
        <w:t>iklim de</w:t>
      </w:r>
      <w:r>
        <w:rPr>
          <w:rFonts w:eastAsia="Times New Roman"/>
        </w:rPr>
        <w:t>ğişikliğiyle mücadele konusundaki</w:t>
      </w:r>
      <w:r w:rsidR="005769CE">
        <w:rPr>
          <w:rFonts w:eastAsia="Times New Roman"/>
        </w:rPr>
        <w:t xml:space="preserve"> çalışmalar</w:t>
      </w:r>
      <w:r>
        <w:rPr>
          <w:rFonts w:eastAsia="Times New Roman"/>
        </w:rPr>
        <w:t xml:space="preserve">ıyla; </w:t>
      </w:r>
      <w:r w:rsidRPr="00F84A97">
        <w:rPr>
          <w:rFonts w:eastAsia="Times New Roman"/>
        </w:rPr>
        <w:t>ü</w:t>
      </w:r>
      <w:r w:rsidR="005769CE" w:rsidRPr="00F84A97">
        <w:rPr>
          <w:rFonts w:eastAsia="Times New Roman"/>
        </w:rPr>
        <w:t>retimden kaynaklanan sera gazı emisyonlarını 2010 yılından bu yana yarı yarıya azalttı</w:t>
      </w:r>
      <w:r w:rsidRPr="00F84A97">
        <w:rPr>
          <w:rFonts w:eastAsia="Times New Roman"/>
        </w:rPr>
        <w:t xml:space="preserve">. Bilim Temelli Hedefler girişimini </w:t>
      </w:r>
      <w:r w:rsidRPr="005769CE">
        <w:rPr>
          <w:rFonts w:eastAsia="Times New Roman"/>
        </w:rPr>
        <w:t>(Science Based Targets) imzalayarak</w:t>
      </w:r>
      <w:r w:rsidR="009E2354">
        <w:rPr>
          <w:rFonts w:eastAsia="Times New Roman"/>
        </w:rPr>
        <w:t xml:space="preserve">, </w:t>
      </w:r>
      <w:r w:rsidRPr="005769CE">
        <w:rPr>
          <w:rFonts w:eastAsia="Times New Roman"/>
        </w:rPr>
        <w:t>üretimde</w:t>
      </w:r>
      <w:r>
        <w:rPr>
          <w:rFonts w:eastAsia="Times New Roman"/>
        </w:rPr>
        <w:t xml:space="preserve"> </w:t>
      </w:r>
      <w:r w:rsidRPr="005769CE">
        <w:rPr>
          <w:rFonts w:eastAsia="Times New Roman"/>
        </w:rPr>
        <w:t xml:space="preserve">sera gazı salımını bilimsel verilere </w:t>
      </w:r>
      <w:r w:rsidR="007570DB">
        <w:rPr>
          <w:rFonts w:eastAsia="Times New Roman"/>
        </w:rPr>
        <w:t>dayanarak hesaplamayı ve</w:t>
      </w:r>
      <w:r w:rsidR="007570DB" w:rsidRPr="005769CE">
        <w:rPr>
          <w:rFonts w:eastAsia="Times New Roman"/>
        </w:rPr>
        <w:t xml:space="preserve"> </w:t>
      </w:r>
      <w:r w:rsidRPr="005769CE">
        <w:rPr>
          <w:rFonts w:eastAsia="Times New Roman"/>
        </w:rPr>
        <w:t xml:space="preserve">azaltmayı </w:t>
      </w:r>
      <w:r>
        <w:rPr>
          <w:rFonts w:eastAsia="Times New Roman"/>
        </w:rPr>
        <w:t xml:space="preserve">da </w:t>
      </w:r>
      <w:r w:rsidRPr="005769CE">
        <w:rPr>
          <w:rFonts w:eastAsia="Times New Roman"/>
        </w:rPr>
        <w:t>taahhüt etti.</w:t>
      </w:r>
      <w:r>
        <w:rPr>
          <w:rFonts w:eastAsia="Times New Roman"/>
        </w:rPr>
        <w:t xml:space="preserve"> </w:t>
      </w:r>
      <w:r>
        <w:rPr>
          <w:rFonts w:eastAsia="Times New Roman"/>
        </w:rPr>
        <w:br/>
      </w:r>
      <w:r w:rsidR="005769CE">
        <w:rPr>
          <w:rFonts w:eastAsia="Times New Roman"/>
        </w:rPr>
        <w:br/>
      </w:r>
      <w:r w:rsidR="0034630B" w:rsidRPr="005B75BA">
        <w:rPr>
          <w:rFonts w:eastAsia="Times New Roman"/>
        </w:rPr>
        <w:t xml:space="preserve">2016 yılında 270’e yakın enerji verimliliği projesi gerçekleştiren Arçelik A.Ş, </w:t>
      </w:r>
      <w:r w:rsidR="00DC1E9A">
        <w:rPr>
          <w:rFonts w:eastAsia="Times New Roman"/>
        </w:rPr>
        <w:t>üretimde kullandığı</w:t>
      </w:r>
      <w:r w:rsidR="0034630B" w:rsidRPr="005B75BA">
        <w:rPr>
          <w:rFonts w:eastAsia="Times New Roman"/>
        </w:rPr>
        <w:t xml:space="preserve"> enerji tüketimini</w:t>
      </w:r>
      <w:r w:rsidR="00C52247">
        <w:rPr>
          <w:rFonts w:eastAsia="Times New Roman"/>
        </w:rPr>
        <w:t xml:space="preserve"> 2010 yılına göre</w:t>
      </w:r>
      <w:r w:rsidR="00F772C0">
        <w:rPr>
          <w:rFonts w:eastAsia="Times New Roman"/>
        </w:rPr>
        <w:t xml:space="preserve"> </w:t>
      </w:r>
      <w:r w:rsidR="00F772C0" w:rsidRPr="005B75BA">
        <w:rPr>
          <w:rFonts w:eastAsia="Times New Roman"/>
        </w:rPr>
        <w:t>ürün başı</w:t>
      </w:r>
      <w:r w:rsidR="00F772C0">
        <w:rPr>
          <w:rFonts w:eastAsia="Times New Roman"/>
        </w:rPr>
        <w:t>na</w:t>
      </w:r>
      <w:r w:rsidR="0034630B" w:rsidRPr="005B75BA">
        <w:rPr>
          <w:rFonts w:eastAsia="Times New Roman"/>
        </w:rPr>
        <w:t xml:space="preserve"> yüzde 34 düşürdü. </w:t>
      </w:r>
      <w:r w:rsidR="005B75BA">
        <w:rPr>
          <w:rFonts w:eastAsia="Times New Roman"/>
        </w:rPr>
        <w:t xml:space="preserve">Şirketin </w:t>
      </w:r>
      <w:r w:rsidR="0034630B" w:rsidRPr="005B75BA">
        <w:rPr>
          <w:rFonts w:eastAsia="Times New Roman"/>
        </w:rPr>
        <w:t>2020 hedefi</w:t>
      </w:r>
      <w:r w:rsidR="005B75BA">
        <w:rPr>
          <w:rFonts w:eastAsia="Times New Roman"/>
        </w:rPr>
        <w:t xml:space="preserve"> ise</w:t>
      </w:r>
      <w:r w:rsidR="0034630B" w:rsidRPr="005B75BA">
        <w:rPr>
          <w:rFonts w:eastAsia="Times New Roman"/>
        </w:rPr>
        <w:t xml:space="preserve"> enerji tüketimini yüzde 45 oranında azaltmak.</w:t>
      </w:r>
      <w:r w:rsidR="005B75BA">
        <w:rPr>
          <w:rFonts w:eastAsia="Times New Roman"/>
        </w:rPr>
        <w:t xml:space="preserve"> </w:t>
      </w:r>
      <w:r w:rsidR="005B75BA">
        <w:t xml:space="preserve">Ürün başı su çekiminde </w:t>
      </w:r>
      <w:r w:rsidR="00C52247">
        <w:t xml:space="preserve">2012 yılına göre </w:t>
      </w:r>
      <w:r w:rsidR="0034630B" w:rsidRPr="005B75BA">
        <w:t xml:space="preserve">yüzde 31 tasarruf sağlanırken, 2020’de </w:t>
      </w:r>
      <w:r w:rsidR="005B75BA">
        <w:t>bu oranın yüzde 35</w:t>
      </w:r>
      <w:r w:rsidR="00835770">
        <w:t>’e</w:t>
      </w:r>
      <w:r w:rsidR="005B75BA">
        <w:t xml:space="preserve"> yükseltilmesi amaçlanıyor. </w:t>
      </w:r>
      <w:r w:rsidR="00BA5E77">
        <w:t xml:space="preserve">Türkiye’deki fabrikalarında </w:t>
      </w:r>
      <w:r w:rsidR="00BA5E77">
        <w:rPr>
          <w:rFonts w:eastAsia="Times New Roman"/>
        </w:rPr>
        <w:t>y</w:t>
      </w:r>
      <w:r w:rsidR="005B75BA">
        <w:rPr>
          <w:rFonts w:eastAsia="Times New Roman"/>
        </w:rPr>
        <w:t>enilenebilir enerji</w:t>
      </w:r>
      <w:r w:rsidR="00BA5E77">
        <w:rPr>
          <w:rFonts w:eastAsia="Times New Roman"/>
        </w:rPr>
        <w:t xml:space="preserve"> kaynaklarından temin edilen elektrik </w:t>
      </w:r>
      <w:r w:rsidR="00DC1E9A">
        <w:rPr>
          <w:rFonts w:eastAsia="Times New Roman"/>
        </w:rPr>
        <w:t>payını</w:t>
      </w:r>
      <w:r w:rsidR="005B75BA">
        <w:rPr>
          <w:rFonts w:eastAsia="Times New Roman"/>
        </w:rPr>
        <w:t xml:space="preserve"> yüzde 88’e çıkartan Arçelik A.Ş., 2020’de </w:t>
      </w:r>
      <w:r w:rsidR="00243FE9">
        <w:rPr>
          <w:rFonts w:eastAsia="Times New Roman"/>
        </w:rPr>
        <w:t>kullandığı elektriğin tamamını</w:t>
      </w:r>
      <w:r w:rsidR="005B75BA">
        <w:rPr>
          <w:rFonts w:eastAsia="Times New Roman"/>
        </w:rPr>
        <w:t xml:space="preserve"> yenile</w:t>
      </w:r>
      <w:r w:rsidR="00717938">
        <w:rPr>
          <w:rFonts w:eastAsia="Times New Roman"/>
        </w:rPr>
        <w:t>ne</w:t>
      </w:r>
      <w:r w:rsidR="005B75BA">
        <w:rPr>
          <w:rFonts w:eastAsia="Times New Roman"/>
        </w:rPr>
        <w:t>bilir enerji</w:t>
      </w:r>
      <w:r w:rsidR="00243FE9">
        <w:rPr>
          <w:rFonts w:eastAsia="Times New Roman"/>
        </w:rPr>
        <w:t xml:space="preserve"> kaynaklarından</w:t>
      </w:r>
      <w:r w:rsidR="00BA5E77">
        <w:rPr>
          <w:rFonts w:eastAsia="Times New Roman"/>
        </w:rPr>
        <w:t xml:space="preserve"> </w:t>
      </w:r>
      <w:r w:rsidR="00243FE9">
        <w:rPr>
          <w:rFonts w:eastAsia="Times New Roman"/>
        </w:rPr>
        <w:t xml:space="preserve">sağlamayı </w:t>
      </w:r>
      <w:r w:rsidR="005B75BA">
        <w:rPr>
          <w:rFonts w:eastAsia="Times New Roman"/>
        </w:rPr>
        <w:t xml:space="preserve">planlıyor. Arçelik A.Ş.’nin planları arasında </w:t>
      </w:r>
      <w:r w:rsidR="0034630B" w:rsidRPr="005B75BA">
        <w:rPr>
          <w:rFonts w:eastAsia="Times New Roman"/>
        </w:rPr>
        <w:t>2020 sonuna kadar 6 MWp gücünde yenilenebilir enerji</w:t>
      </w:r>
      <w:r w:rsidR="00BA5E77">
        <w:rPr>
          <w:rFonts w:eastAsia="Times New Roman"/>
        </w:rPr>
        <w:t>ye dayalı enerji</w:t>
      </w:r>
      <w:r w:rsidR="0034630B" w:rsidRPr="005B75BA">
        <w:rPr>
          <w:rFonts w:eastAsia="Times New Roman"/>
        </w:rPr>
        <w:t xml:space="preserve"> </w:t>
      </w:r>
      <w:r w:rsidR="00BA5E77">
        <w:rPr>
          <w:rFonts w:eastAsia="Times New Roman"/>
        </w:rPr>
        <w:t>tesisi kapasitesine</w:t>
      </w:r>
      <w:r w:rsidR="00243FE9">
        <w:rPr>
          <w:rFonts w:eastAsia="Times New Roman"/>
        </w:rPr>
        <w:t xml:space="preserve"> </w:t>
      </w:r>
      <w:r w:rsidR="00BA5E77">
        <w:rPr>
          <w:rFonts w:eastAsia="Times New Roman"/>
        </w:rPr>
        <w:t>ulaşmak</w:t>
      </w:r>
      <w:r w:rsidR="0034630B" w:rsidRPr="005B75BA">
        <w:rPr>
          <w:rFonts w:eastAsia="Times New Roman"/>
        </w:rPr>
        <w:t xml:space="preserve"> da bulunuyor.</w:t>
      </w:r>
      <w:r w:rsidR="005B75BA">
        <w:rPr>
          <w:rFonts w:eastAsia="Times New Roman"/>
        </w:rPr>
        <w:t xml:space="preserve"> </w:t>
      </w:r>
    </w:p>
    <w:p w:rsidR="00C52247" w:rsidRDefault="00C52247" w:rsidP="00F84A97">
      <w:pPr>
        <w:jc w:val="both"/>
        <w:rPr>
          <w:rFonts w:eastAsia="Times New Roman"/>
        </w:rPr>
      </w:pPr>
    </w:p>
    <w:p w:rsidR="004C43B1" w:rsidRDefault="004C43B1" w:rsidP="005B75BA">
      <w:pPr>
        <w:jc w:val="both"/>
        <w:rPr>
          <w:rFonts w:eastAsia="Times New Roman"/>
        </w:rPr>
      </w:pPr>
    </w:p>
    <w:p w:rsidR="005D0C31" w:rsidRPr="005D0C31" w:rsidRDefault="005D0C31" w:rsidP="005B75BA">
      <w:pPr>
        <w:jc w:val="both"/>
        <w:rPr>
          <w:rFonts w:eastAsia="Times New Roman"/>
          <w:b/>
        </w:rPr>
      </w:pPr>
      <w:r w:rsidRPr="005D0C31">
        <w:rPr>
          <w:rFonts w:eastAsia="Times New Roman"/>
          <w:b/>
        </w:rPr>
        <w:t>Sürdürülebilir kalkınma için toplumsal cinsiyet eşitliği</w:t>
      </w:r>
      <w:r w:rsidR="00F84A97">
        <w:rPr>
          <w:rFonts w:eastAsia="Times New Roman"/>
          <w:b/>
        </w:rPr>
        <w:t xml:space="preserve"> </w:t>
      </w:r>
    </w:p>
    <w:p w:rsidR="0034630B" w:rsidRPr="005D0C31" w:rsidRDefault="005D0C31" w:rsidP="00AB2A74">
      <w:pPr>
        <w:jc w:val="both"/>
        <w:rPr>
          <w:rFonts w:eastAsia="Times New Roman"/>
          <w:b/>
        </w:rPr>
      </w:pPr>
      <w:r>
        <w:rPr>
          <w:rFonts w:eastAsia="Times New Roman"/>
        </w:rPr>
        <w:t>Sürdürülebilirlik raporunda toplumsal cinsiyet eşitliği</w:t>
      </w:r>
      <w:r w:rsidR="00F84A97">
        <w:rPr>
          <w:rFonts w:eastAsia="Times New Roman"/>
        </w:rPr>
        <w:t>nin önemine</w:t>
      </w:r>
      <w:r>
        <w:rPr>
          <w:rFonts w:eastAsia="Times New Roman"/>
        </w:rPr>
        <w:t xml:space="preserve"> dikkat çeken Arçelik A.Ş.</w:t>
      </w:r>
      <w:r w:rsidR="00F84A97">
        <w:rPr>
          <w:rFonts w:eastAsia="Times New Roman"/>
        </w:rPr>
        <w:t xml:space="preserve">, </w:t>
      </w:r>
      <w:r>
        <w:rPr>
          <w:rFonts w:eastAsia="Times New Roman"/>
        </w:rPr>
        <w:t>bu alandaki öncü projeleriyle kadın yönetici oranını yüzde 16’dan 2020 yılında yüzde 24’e yükseltme taahhüdünde bulunuyor.</w:t>
      </w:r>
      <w:r>
        <w:rPr>
          <w:rFonts w:eastAsia="Times New Roman"/>
          <w:b/>
        </w:rPr>
        <w:t xml:space="preserve"> </w:t>
      </w:r>
      <w:r w:rsidR="0034630B" w:rsidRPr="005B75BA">
        <w:rPr>
          <w:rFonts w:eastAsia="Times New Roman"/>
        </w:rPr>
        <w:t xml:space="preserve">Dünyanın geleceği için sorumlu </w:t>
      </w:r>
      <w:r w:rsidRPr="005B75BA">
        <w:rPr>
          <w:rFonts w:eastAsia="Times New Roman"/>
        </w:rPr>
        <w:t xml:space="preserve">üretim </w:t>
      </w:r>
      <w:r>
        <w:rPr>
          <w:rFonts w:eastAsia="Times New Roman"/>
        </w:rPr>
        <w:t xml:space="preserve">ve </w:t>
      </w:r>
      <w:r w:rsidR="0034630B" w:rsidRPr="005B75BA">
        <w:rPr>
          <w:rFonts w:eastAsia="Times New Roman"/>
        </w:rPr>
        <w:t>tüketim anlayışını benimseyen Arçelik A.Ş., gıda israfına karşı farkındalığı artırmak üzere projeler yürütüyor.</w:t>
      </w:r>
      <w:r w:rsidR="005B75BA">
        <w:rPr>
          <w:rFonts w:eastAsia="Times New Roman"/>
        </w:rPr>
        <w:t xml:space="preserve"> </w:t>
      </w:r>
      <w:r w:rsidR="0034630B" w:rsidRPr="005B75BA">
        <w:rPr>
          <w:rFonts w:eastAsia="Times New Roman"/>
        </w:rPr>
        <w:t xml:space="preserve">Tüm stratejik tedarikçilerinin sürdürülebilirlik performanslarını denetlemek için </w:t>
      </w:r>
      <w:r w:rsidR="005B75BA">
        <w:rPr>
          <w:rFonts w:eastAsia="Times New Roman"/>
        </w:rPr>
        <w:t>‘</w:t>
      </w:r>
      <w:r w:rsidR="0034630B" w:rsidRPr="005B75BA">
        <w:rPr>
          <w:rFonts w:eastAsia="Times New Roman"/>
        </w:rPr>
        <w:t>Teda</w:t>
      </w:r>
      <w:r w:rsidR="005B75BA">
        <w:rPr>
          <w:rFonts w:eastAsia="Times New Roman"/>
        </w:rPr>
        <w:t>rikçi Sürdürülebilirlik Endeksi’</w:t>
      </w:r>
      <w:r w:rsidR="0034630B" w:rsidRPr="005B75BA">
        <w:rPr>
          <w:rFonts w:eastAsia="Times New Roman"/>
        </w:rPr>
        <w:t xml:space="preserve"> oluşturmayı planlayan Arçelik</w:t>
      </w:r>
      <w:r w:rsidR="005B75BA">
        <w:rPr>
          <w:rFonts w:eastAsia="Times New Roman"/>
        </w:rPr>
        <w:t xml:space="preserve"> A.Ş.</w:t>
      </w:r>
      <w:r w:rsidR="0034630B" w:rsidRPr="005B75BA">
        <w:rPr>
          <w:rFonts w:eastAsia="Times New Roman"/>
        </w:rPr>
        <w:t>, ön hazırlıkları</w:t>
      </w:r>
      <w:r w:rsidR="005B75BA">
        <w:rPr>
          <w:rFonts w:eastAsia="Times New Roman"/>
        </w:rPr>
        <w:t>nı</w:t>
      </w:r>
      <w:r w:rsidR="0034630B" w:rsidRPr="005B75BA">
        <w:rPr>
          <w:rFonts w:eastAsia="Times New Roman"/>
        </w:rPr>
        <w:t xml:space="preserve"> 2016’da tamamladı. 2018’e kadar “Sürdürülebilir Ted</w:t>
      </w:r>
      <w:r w:rsidR="00835770">
        <w:rPr>
          <w:rFonts w:eastAsia="Times New Roman"/>
        </w:rPr>
        <w:t xml:space="preserve">arikçi” kategorisi oluşturarak, </w:t>
      </w:r>
      <w:r w:rsidR="0034630B" w:rsidRPr="005B75BA">
        <w:rPr>
          <w:rFonts w:eastAsia="Times New Roman"/>
        </w:rPr>
        <w:t xml:space="preserve">2020’de ise </w:t>
      </w:r>
      <w:r w:rsidR="001360A7">
        <w:rPr>
          <w:rFonts w:eastAsia="Times New Roman"/>
        </w:rPr>
        <w:t xml:space="preserve">rakamsal hedefler belirleyecek. </w:t>
      </w:r>
      <w:r w:rsidR="004C43B1">
        <w:rPr>
          <w:rFonts w:eastAsia="Times New Roman"/>
        </w:rPr>
        <w:br/>
      </w:r>
    </w:p>
    <w:p w:rsidR="00C45A3E" w:rsidRPr="00C45A3E" w:rsidRDefault="00C45A3E" w:rsidP="001360A7">
      <w:pPr>
        <w:spacing w:after="200" w:line="276" w:lineRule="auto"/>
        <w:contextualSpacing/>
        <w:jc w:val="both"/>
        <w:rPr>
          <w:rFonts w:eastAsia="Times New Roman"/>
          <w:b/>
        </w:rPr>
      </w:pPr>
      <w:r>
        <w:rPr>
          <w:rFonts w:eastAsia="Times New Roman"/>
          <w:b/>
        </w:rPr>
        <w:t>“</w:t>
      </w:r>
      <w:r w:rsidR="00DE6DBC">
        <w:rPr>
          <w:rFonts w:eastAsia="Times New Roman"/>
          <w:b/>
        </w:rPr>
        <w:t>R</w:t>
      </w:r>
      <w:r w:rsidR="00DE6DBC" w:rsidRPr="00C45A3E">
        <w:rPr>
          <w:rFonts w:eastAsia="Times New Roman"/>
          <w:b/>
        </w:rPr>
        <w:t xml:space="preserve">eferans noktamız </w:t>
      </w:r>
      <w:r w:rsidRPr="00C45A3E">
        <w:rPr>
          <w:rFonts w:eastAsia="Times New Roman"/>
          <w:b/>
        </w:rPr>
        <w:t>BM Sürdürülebilir Kalkınma Hedefleri</w:t>
      </w:r>
      <w:r>
        <w:rPr>
          <w:rFonts w:eastAsia="Times New Roman"/>
          <w:b/>
        </w:rPr>
        <w:t>”</w:t>
      </w:r>
    </w:p>
    <w:p w:rsidR="00DE6DBC" w:rsidRPr="00DE6DBC" w:rsidRDefault="00DE6DBC" w:rsidP="00DE6DBC">
      <w:pPr>
        <w:jc w:val="both"/>
        <w:rPr>
          <w:rFonts w:eastAsia="Times New Roman"/>
        </w:rPr>
      </w:pPr>
      <w:r w:rsidRPr="00DE6DBC">
        <w:rPr>
          <w:rFonts w:eastAsia="Times New Roman"/>
        </w:rPr>
        <w:t>Arçelik A.Ş. CEO’su Hakan Bulgurlu “Sosyal, etik, çevresel ve ekonomik alanlarda paydaşlarımız için artı değer yaratmaya devam ediyoruz. Dünyamızın geleceği için iş planlarımızı sürdürülebilir modeller üzerine kurguluyoruz. Sera gazı emisyonlarımızı, su tüketimimizi ve atıklarımızı sürekli olarak azaltıyor, üretimden tüketime geri dönüşüme odaklanıyoruz.</w:t>
      </w:r>
      <w:r>
        <w:rPr>
          <w:rFonts w:eastAsia="Times New Roman"/>
        </w:rPr>
        <w:t xml:space="preserve"> </w:t>
      </w:r>
      <w:r w:rsidRPr="00DE6DBC">
        <w:rPr>
          <w:rFonts w:eastAsia="Times New Roman"/>
        </w:rPr>
        <w:t>Birleşmiş Milletler Sürdürülebilir Kalkınma Hedefleri’ ne uyumlu olarak belirlediğimiz 2020 hedeflerimizi ilk kez bu raporda paylaşıyoruz. 2020 yılı itibariyle üretimde ürün başına kullandığımız enerji tüketimini yüzde 45 azaltmayı, Türkiye’deki fabrikalarımızda kullandığımız enerjiyi tamamen yenilenebilir kaynaklardan sağlamayı hedefliyoruz” dedi.</w:t>
      </w:r>
    </w:p>
    <w:p w:rsidR="00DE6DBC" w:rsidRPr="00DE6DBC" w:rsidRDefault="00DE6DBC" w:rsidP="00DE6DBC">
      <w:pPr>
        <w:jc w:val="both"/>
        <w:rPr>
          <w:rFonts w:eastAsia="Times New Roman"/>
        </w:rPr>
      </w:pPr>
    </w:p>
    <w:p w:rsidR="001360A7" w:rsidRDefault="00DE6DBC" w:rsidP="00DE6DBC">
      <w:pPr>
        <w:jc w:val="both"/>
        <w:rPr>
          <w:rFonts w:eastAsia="Times New Roman"/>
        </w:rPr>
      </w:pPr>
      <w:r w:rsidRPr="00DE6DBC">
        <w:rPr>
          <w:rFonts w:eastAsia="Times New Roman"/>
        </w:rPr>
        <w:t xml:space="preserve">Birleşmiş Milletler’in Sürdürülebilir Kalkınma Hedeflerinin 17’sinden dokuzuna katkı sağlamayı hedeflediklerini belirten Bulgurlu şöyle devam etti: “‘Nitelikli Eğitim’, ‘Toplumsal Cinsiyet Eşitliği’, ‘Temiz Su ve Sıhhi Koşullar’, ‘Erişilebilir ve Temiz Enerji’, ‘İnsana Yakışır İş ve Ekonomik Büyüme’, ‘Sanayi Yenilikçilik ve Altyapı’, ‘Sorumlu Tüketim ve Üretim’, ‘İklim Eylemi’ ve ‘Hedefler için Ortaklıklar’ stratejik yol haritamız için başlıca referans noktamızı oluşturuyor. Hedeflerimize ulaşmak için bilimdeki gelişime ve inovasyona odaklanıyor, küresel </w:t>
      </w:r>
      <w:r>
        <w:rPr>
          <w:rFonts w:eastAsia="Times New Roman"/>
        </w:rPr>
        <w:br/>
      </w:r>
      <w:r w:rsidRPr="00DE6DBC">
        <w:rPr>
          <w:rFonts w:eastAsia="Times New Roman"/>
        </w:rPr>
        <w:t>inisiyatifleri</w:t>
      </w:r>
      <w:r>
        <w:rPr>
          <w:rFonts w:eastAsia="Times New Roman"/>
        </w:rPr>
        <w:t xml:space="preserve"> </w:t>
      </w:r>
      <w:r w:rsidRPr="00DE6DBC">
        <w:rPr>
          <w:rFonts w:eastAsia="Times New Roman"/>
        </w:rPr>
        <w:t>aktif şekilde izliyor ve destekliyoruz.”</w:t>
      </w:r>
      <w:r>
        <w:rPr>
          <w:rFonts w:eastAsia="Times New Roman"/>
        </w:rPr>
        <w:br/>
      </w:r>
    </w:p>
    <w:p w:rsidR="00AB2A74" w:rsidRPr="0009325F" w:rsidRDefault="0009325F" w:rsidP="00AB2A74">
      <w:pPr>
        <w:spacing w:after="200" w:line="276" w:lineRule="auto"/>
        <w:contextualSpacing/>
        <w:jc w:val="both"/>
        <w:rPr>
          <w:b/>
        </w:rPr>
      </w:pPr>
      <w:r w:rsidRPr="0009325F">
        <w:rPr>
          <w:b/>
        </w:rPr>
        <w:t>Çocuklardan mesaj var</w:t>
      </w:r>
    </w:p>
    <w:p w:rsidR="00C45A3E" w:rsidRDefault="0034630B" w:rsidP="005B75BA">
      <w:pPr>
        <w:jc w:val="both"/>
      </w:pPr>
      <w:r w:rsidRPr="005B75BA">
        <w:t xml:space="preserve">Bu seneki raporda </w:t>
      </w:r>
      <w:r w:rsidR="005C29C4">
        <w:t xml:space="preserve">ilk defa </w:t>
      </w:r>
      <w:r w:rsidRPr="005B75BA">
        <w:t xml:space="preserve">çocukların mesajlarına </w:t>
      </w:r>
      <w:r w:rsidR="0064048B">
        <w:t xml:space="preserve">da </w:t>
      </w:r>
      <w:r w:rsidRPr="005B75BA">
        <w:t>yer ve</w:t>
      </w:r>
      <w:r w:rsidR="0009325F">
        <w:t xml:space="preserve">rildiğine dikkat çeken </w:t>
      </w:r>
      <w:r w:rsidR="0009325F" w:rsidRPr="00C45A3E">
        <w:rPr>
          <w:b/>
        </w:rPr>
        <w:t>Hakan Bulgurlu,</w:t>
      </w:r>
      <w:r w:rsidR="0009325F">
        <w:t xml:space="preserve"> </w:t>
      </w:r>
      <w:r w:rsidR="005C29C4">
        <w:t>“</w:t>
      </w:r>
      <w:r w:rsidRPr="005B75BA">
        <w:t xml:space="preserve">Sürdürülebilirlik Raporu’muzda iyi bir gelecek bırakmakla sorumlu olduğumuz hayal gücü sınırsız, yarının umut </w:t>
      </w:r>
      <w:r w:rsidR="00C45A3E">
        <w:t xml:space="preserve">dolu büyüklerinden ilham aldık.” dedi. </w:t>
      </w:r>
    </w:p>
    <w:p w:rsidR="00C45A3E" w:rsidRDefault="00C45A3E" w:rsidP="005B75BA">
      <w:pPr>
        <w:jc w:val="both"/>
      </w:pPr>
    </w:p>
    <w:p w:rsidR="0034630B" w:rsidRPr="005B75BA" w:rsidRDefault="0034630B" w:rsidP="005B75BA">
      <w:pPr>
        <w:jc w:val="both"/>
      </w:pPr>
      <w:r w:rsidRPr="005B75BA">
        <w:t>Arçelik A.Ş. çalışanlarının çocukları</w:t>
      </w:r>
      <w:r w:rsidR="00C45A3E">
        <w:t xml:space="preserve">nın dünyanın geleceğine dair mesaj verdiği raporda; </w:t>
      </w:r>
      <w:r w:rsidR="0009325F" w:rsidRPr="005B75BA">
        <w:t>10 yaşındaki Ceylin Su Gültekin, dünyanın değerli kaynaklarını korumak için herkes</w:t>
      </w:r>
      <w:r w:rsidR="0009325F">
        <w:t>e görev düştüğüne vurgu yaparken</w:t>
      </w:r>
      <w:r w:rsidR="00C45A3E">
        <w:t>,</w:t>
      </w:r>
      <w:r w:rsidR="0064048B">
        <w:t xml:space="preserve"> </w:t>
      </w:r>
      <w:r w:rsidR="0009325F">
        <w:t xml:space="preserve">9 yaşındaki Ada Altun, </w:t>
      </w:r>
      <w:r w:rsidRPr="005B75BA">
        <w:t>“Teknolojiyi iyilik için daha çok kullanmalıyız” diyor. 10 yaşındaki Arda Turan’ı</w:t>
      </w:r>
      <w:r w:rsidR="0009325F">
        <w:t>n hayalinde</w:t>
      </w:r>
      <w:r w:rsidRPr="005B75BA">
        <w:t xml:space="preserve"> “Enerjinin güneşten, sudan, rüzgârdan üretildiği; çöplerin değerlendirildiği mutlu bir dünya” var.</w:t>
      </w:r>
      <w:r w:rsidR="0009325F">
        <w:t xml:space="preserve"> </w:t>
      </w:r>
      <w:r w:rsidRPr="005B75BA">
        <w:t>1</w:t>
      </w:r>
      <w:r w:rsidR="0009325F">
        <w:t>3 yaşındaki Nil Altun’un mesajı ise şöyle: “</w:t>
      </w:r>
      <w:r w:rsidRPr="005B75BA">
        <w:t>Teknoloji, insan v</w:t>
      </w:r>
      <w:r w:rsidR="0009325F">
        <w:t>e doğa arasında denge kuralım. T</w:t>
      </w:r>
      <w:r w:rsidRPr="005B75BA">
        <w:t>asarruf bilincini yayalım”</w:t>
      </w:r>
      <w:r w:rsidR="00C45A3E">
        <w:t xml:space="preserve">. </w:t>
      </w:r>
    </w:p>
    <w:p w:rsidR="0034630B" w:rsidRPr="005B75BA" w:rsidRDefault="0034630B" w:rsidP="005B75BA">
      <w:pPr>
        <w:jc w:val="both"/>
        <w:rPr>
          <w:b/>
          <w:bCs/>
        </w:rPr>
      </w:pPr>
    </w:p>
    <w:p w:rsidR="0034630B" w:rsidRPr="005B75BA" w:rsidRDefault="0034630B" w:rsidP="005B75BA">
      <w:pPr>
        <w:jc w:val="both"/>
        <w:rPr>
          <w:b/>
          <w:bCs/>
        </w:rPr>
      </w:pPr>
    </w:p>
    <w:p w:rsidR="0034630B" w:rsidRPr="005B75BA" w:rsidRDefault="0034630B" w:rsidP="005B75BA">
      <w:pPr>
        <w:jc w:val="both"/>
        <w:rPr>
          <w:b/>
          <w:bCs/>
        </w:rPr>
      </w:pPr>
    </w:p>
    <w:p w:rsidR="0034630B" w:rsidRPr="005B75BA" w:rsidRDefault="0034630B" w:rsidP="005B75BA">
      <w:pPr>
        <w:jc w:val="both"/>
        <w:rPr>
          <w:b/>
          <w:bCs/>
        </w:rPr>
      </w:pPr>
    </w:p>
    <w:p w:rsidR="0034630B" w:rsidRPr="005B75BA" w:rsidRDefault="0034630B" w:rsidP="0034630B">
      <w:pPr>
        <w:jc w:val="both"/>
        <w:rPr>
          <w:bCs/>
        </w:rPr>
      </w:pPr>
    </w:p>
    <w:p w:rsidR="0034630B" w:rsidRPr="005B75BA" w:rsidRDefault="0034630B" w:rsidP="0034630B">
      <w:pPr>
        <w:rPr>
          <w:bCs/>
        </w:rPr>
      </w:pPr>
    </w:p>
    <w:p w:rsidR="0034630B" w:rsidRPr="005B75BA" w:rsidRDefault="0034630B" w:rsidP="0034630B"/>
    <w:p w:rsidR="0034630B" w:rsidRPr="005B75BA" w:rsidRDefault="0034630B" w:rsidP="0034630B"/>
    <w:p w:rsidR="000C1135" w:rsidRPr="005B75BA" w:rsidRDefault="000C1135" w:rsidP="000C1135">
      <w:pPr>
        <w:jc w:val="both"/>
      </w:pPr>
    </w:p>
    <w:sectPr w:rsidR="000C1135" w:rsidRPr="005B75BA" w:rsidSect="00CE780F">
      <w:headerReference w:type="default" r:id="rId8"/>
      <w:footerReference w:type="default" r:id="rId9"/>
      <w:headerReference w:type="first" r:id="rId10"/>
      <w:footnotePr>
        <w:pos w:val="beneathText"/>
      </w:footnotePr>
      <w:pgSz w:w="11905" w:h="16837" w:code="9"/>
      <w:pgMar w:top="482" w:right="1191" w:bottom="1191" w:left="1134"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7E1" w:rsidRDefault="00BF67E1">
      <w:r>
        <w:separator/>
      </w:r>
    </w:p>
  </w:endnote>
  <w:endnote w:type="continuationSeparator" w:id="0">
    <w:p w:rsidR="00BF67E1" w:rsidRDefault="00BF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AD6C8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7E1" w:rsidRDefault="00BF67E1">
      <w:r>
        <w:separator/>
      </w:r>
    </w:p>
  </w:footnote>
  <w:footnote w:type="continuationSeparator" w:id="0">
    <w:p w:rsidR="00BF67E1" w:rsidRDefault="00BF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AD6C8C">
    <w:pPr>
      <w:pStyle w:val="Header"/>
      <w:tabs>
        <w:tab w:val="clear" w:pos="4536"/>
        <w:tab w:val="clear" w:pos="9072"/>
        <w:tab w:val="left" w:pos="0"/>
        <w:tab w:val="right" w:pos="9498"/>
      </w:tabs>
      <w:ind w:right="240"/>
      <w:jc w:val="right"/>
      <w:rPr>
        <w:b/>
        <w:sz w:val="20"/>
        <w:lang w:val="en-US"/>
      </w:rPr>
    </w:pPr>
  </w:p>
  <w:p w:rsidR="00AD6C8C" w:rsidRDefault="00DE6DBC" w:rsidP="003E584A">
    <w:pPr>
      <w:pStyle w:val="Header"/>
    </w:pPr>
    <w:r>
      <w:rPr>
        <w:noProof/>
        <w:lang w:val="en-GB" w:eastAsia="en-GB"/>
      </w:rPr>
      <w:drawing>
        <wp:inline distT="0" distB="0" distL="0" distR="0">
          <wp:extent cx="5969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50900"/>
                  </a:xfrm>
                  <a:prstGeom prst="rect">
                    <a:avLst/>
                  </a:prstGeom>
                  <a:noFill/>
                  <a:ln>
                    <a:noFill/>
                  </a:ln>
                </pic:spPr>
              </pic:pic>
            </a:graphicData>
          </a:graphic>
        </wp:inline>
      </w:drawing>
    </w:r>
  </w:p>
  <w:p w:rsidR="00AD6C8C" w:rsidRDefault="00AD6C8C">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DE6DBC">
    <w:pPr>
      <w:pStyle w:val="Header"/>
    </w:pPr>
    <w:r w:rsidRPr="00C84F19">
      <w:rPr>
        <w:b/>
        <w:bCs/>
        <w:noProof/>
        <w:lang w:val="en-GB" w:eastAsia="en-GB"/>
      </w:rPr>
      <w:drawing>
        <wp:inline distT="0" distB="0" distL="0" distR="0">
          <wp:extent cx="6375400" cy="1174750"/>
          <wp:effectExtent l="0" t="0" r="0" b="0"/>
          <wp:docPr id="1" name="Picture 1"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0" cy="1174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6C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44ABF90"/>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CE3081B"/>
    <w:multiLevelType w:val="hybridMultilevel"/>
    <w:tmpl w:val="9A7C14F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6531F56"/>
    <w:multiLevelType w:val="hybridMultilevel"/>
    <w:tmpl w:val="3620F3E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F66441"/>
    <w:multiLevelType w:val="hybridMultilevel"/>
    <w:tmpl w:val="D4B6F4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8D6453"/>
    <w:multiLevelType w:val="hybridMultilevel"/>
    <w:tmpl w:val="DD62944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20B085D"/>
    <w:multiLevelType w:val="hybridMultilevel"/>
    <w:tmpl w:val="8364205E"/>
    <w:lvl w:ilvl="0" w:tplc="7108B32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A61FB7"/>
    <w:multiLevelType w:val="hybridMultilevel"/>
    <w:tmpl w:val="AC62E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E42CD7"/>
    <w:multiLevelType w:val="hybridMultilevel"/>
    <w:tmpl w:val="07C0910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C4255BC"/>
    <w:multiLevelType w:val="hybridMultilevel"/>
    <w:tmpl w:val="B0A06A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6511C96"/>
    <w:multiLevelType w:val="hybridMultilevel"/>
    <w:tmpl w:val="993863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7634282"/>
    <w:multiLevelType w:val="hybridMultilevel"/>
    <w:tmpl w:val="16BED126"/>
    <w:lvl w:ilvl="0" w:tplc="E12844A6">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16" w15:restartNumberingAfterBreak="0">
    <w:nsid w:val="5E88568B"/>
    <w:multiLevelType w:val="hybridMultilevel"/>
    <w:tmpl w:val="B2BC7292"/>
    <w:lvl w:ilvl="0" w:tplc="4D6E08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6BB12CB3"/>
    <w:multiLevelType w:val="hybridMultilevel"/>
    <w:tmpl w:val="31865D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C780655"/>
    <w:multiLevelType w:val="hybridMultilevel"/>
    <w:tmpl w:val="F1783414"/>
    <w:lvl w:ilvl="0" w:tplc="17DE269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51DB7"/>
    <w:multiLevelType w:val="hybridMultilevel"/>
    <w:tmpl w:val="335807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6"/>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lvlOverride w:ilvl="0">
      <w:lvl w:ilvl="0">
        <w:start w:val="1"/>
        <w:numFmt w:val="bullet"/>
        <w:lvlText w:val="•"/>
        <w:legacy w:legacy="1" w:legacySpace="0" w:legacyIndent="360"/>
        <w:lvlJc w:val="left"/>
        <w:rPr>
          <w:rFonts w:ascii="Arial" w:hAnsi="Arial" w:cs="Arial" w:hint="default"/>
        </w:rPr>
      </w:lvl>
    </w:lvlOverride>
  </w:num>
  <w:num w:numId="17">
    <w:abstractNumId w:val="4"/>
  </w:num>
  <w:num w:numId="18">
    <w:abstractNumId w:val="12"/>
  </w:num>
  <w:num w:numId="19">
    <w:abstractNumId w:val="3"/>
  </w:num>
  <w:num w:numId="20">
    <w:abstractNumId w:val="10"/>
  </w:num>
  <w:num w:numId="21">
    <w:abstractNumId w:val="17"/>
  </w:num>
  <w:num w:numId="22">
    <w:abstractNumId w:val="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F2"/>
    <w:rsid w:val="000012AC"/>
    <w:rsid w:val="00003968"/>
    <w:rsid w:val="000039AD"/>
    <w:rsid w:val="0000710C"/>
    <w:rsid w:val="000178B4"/>
    <w:rsid w:val="00017DFC"/>
    <w:rsid w:val="0002152C"/>
    <w:rsid w:val="000230CE"/>
    <w:rsid w:val="000239A6"/>
    <w:rsid w:val="00025C67"/>
    <w:rsid w:val="000331BB"/>
    <w:rsid w:val="000335B2"/>
    <w:rsid w:val="00035296"/>
    <w:rsid w:val="00042195"/>
    <w:rsid w:val="000447B8"/>
    <w:rsid w:val="00054F3E"/>
    <w:rsid w:val="00055126"/>
    <w:rsid w:val="00057E2F"/>
    <w:rsid w:val="00057F12"/>
    <w:rsid w:val="000611D2"/>
    <w:rsid w:val="0006241D"/>
    <w:rsid w:val="00062689"/>
    <w:rsid w:val="00062B20"/>
    <w:rsid w:val="000648B8"/>
    <w:rsid w:val="00064B02"/>
    <w:rsid w:val="00064D53"/>
    <w:rsid w:val="000664B9"/>
    <w:rsid w:val="000716D0"/>
    <w:rsid w:val="000743CD"/>
    <w:rsid w:val="0007467F"/>
    <w:rsid w:val="00074EAD"/>
    <w:rsid w:val="00077BA0"/>
    <w:rsid w:val="00080AC2"/>
    <w:rsid w:val="0008441B"/>
    <w:rsid w:val="0009325F"/>
    <w:rsid w:val="0009488C"/>
    <w:rsid w:val="000957D6"/>
    <w:rsid w:val="000976CE"/>
    <w:rsid w:val="000A245F"/>
    <w:rsid w:val="000A28DA"/>
    <w:rsid w:val="000A6AE5"/>
    <w:rsid w:val="000B39F1"/>
    <w:rsid w:val="000C1135"/>
    <w:rsid w:val="000C46B6"/>
    <w:rsid w:val="000C48A9"/>
    <w:rsid w:val="000C76E7"/>
    <w:rsid w:val="000C7B00"/>
    <w:rsid w:val="000D33BA"/>
    <w:rsid w:val="000E49EC"/>
    <w:rsid w:val="000E7015"/>
    <w:rsid w:val="000F4835"/>
    <w:rsid w:val="000F4F0B"/>
    <w:rsid w:val="00104618"/>
    <w:rsid w:val="00105AD3"/>
    <w:rsid w:val="001063FB"/>
    <w:rsid w:val="001072ED"/>
    <w:rsid w:val="00107C12"/>
    <w:rsid w:val="00113EDF"/>
    <w:rsid w:val="0012013B"/>
    <w:rsid w:val="00121EF3"/>
    <w:rsid w:val="0012240C"/>
    <w:rsid w:val="0012396E"/>
    <w:rsid w:val="00126408"/>
    <w:rsid w:val="0012698A"/>
    <w:rsid w:val="00135897"/>
    <w:rsid w:val="001360A7"/>
    <w:rsid w:val="0013724E"/>
    <w:rsid w:val="00144220"/>
    <w:rsid w:val="0014592E"/>
    <w:rsid w:val="001506D8"/>
    <w:rsid w:val="00151F34"/>
    <w:rsid w:val="00153DBC"/>
    <w:rsid w:val="0016148D"/>
    <w:rsid w:val="00162FAB"/>
    <w:rsid w:val="00163926"/>
    <w:rsid w:val="0016488A"/>
    <w:rsid w:val="00165911"/>
    <w:rsid w:val="001713FB"/>
    <w:rsid w:val="001730B0"/>
    <w:rsid w:val="001762BA"/>
    <w:rsid w:val="001824EB"/>
    <w:rsid w:val="00182CA1"/>
    <w:rsid w:val="00190CFC"/>
    <w:rsid w:val="00192809"/>
    <w:rsid w:val="00193443"/>
    <w:rsid w:val="00195973"/>
    <w:rsid w:val="00197092"/>
    <w:rsid w:val="001A2461"/>
    <w:rsid w:val="001A4C5D"/>
    <w:rsid w:val="001A7B78"/>
    <w:rsid w:val="001B14B5"/>
    <w:rsid w:val="001B1AE2"/>
    <w:rsid w:val="001B29A2"/>
    <w:rsid w:val="001B30F6"/>
    <w:rsid w:val="001C0A66"/>
    <w:rsid w:val="001C1A8B"/>
    <w:rsid w:val="001C44C4"/>
    <w:rsid w:val="001D5A54"/>
    <w:rsid w:val="001D5C1A"/>
    <w:rsid w:val="001D6941"/>
    <w:rsid w:val="001E1935"/>
    <w:rsid w:val="001F42B2"/>
    <w:rsid w:val="001F4E29"/>
    <w:rsid w:val="001F5527"/>
    <w:rsid w:val="00201407"/>
    <w:rsid w:val="00207FA7"/>
    <w:rsid w:val="00207FF1"/>
    <w:rsid w:val="00212310"/>
    <w:rsid w:val="00222AF1"/>
    <w:rsid w:val="00230842"/>
    <w:rsid w:val="00233837"/>
    <w:rsid w:val="0023639A"/>
    <w:rsid w:val="002407A8"/>
    <w:rsid w:val="002435B3"/>
    <w:rsid w:val="00243FE9"/>
    <w:rsid w:val="00244ECD"/>
    <w:rsid w:val="0025095B"/>
    <w:rsid w:val="00254A77"/>
    <w:rsid w:val="00263728"/>
    <w:rsid w:val="002659B3"/>
    <w:rsid w:val="002709DF"/>
    <w:rsid w:val="00277635"/>
    <w:rsid w:val="002814A4"/>
    <w:rsid w:val="002848DA"/>
    <w:rsid w:val="00285324"/>
    <w:rsid w:val="00290319"/>
    <w:rsid w:val="00293234"/>
    <w:rsid w:val="002966DC"/>
    <w:rsid w:val="00297F5F"/>
    <w:rsid w:val="002A35AB"/>
    <w:rsid w:val="002B035B"/>
    <w:rsid w:val="002B376E"/>
    <w:rsid w:val="002B7D1A"/>
    <w:rsid w:val="002D28AB"/>
    <w:rsid w:val="002D445B"/>
    <w:rsid w:val="002D4FEB"/>
    <w:rsid w:val="002D72D3"/>
    <w:rsid w:val="002E545F"/>
    <w:rsid w:val="002E56C7"/>
    <w:rsid w:val="002F3846"/>
    <w:rsid w:val="002F5671"/>
    <w:rsid w:val="00304DB2"/>
    <w:rsid w:val="00305C0C"/>
    <w:rsid w:val="00306536"/>
    <w:rsid w:val="00310AFF"/>
    <w:rsid w:val="00310F6F"/>
    <w:rsid w:val="00320DE6"/>
    <w:rsid w:val="003245DC"/>
    <w:rsid w:val="00327415"/>
    <w:rsid w:val="003274E2"/>
    <w:rsid w:val="00330DCB"/>
    <w:rsid w:val="00344878"/>
    <w:rsid w:val="00345CC7"/>
    <w:rsid w:val="00345CD0"/>
    <w:rsid w:val="0034630B"/>
    <w:rsid w:val="003476C8"/>
    <w:rsid w:val="00351180"/>
    <w:rsid w:val="0035382B"/>
    <w:rsid w:val="00355BAB"/>
    <w:rsid w:val="003570E5"/>
    <w:rsid w:val="003607C8"/>
    <w:rsid w:val="00364C33"/>
    <w:rsid w:val="0036782D"/>
    <w:rsid w:val="00371CE8"/>
    <w:rsid w:val="00372ED4"/>
    <w:rsid w:val="00373E48"/>
    <w:rsid w:val="0039590F"/>
    <w:rsid w:val="00396257"/>
    <w:rsid w:val="003978D6"/>
    <w:rsid w:val="003A0069"/>
    <w:rsid w:val="003A27D0"/>
    <w:rsid w:val="003A53B0"/>
    <w:rsid w:val="003A5FEF"/>
    <w:rsid w:val="003B0E0D"/>
    <w:rsid w:val="003B482F"/>
    <w:rsid w:val="003B4D01"/>
    <w:rsid w:val="003B52C5"/>
    <w:rsid w:val="003C00C4"/>
    <w:rsid w:val="003C0199"/>
    <w:rsid w:val="003C18D6"/>
    <w:rsid w:val="003C2131"/>
    <w:rsid w:val="003C41BF"/>
    <w:rsid w:val="003C5EA5"/>
    <w:rsid w:val="003D4754"/>
    <w:rsid w:val="003D5071"/>
    <w:rsid w:val="003E2E9C"/>
    <w:rsid w:val="003E38BD"/>
    <w:rsid w:val="003E4F16"/>
    <w:rsid w:val="003E584A"/>
    <w:rsid w:val="00402463"/>
    <w:rsid w:val="004026B4"/>
    <w:rsid w:val="004028D8"/>
    <w:rsid w:val="00402F50"/>
    <w:rsid w:val="00410363"/>
    <w:rsid w:val="00412AA4"/>
    <w:rsid w:val="0042116C"/>
    <w:rsid w:val="00421D87"/>
    <w:rsid w:val="004250E5"/>
    <w:rsid w:val="00427F45"/>
    <w:rsid w:val="0043013C"/>
    <w:rsid w:val="004301B7"/>
    <w:rsid w:val="00434D07"/>
    <w:rsid w:val="004420FE"/>
    <w:rsid w:val="00443E97"/>
    <w:rsid w:val="004443B8"/>
    <w:rsid w:val="00446047"/>
    <w:rsid w:val="00446A91"/>
    <w:rsid w:val="00452B43"/>
    <w:rsid w:val="004562F4"/>
    <w:rsid w:val="00460F5A"/>
    <w:rsid w:val="00462C81"/>
    <w:rsid w:val="00463529"/>
    <w:rsid w:val="00465C8F"/>
    <w:rsid w:val="00467F6D"/>
    <w:rsid w:val="004710E0"/>
    <w:rsid w:val="004730B8"/>
    <w:rsid w:val="004755E7"/>
    <w:rsid w:val="00477B41"/>
    <w:rsid w:val="00480102"/>
    <w:rsid w:val="0048269B"/>
    <w:rsid w:val="00482B91"/>
    <w:rsid w:val="00485F0A"/>
    <w:rsid w:val="004962C4"/>
    <w:rsid w:val="0049782B"/>
    <w:rsid w:val="004A0721"/>
    <w:rsid w:val="004A093F"/>
    <w:rsid w:val="004A372B"/>
    <w:rsid w:val="004A4B6E"/>
    <w:rsid w:val="004A5E77"/>
    <w:rsid w:val="004B2F57"/>
    <w:rsid w:val="004B3A5C"/>
    <w:rsid w:val="004B588D"/>
    <w:rsid w:val="004C43B1"/>
    <w:rsid w:val="004C44A9"/>
    <w:rsid w:val="004D12DE"/>
    <w:rsid w:val="004D1A6D"/>
    <w:rsid w:val="004D3956"/>
    <w:rsid w:val="004D43D2"/>
    <w:rsid w:val="004D4726"/>
    <w:rsid w:val="004D4CC5"/>
    <w:rsid w:val="004D5798"/>
    <w:rsid w:val="004E53CB"/>
    <w:rsid w:val="004F0DAD"/>
    <w:rsid w:val="004F26D1"/>
    <w:rsid w:val="004F3190"/>
    <w:rsid w:val="004F332C"/>
    <w:rsid w:val="00507C12"/>
    <w:rsid w:val="0051188D"/>
    <w:rsid w:val="005146CE"/>
    <w:rsid w:val="005208F2"/>
    <w:rsid w:val="005230D7"/>
    <w:rsid w:val="00523A19"/>
    <w:rsid w:val="00523E6C"/>
    <w:rsid w:val="00524FCF"/>
    <w:rsid w:val="00526E08"/>
    <w:rsid w:val="00526FB6"/>
    <w:rsid w:val="00527436"/>
    <w:rsid w:val="00533E2D"/>
    <w:rsid w:val="00537AC4"/>
    <w:rsid w:val="00540FB5"/>
    <w:rsid w:val="00541F6B"/>
    <w:rsid w:val="00542AAA"/>
    <w:rsid w:val="005526C9"/>
    <w:rsid w:val="00553D53"/>
    <w:rsid w:val="005606E8"/>
    <w:rsid w:val="00560F81"/>
    <w:rsid w:val="00573E0A"/>
    <w:rsid w:val="005769CE"/>
    <w:rsid w:val="005803EB"/>
    <w:rsid w:val="005811BC"/>
    <w:rsid w:val="0058172C"/>
    <w:rsid w:val="00584170"/>
    <w:rsid w:val="00584337"/>
    <w:rsid w:val="0058524B"/>
    <w:rsid w:val="005854F2"/>
    <w:rsid w:val="00586BEF"/>
    <w:rsid w:val="00586EAF"/>
    <w:rsid w:val="005943E6"/>
    <w:rsid w:val="00595F71"/>
    <w:rsid w:val="005970CE"/>
    <w:rsid w:val="005A3DF4"/>
    <w:rsid w:val="005A47CA"/>
    <w:rsid w:val="005A6AF0"/>
    <w:rsid w:val="005A6EFF"/>
    <w:rsid w:val="005B0230"/>
    <w:rsid w:val="005B3B5F"/>
    <w:rsid w:val="005B6BBD"/>
    <w:rsid w:val="005B75BA"/>
    <w:rsid w:val="005C1E0F"/>
    <w:rsid w:val="005C2720"/>
    <w:rsid w:val="005C29C4"/>
    <w:rsid w:val="005D0C31"/>
    <w:rsid w:val="005D25E5"/>
    <w:rsid w:val="005D5C5A"/>
    <w:rsid w:val="005E22C2"/>
    <w:rsid w:val="005E3EA4"/>
    <w:rsid w:val="005E550E"/>
    <w:rsid w:val="005F043B"/>
    <w:rsid w:val="005F38EB"/>
    <w:rsid w:val="005F4F00"/>
    <w:rsid w:val="005F6277"/>
    <w:rsid w:val="0060163F"/>
    <w:rsid w:val="00603A89"/>
    <w:rsid w:val="00607672"/>
    <w:rsid w:val="0061141A"/>
    <w:rsid w:val="00614994"/>
    <w:rsid w:val="006161B3"/>
    <w:rsid w:val="00616E76"/>
    <w:rsid w:val="00617424"/>
    <w:rsid w:val="0062145F"/>
    <w:rsid w:val="00624F7A"/>
    <w:rsid w:val="006263AE"/>
    <w:rsid w:val="006347AC"/>
    <w:rsid w:val="00637E9C"/>
    <w:rsid w:val="0064048B"/>
    <w:rsid w:val="00641173"/>
    <w:rsid w:val="0064156D"/>
    <w:rsid w:val="00644ACD"/>
    <w:rsid w:val="00644F93"/>
    <w:rsid w:val="006471F0"/>
    <w:rsid w:val="006507DB"/>
    <w:rsid w:val="00653D83"/>
    <w:rsid w:val="00654866"/>
    <w:rsid w:val="00654DF0"/>
    <w:rsid w:val="006550B6"/>
    <w:rsid w:val="00655E12"/>
    <w:rsid w:val="00656359"/>
    <w:rsid w:val="00660A1A"/>
    <w:rsid w:val="00660F4C"/>
    <w:rsid w:val="0067000D"/>
    <w:rsid w:val="0067085F"/>
    <w:rsid w:val="00681EB2"/>
    <w:rsid w:val="00682CCF"/>
    <w:rsid w:val="006903B1"/>
    <w:rsid w:val="0069074A"/>
    <w:rsid w:val="00691208"/>
    <w:rsid w:val="00691EC8"/>
    <w:rsid w:val="00694B0B"/>
    <w:rsid w:val="00697089"/>
    <w:rsid w:val="006A2A3D"/>
    <w:rsid w:val="006A4EBB"/>
    <w:rsid w:val="006B1739"/>
    <w:rsid w:val="006B35D2"/>
    <w:rsid w:val="006B651C"/>
    <w:rsid w:val="006C5CE7"/>
    <w:rsid w:val="006C7D66"/>
    <w:rsid w:val="006D0F00"/>
    <w:rsid w:val="006D1111"/>
    <w:rsid w:val="006D3366"/>
    <w:rsid w:val="006D4D99"/>
    <w:rsid w:val="006D5D52"/>
    <w:rsid w:val="006D6690"/>
    <w:rsid w:val="006D6F02"/>
    <w:rsid w:val="006E02CF"/>
    <w:rsid w:val="006F4A65"/>
    <w:rsid w:val="006F5F1B"/>
    <w:rsid w:val="006F702F"/>
    <w:rsid w:val="007078D1"/>
    <w:rsid w:val="00710A93"/>
    <w:rsid w:val="00712362"/>
    <w:rsid w:val="007166F8"/>
    <w:rsid w:val="00716EBF"/>
    <w:rsid w:val="00717310"/>
    <w:rsid w:val="00717938"/>
    <w:rsid w:val="00720C8A"/>
    <w:rsid w:val="00724DAB"/>
    <w:rsid w:val="00731114"/>
    <w:rsid w:val="00732D37"/>
    <w:rsid w:val="0073341F"/>
    <w:rsid w:val="00736086"/>
    <w:rsid w:val="00736DDD"/>
    <w:rsid w:val="00743F29"/>
    <w:rsid w:val="007448AA"/>
    <w:rsid w:val="00745E58"/>
    <w:rsid w:val="00746E00"/>
    <w:rsid w:val="007570DB"/>
    <w:rsid w:val="0076095F"/>
    <w:rsid w:val="00761587"/>
    <w:rsid w:val="00766919"/>
    <w:rsid w:val="00771B0F"/>
    <w:rsid w:val="00774329"/>
    <w:rsid w:val="00781622"/>
    <w:rsid w:val="00781E52"/>
    <w:rsid w:val="00782C4E"/>
    <w:rsid w:val="00783965"/>
    <w:rsid w:val="00785482"/>
    <w:rsid w:val="00790165"/>
    <w:rsid w:val="007922B4"/>
    <w:rsid w:val="00794C85"/>
    <w:rsid w:val="00794DDE"/>
    <w:rsid w:val="007A050C"/>
    <w:rsid w:val="007A05B8"/>
    <w:rsid w:val="007A20A5"/>
    <w:rsid w:val="007A669E"/>
    <w:rsid w:val="007B5752"/>
    <w:rsid w:val="007B57D7"/>
    <w:rsid w:val="007B6243"/>
    <w:rsid w:val="007C4701"/>
    <w:rsid w:val="007C57ED"/>
    <w:rsid w:val="007D4985"/>
    <w:rsid w:val="007D4B24"/>
    <w:rsid w:val="007D5ED6"/>
    <w:rsid w:val="007E1C4D"/>
    <w:rsid w:val="007E1DD2"/>
    <w:rsid w:val="007E257A"/>
    <w:rsid w:val="007E5E16"/>
    <w:rsid w:val="007F4BE4"/>
    <w:rsid w:val="007F62F5"/>
    <w:rsid w:val="007F7188"/>
    <w:rsid w:val="00802B1A"/>
    <w:rsid w:val="008037FA"/>
    <w:rsid w:val="00803888"/>
    <w:rsid w:val="00803DCF"/>
    <w:rsid w:val="00811F6F"/>
    <w:rsid w:val="00815A29"/>
    <w:rsid w:val="008219A6"/>
    <w:rsid w:val="00821B7E"/>
    <w:rsid w:val="00830DF5"/>
    <w:rsid w:val="00832B43"/>
    <w:rsid w:val="00833706"/>
    <w:rsid w:val="00835770"/>
    <w:rsid w:val="00835917"/>
    <w:rsid w:val="008372BB"/>
    <w:rsid w:val="008425C0"/>
    <w:rsid w:val="00842B8F"/>
    <w:rsid w:val="00847068"/>
    <w:rsid w:val="00850006"/>
    <w:rsid w:val="0085059D"/>
    <w:rsid w:val="00850D68"/>
    <w:rsid w:val="00852EDF"/>
    <w:rsid w:val="008553E8"/>
    <w:rsid w:val="00856D4E"/>
    <w:rsid w:val="00856F08"/>
    <w:rsid w:val="00857E55"/>
    <w:rsid w:val="0086100A"/>
    <w:rsid w:val="00862907"/>
    <w:rsid w:val="0086399F"/>
    <w:rsid w:val="008655B5"/>
    <w:rsid w:val="00873647"/>
    <w:rsid w:val="00874BC0"/>
    <w:rsid w:val="00874EC2"/>
    <w:rsid w:val="00875869"/>
    <w:rsid w:val="00876B35"/>
    <w:rsid w:val="00884683"/>
    <w:rsid w:val="0088475E"/>
    <w:rsid w:val="0088773E"/>
    <w:rsid w:val="0089141A"/>
    <w:rsid w:val="00893A64"/>
    <w:rsid w:val="00896F96"/>
    <w:rsid w:val="008B59AB"/>
    <w:rsid w:val="008C0C82"/>
    <w:rsid w:val="008C3B0E"/>
    <w:rsid w:val="008C651C"/>
    <w:rsid w:val="008C7F62"/>
    <w:rsid w:val="008D0124"/>
    <w:rsid w:val="008D3045"/>
    <w:rsid w:val="008D64D6"/>
    <w:rsid w:val="008E6135"/>
    <w:rsid w:val="008E792F"/>
    <w:rsid w:val="008F0455"/>
    <w:rsid w:val="008F253B"/>
    <w:rsid w:val="008F3EB3"/>
    <w:rsid w:val="00901C24"/>
    <w:rsid w:val="00903408"/>
    <w:rsid w:val="00905C03"/>
    <w:rsid w:val="0090614E"/>
    <w:rsid w:val="00910F22"/>
    <w:rsid w:val="009110CD"/>
    <w:rsid w:val="00914A97"/>
    <w:rsid w:val="00915212"/>
    <w:rsid w:val="009157E0"/>
    <w:rsid w:val="00915B54"/>
    <w:rsid w:val="00917665"/>
    <w:rsid w:val="0092083E"/>
    <w:rsid w:val="00920A68"/>
    <w:rsid w:val="00922985"/>
    <w:rsid w:val="00923664"/>
    <w:rsid w:val="009243A1"/>
    <w:rsid w:val="00924F73"/>
    <w:rsid w:val="00940E69"/>
    <w:rsid w:val="009454F7"/>
    <w:rsid w:val="00951C79"/>
    <w:rsid w:val="0095676A"/>
    <w:rsid w:val="00957BCA"/>
    <w:rsid w:val="00960EDC"/>
    <w:rsid w:val="00984267"/>
    <w:rsid w:val="0098438C"/>
    <w:rsid w:val="00984390"/>
    <w:rsid w:val="009851F1"/>
    <w:rsid w:val="00985974"/>
    <w:rsid w:val="00985E64"/>
    <w:rsid w:val="00986743"/>
    <w:rsid w:val="00986835"/>
    <w:rsid w:val="00991983"/>
    <w:rsid w:val="0099244B"/>
    <w:rsid w:val="009A02DD"/>
    <w:rsid w:val="009A2F47"/>
    <w:rsid w:val="009A4321"/>
    <w:rsid w:val="009B29A0"/>
    <w:rsid w:val="009B438B"/>
    <w:rsid w:val="009B6E9E"/>
    <w:rsid w:val="009C25B3"/>
    <w:rsid w:val="009C49C8"/>
    <w:rsid w:val="009C55B2"/>
    <w:rsid w:val="009D02E3"/>
    <w:rsid w:val="009D1DBC"/>
    <w:rsid w:val="009D2160"/>
    <w:rsid w:val="009D4090"/>
    <w:rsid w:val="009E2354"/>
    <w:rsid w:val="009E6831"/>
    <w:rsid w:val="009E6C73"/>
    <w:rsid w:val="009F1FCA"/>
    <w:rsid w:val="009F4930"/>
    <w:rsid w:val="00A00F66"/>
    <w:rsid w:val="00A01EFE"/>
    <w:rsid w:val="00A10A59"/>
    <w:rsid w:val="00A14F0A"/>
    <w:rsid w:val="00A23E86"/>
    <w:rsid w:val="00A25A1F"/>
    <w:rsid w:val="00A26BFF"/>
    <w:rsid w:val="00A4197C"/>
    <w:rsid w:val="00A439CC"/>
    <w:rsid w:val="00A43EEB"/>
    <w:rsid w:val="00A519EB"/>
    <w:rsid w:val="00A52D04"/>
    <w:rsid w:val="00A576EF"/>
    <w:rsid w:val="00A61124"/>
    <w:rsid w:val="00A6414E"/>
    <w:rsid w:val="00A6452C"/>
    <w:rsid w:val="00A64D83"/>
    <w:rsid w:val="00A70326"/>
    <w:rsid w:val="00A778BC"/>
    <w:rsid w:val="00A81D39"/>
    <w:rsid w:val="00A86CEB"/>
    <w:rsid w:val="00A87292"/>
    <w:rsid w:val="00A87BBB"/>
    <w:rsid w:val="00A934F2"/>
    <w:rsid w:val="00A96560"/>
    <w:rsid w:val="00AA5594"/>
    <w:rsid w:val="00AB2A74"/>
    <w:rsid w:val="00AB6289"/>
    <w:rsid w:val="00AC0C7C"/>
    <w:rsid w:val="00AC0D42"/>
    <w:rsid w:val="00AC2368"/>
    <w:rsid w:val="00AD1708"/>
    <w:rsid w:val="00AD1C5C"/>
    <w:rsid w:val="00AD3A4B"/>
    <w:rsid w:val="00AD6C8C"/>
    <w:rsid w:val="00AE57DE"/>
    <w:rsid w:val="00AF4BA6"/>
    <w:rsid w:val="00B0268C"/>
    <w:rsid w:val="00B02A83"/>
    <w:rsid w:val="00B11416"/>
    <w:rsid w:val="00B1179B"/>
    <w:rsid w:val="00B124EA"/>
    <w:rsid w:val="00B216B8"/>
    <w:rsid w:val="00B2221D"/>
    <w:rsid w:val="00B268EA"/>
    <w:rsid w:val="00B273C5"/>
    <w:rsid w:val="00B30136"/>
    <w:rsid w:val="00B30591"/>
    <w:rsid w:val="00B34D52"/>
    <w:rsid w:val="00B40C16"/>
    <w:rsid w:val="00B4209E"/>
    <w:rsid w:val="00B6091C"/>
    <w:rsid w:val="00B62559"/>
    <w:rsid w:val="00B62CDD"/>
    <w:rsid w:val="00B63B48"/>
    <w:rsid w:val="00B64ADB"/>
    <w:rsid w:val="00B65EEE"/>
    <w:rsid w:val="00B668A6"/>
    <w:rsid w:val="00B67CB7"/>
    <w:rsid w:val="00B73FB1"/>
    <w:rsid w:val="00B81C69"/>
    <w:rsid w:val="00B8274C"/>
    <w:rsid w:val="00B82F42"/>
    <w:rsid w:val="00B86264"/>
    <w:rsid w:val="00B86698"/>
    <w:rsid w:val="00B9007C"/>
    <w:rsid w:val="00B9131B"/>
    <w:rsid w:val="00B9189B"/>
    <w:rsid w:val="00B92AF2"/>
    <w:rsid w:val="00B9592F"/>
    <w:rsid w:val="00B96934"/>
    <w:rsid w:val="00BA5E77"/>
    <w:rsid w:val="00BA5EF7"/>
    <w:rsid w:val="00BA64F6"/>
    <w:rsid w:val="00BB62AB"/>
    <w:rsid w:val="00BC0FA8"/>
    <w:rsid w:val="00BC1192"/>
    <w:rsid w:val="00BC550A"/>
    <w:rsid w:val="00BD2BDC"/>
    <w:rsid w:val="00BD484C"/>
    <w:rsid w:val="00BE1F56"/>
    <w:rsid w:val="00BE42DA"/>
    <w:rsid w:val="00BF0731"/>
    <w:rsid w:val="00BF52AE"/>
    <w:rsid w:val="00BF67E1"/>
    <w:rsid w:val="00C00136"/>
    <w:rsid w:val="00C03C22"/>
    <w:rsid w:val="00C053B0"/>
    <w:rsid w:val="00C06F8A"/>
    <w:rsid w:val="00C071A1"/>
    <w:rsid w:val="00C0767F"/>
    <w:rsid w:val="00C15A93"/>
    <w:rsid w:val="00C2102A"/>
    <w:rsid w:val="00C3292F"/>
    <w:rsid w:val="00C33022"/>
    <w:rsid w:val="00C36583"/>
    <w:rsid w:val="00C376FB"/>
    <w:rsid w:val="00C410BD"/>
    <w:rsid w:val="00C44D80"/>
    <w:rsid w:val="00C45A3E"/>
    <w:rsid w:val="00C45BA9"/>
    <w:rsid w:val="00C47160"/>
    <w:rsid w:val="00C512F8"/>
    <w:rsid w:val="00C52247"/>
    <w:rsid w:val="00C538AE"/>
    <w:rsid w:val="00C53AEA"/>
    <w:rsid w:val="00C61C71"/>
    <w:rsid w:val="00C73725"/>
    <w:rsid w:val="00C749AA"/>
    <w:rsid w:val="00C762F5"/>
    <w:rsid w:val="00C77412"/>
    <w:rsid w:val="00C80548"/>
    <w:rsid w:val="00C94F84"/>
    <w:rsid w:val="00CA4D6E"/>
    <w:rsid w:val="00CA5A66"/>
    <w:rsid w:val="00CA6C8C"/>
    <w:rsid w:val="00CA7C22"/>
    <w:rsid w:val="00CB3499"/>
    <w:rsid w:val="00CB39C4"/>
    <w:rsid w:val="00CB55D1"/>
    <w:rsid w:val="00CC018B"/>
    <w:rsid w:val="00CC2EF5"/>
    <w:rsid w:val="00CC59F8"/>
    <w:rsid w:val="00CC7157"/>
    <w:rsid w:val="00CD0AAD"/>
    <w:rsid w:val="00CD533C"/>
    <w:rsid w:val="00CD686B"/>
    <w:rsid w:val="00CD6CB3"/>
    <w:rsid w:val="00CD7DFA"/>
    <w:rsid w:val="00CD7EF1"/>
    <w:rsid w:val="00CE2183"/>
    <w:rsid w:val="00CE51D9"/>
    <w:rsid w:val="00CE780F"/>
    <w:rsid w:val="00CF3B67"/>
    <w:rsid w:val="00D00003"/>
    <w:rsid w:val="00D140C1"/>
    <w:rsid w:val="00D150DF"/>
    <w:rsid w:val="00D15F1D"/>
    <w:rsid w:val="00D16241"/>
    <w:rsid w:val="00D175ED"/>
    <w:rsid w:val="00D2120E"/>
    <w:rsid w:val="00D21DC6"/>
    <w:rsid w:val="00D3046B"/>
    <w:rsid w:val="00D3377B"/>
    <w:rsid w:val="00D33D23"/>
    <w:rsid w:val="00D341E6"/>
    <w:rsid w:val="00D51C62"/>
    <w:rsid w:val="00D52F6F"/>
    <w:rsid w:val="00D54015"/>
    <w:rsid w:val="00D54ACF"/>
    <w:rsid w:val="00D557B8"/>
    <w:rsid w:val="00D57F27"/>
    <w:rsid w:val="00D60D87"/>
    <w:rsid w:val="00D657AB"/>
    <w:rsid w:val="00D8103A"/>
    <w:rsid w:val="00D910D4"/>
    <w:rsid w:val="00D925B2"/>
    <w:rsid w:val="00D976D7"/>
    <w:rsid w:val="00D979E5"/>
    <w:rsid w:val="00DA49C7"/>
    <w:rsid w:val="00DB5256"/>
    <w:rsid w:val="00DC0562"/>
    <w:rsid w:val="00DC181D"/>
    <w:rsid w:val="00DC1E9A"/>
    <w:rsid w:val="00DC3247"/>
    <w:rsid w:val="00DC7561"/>
    <w:rsid w:val="00DD57D1"/>
    <w:rsid w:val="00DD607D"/>
    <w:rsid w:val="00DD6A62"/>
    <w:rsid w:val="00DE5219"/>
    <w:rsid w:val="00DE6DBC"/>
    <w:rsid w:val="00DE76B7"/>
    <w:rsid w:val="00DF18BA"/>
    <w:rsid w:val="00DF4EF8"/>
    <w:rsid w:val="00DF6C40"/>
    <w:rsid w:val="00E012F7"/>
    <w:rsid w:val="00E0372F"/>
    <w:rsid w:val="00E04FD9"/>
    <w:rsid w:val="00E11813"/>
    <w:rsid w:val="00E1461B"/>
    <w:rsid w:val="00E15AE3"/>
    <w:rsid w:val="00E34B70"/>
    <w:rsid w:val="00E36158"/>
    <w:rsid w:val="00E4058D"/>
    <w:rsid w:val="00E451D9"/>
    <w:rsid w:val="00E50EBB"/>
    <w:rsid w:val="00E52E37"/>
    <w:rsid w:val="00E67B3C"/>
    <w:rsid w:val="00E701C5"/>
    <w:rsid w:val="00E70492"/>
    <w:rsid w:val="00E72C12"/>
    <w:rsid w:val="00E73A15"/>
    <w:rsid w:val="00E73FE8"/>
    <w:rsid w:val="00E749E1"/>
    <w:rsid w:val="00E75D8C"/>
    <w:rsid w:val="00E76E0F"/>
    <w:rsid w:val="00E87E55"/>
    <w:rsid w:val="00E90D61"/>
    <w:rsid w:val="00E9205A"/>
    <w:rsid w:val="00E923D5"/>
    <w:rsid w:val="00E972D5"/>
    <w:rsid w:val="00E97326"/>
    <w:rsid w:val="00E97CFD"/>
    <w:rsid w:val="00EA231E"/>
    <w:rsid w:val="00EA271F"/>
    <w:rsid w:val="00EA3A8A"/>
    <w:rsid w:val="00EA54E8"/>
    <w:rsid w:val="00EA729E"/>
    <w:rsid w:val="00EB1AFB"/>
    <w:rsid w:val="00EB28D6"/>
    <w:rsid w:val="00EB6166"/>
    <w:rsid w:val="00EC1DFD"/>
    <w:rsid w:val="00EC25DB"/>
    <w:rsid w:val="00EC37D8"/>
    <w:rsid w:val="00EC4CE8"/>
    <w:rsid w:val="00EC6D32"/>
    <w:rsid w:val="00ED104A"/>
    <w:rsid w:val="00ED3B4E"/>
    <w:rsid w:val="00EE5497"/>
    <w:rsid w:val="00EE6500"/>
    <w:rsid w:val="00EF1547"/>
    <w:rsid w:val="00EF54BE"/>
    <w:rsid w:val="00EF5888"/>
    <w:rsid w:val="00F07C64"/>
    <w:rsid w:val="00F11942"/>
    <w:rsid w:val="00F14751"/>
    <w:rsid w:val="00F15AFA"/>
    <w:rsid w:val="00F16723"/>
    <w:rsid w:val="00F16F6A"/>
    <w:rsid w:val="00F23AB0"/>
    <w:rsid w:val="00F249B2"/>
    <w:rsid w:val="00F262BD"/>
    <w:rsid w:val="00F34FD6"/>
    <w:rsid w:val="00F35F90"/>
    <w:rsid w:val="00F3711F"/>
    <w:rsid w:val="00F41BC4"/>
    <w:rsid w:val="00F4340F"/>
    <w:rsid w:val="00F44104"/>
    <w:rsid w:val="00F45FC8"/>
    <w:rsid w:val="00F47405"/>
    <w:rsid w:val="00F501CC"/>
    <w:rsid w:val="00F5538E"/>
    <w:rsid w:val="00F57057"/>
    <w:rsid w:val="00F642DC"/>
    <w:rsid w:val="00F715E2"/>
    <w:rsid w:val="00F722AE"/>
    <w:rsid w:val="00F743B3"/>
    <w:rsid w:val="00F772C0"/>
    <w:rsid w:val="00F77834"/>
    <w:rsid w:val="00F80346"/>
    <w:rsid w:val="00F80794"/>
    <w:rsid w:val="00F81F63"/>
    <w:rsid w:val="00F82986"/>
    <w:rsid w:val="00F8342C"/>
    <w:rsid w:val="00F84A97"/>
    <w:rsid w:val="00F859E7"/>
    <w:rsid w:val="00F8709D"/>
    <w:rsid w:val="00F877CC"/>
    <w:rsid w:val="00F9018E"/>
    <w:rsid w:val="00F945CD"/>
    <w:rsid w:val="00F95562"/>
    <w:rsid w:val="00F95E32"/>
    <w:rsid w:val="00F960B6"/>
    <w:rsid w:val="00F964F4"/>
    <w:rsid w:val="00F96CDF"/>
    <w:rsid w:val="00F96E48"/>
    <w:rsid w:val="00FA2433"/>
    <w:rsid w:val="00FA7FAE"/>
    <w:rsid w:val="00FB6757"/>
    <w:rsid w:val="00FC750A"/>
    <w:rsid w:val="00FC7EA4"/>
    <w:rsid w:val="00FD54BF"/>
    <w:rsid w:val="00FE2DD7"/>
    <w:rsid w:val="00FF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D99F43"/>
  <w15:chartTrackingRefBased/>
  <w15:docId w15:val="{F4264794-3D65-45EE-9308-273F4867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pPr>
    <w:rPr>
      <w:snapToGrid w:val="0"/>
      <w:sz w:val="24"/>
      <w:szCs w:val="24"/>
      <w:lang w:val="tr-TR"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ind w:left="1080"/>
      <w:jc w:val="both"/>
      <w:outlineLvl w:val="2"/>
    </w:pPr>
    <w:rPr>
      <w:sz w:val="26"/>
      <w:szCs w:val="26"/>
      <w:u w:val="single"/>
    </w:rPr>
  </w:style>
  <w:style w:type="paragraph" w:styleId="Heading4">
    <w:name w:val="heading 4"/>
    <w:basedOn w:val="Normal"/>
    <w:next w:val="Normal"/>
    <w:qFormat/>
    <w:pPr>
      <w:keepNext/>
      <w:numPr>
        <w:ilvl w:val="3"/>
        <w:numId w:val="1"/>
      </w:numPr>
      <w:ind w:left="1080"/>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VarsaylanParagrafYazTipi">
    <w:name w:val="WW-Varsayılan Paragraf Yazı Tipi"/>
  </w:style>
  <w:style w:type="character" w:styleId="CommentReference">
    <w:name w:val="annotation reference"/>
    <w:uiPriority w:val="99"/>
    <w:semiHidden/>
    <w:rPr>
      <w:rFonts w:cs="Times New Roman"/>
      <w:sz w:val="16"/>
      <w:szCs w:val="16"/>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Emphasis">
    <w:name w:val="Emphasis"/>
    <w:qFormat/>
    <w:rPr>
      <w:rFonts w:cs="Times New Roman"/>
      <w:i/>
      <w:iCs/>
    </w:rPr>
  </w:style>
  <w:style w:type="paragraph" w:customStyle="1" w:styleId="Heading">
    <w:name w:val="Heading"/>
    <w:basedOn w:val="Normal"/>
    <w:next w:val="BodyText"/>
    <w:pPr>
      <w:keepNext/>
      <w:spacing w:before="240" w:after="120"/>
    </w:pPr>
    <w:rPr>
      <w:rFonts w:ascii="Arial" w:eastAsia="Times New Roman" w:hAnsi="Arial"/>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0"/>
      <w:szCs w:val="20"/>
    </w:rPr>
  </w:style>
  <w:style w:type="paragraph" w:customStyle="1" w:styleId="Index">
    <w:name w:val="Index"/>
    <w:basedOn w:val="Normal"/>
    <w:pPr>
      <w:suppressLineNumbers/>
    </w:pPr>
    <w:rPr>
      <w:rFonts w:ascii="Arial" w:hAnsi="Arial"/>
    </w:rPr>
  </w:style>
  <w:style w:type="paragraph" w:customStyle="1" w:styleId="Dizin">
    <w:name w:val="Dizin"/>
    <w:basedOn w:val="Normal"/>
    <w:pPr>
      <w:suppressLineNumbers/>
    </w:pPr>
    <w:rPr>
      <w:rFonts w:ascii="Arial" w:hAnsi="Arial"/>
    </w:rPr>
  </w:style>
  <w:style w:type="paragraph" w:styleId="BalloonText">
    <w:name w:val="Balloon Text"/>
    <w:basedOn w:val="Normal"/>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spacing w:line="360" w:lineRule="auto"/>
      <w:ind w:left="993"/>
      <w:jc w:val="center"/>
    </w:pPr>
    <w:rPr>
      <w:rFonts w:ascii="Arial" w:hAnsi="Arial" w:cs="Arial"/>
      <w:b/>
      <w:bCs/>
      <w:i/>
      <w:iCs/>
    </w:rPr>
  </w:style>
  <w:style w:type="paragraph" w:styleId="BodyTextIndent2">
    <w:name w:val="Body Text Indent 2"/>
    <w:basedOn w:val="Normal"/>
    <w:pPr>
      <w:spacing w:after="120" w:line="480" w:lineRule="auto"/>
      <w:ind w:left="283"/>
    </w:pPr>
  </w:style>
  <w:style w:type="paragraph" w:styleId="NormalWeb">
    <w:name w:val="Normal (Web)"/>
    <w:basedOn w:val="Normal"/>
    <w:uiPriority w:val="99"/>
    <w:pPr>
      <w:suppressAutoHyphens w:val="0"/>
      <w:spacing w:before="280" w:after="280"/>
    </w:pPr>
    <w:rPr>
      <w:rFonts w:eastAsia="Times New Roman"/>
      <w:lang w:val="en-US"/>
    </w:rPr>
  </w:style>
  <w:style w:type="paragraph" w:styleId="BodyText2">
    <w:name w:val="Body Text 2"/>
    <w:basedOn w:val="Normal"/>
    <w:pPr>
      <w:jc w:val="both"/>
    </w:pPr>
    <w:rPr>
      <w:rFonts w:ascii="Arial" w:hAnsi="Arial" w:cs="Arial"/>
      <w:b/>
    </w:rPr>
  </w:style>
  <w:style w:type="paragraph" w:styleId="BodyText3">
    <w:name w:val="Body Text 3"/>
    <w:basedOn w:val="Normal"/>
    <w:pPr>
      <w:jc w:val="both"/>
    </w:pPr>
  </w:style>
  <w:style w:type="paragraph" w:styleId="Title">
    <w:name w:val="Title"/>
    <w:basedOn w:val="Normal"/>
    <w:next w:val="Subtitle"/>
    <w:qFormat/>
    <w:pPr>
      <w:suppressAutoHyphens w:val="0"/>
      <w:spacing w:before="280" w:after="280"/>
    </w:pPr>
  </w:style>
  <w:style w:type="paragraph" w:styleId="Subtitle">
    <w:name w:val="Subtitle"/>
    <w:basedOn w:val="Heading"/>
    <w:next w:val="BodyText"/>
    <w:qFormat/>
    <w:pPr>
      <w:jc w:val="center"/>
    </w:pPr>
    <w:rPr>
      <w:i/>
      <w:iCs/>
    </w:rPr>
  </w:style>
  <w:style w:type="paragraph" w:styleId="DocumentMap">
    <w:name w:val="Document Map"/>
    <w:basedOn w:val="Normal"/>
    <w:semiHidden/>
    <w:pPr>
      <w:shd w:val="clear" w:color="auto" w:fill="000080"/>
    </w:pPr>
    <w:rPr>
      <w:sz w:val="20"/>
      <w:szCs w:val="20"/>
    </w:rPr>
  </w:style>
  <w:style w:type="paragraph" w:customStyle="1" w:styleId="Framecontents">
    <w:name w:val="Frame contents"/>
    <w:basedOn w:val="BodyText"/>
  </w:style>
  <w:style w:type="character" w:customStyle="1" w:styleId="CharChar">
    <w:name w:val="Char Char"/>
    <w:locked/>
    <w:rPr>
      <w:rFonts w:cs="Times New Roman"/>
      <w:sz w:val="24"/>
      <w:szCs w:val="24"/>
      <w:lang w:val="x-non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locked/>
    <w:rPr>
      <w:rFonts w:cs="Times New Roman"/>
      <w:sz w:val="24"/>
      <w:szCs w:val="24"/>
      <w:lang w:val="x-non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customStyle="1" w:styleId="ColorfulList-Accent11">
    <w:name w:val="Colorful List - Accent 11"/>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HeaderChar">
    <w:name w:val="Header Char"/>
    <w:uiPriority w:val="99"/>
    <w:rsid w:val="003E584A"/>
    <w:rPr>
      <w:snapToGrid w:val="0"/>
      <w:sz w:val="24"/>
      <w:szCs w:val="24"/>
      <w:lang w:eastAsia="zh-CN"/>
    </w:rPr>
  </w:style>
  <w:style w:type="paragraph" w:customStyle="1" w:styleId="ColorfulShading-Accent11">
    <w:name w:val="Colorful Shading - Accent 11"/>
    <w:hidden/>
    <w:uiPriority w:val="99"/>
    <w:semiHidden/>
    <w:rsid w:val="00BB62AB"/>
    <w:rPr>
      <w:snapToGrid w:val="0"/>
      <w:sz w:val="24"/>
      <w:szCs w:val="24"/>
      <w:lang w:val="tr-TR" w:eastAsia="zh-CN"/>
    </w:rPr>
  </w:style>
  <w:style w:type="character" w:customStyle="1" w:styleId="apple-converted-space">
    <w:name w:val="apple-converted-space"/>
    <w:rsid w:val="00FD54BF"/>
  </w:style>
  <w:style w:type="character" w:customStyle="1" w:styleId="CommentTextChar">
    <w:name w:val="Comment Text Char"/>
    <w:link w:val="CommentText"/>
    <w:uiPriority w:val="99"/>
    <w:semiHidden/>
    <w:rsid w:val="0034630B"/>
    <w:rPr>
      <w:snapToGrid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1533750">
      <w:bodyDiv w:val="1"/>
      <w:marLeft w:val="0"/>
      <w:marRight w:val="0"/>
      <w:marTop w:val="0"/>
      <w:marBottom w:val="0"/>
      <w:divBdr>
        <w:top w:val="none" w:sz="0" w:space="0" w:color="auto"/>
        <w:left w:val="none" w:sz="0" w:space="0" w:color="auto"/>
        <w:bottom w:val="none" w:sz="0" w:space="0" w:color="auto"/>
        <w:right w:val="none" w:sz="0" w:space="0" w:color="auto"/>
      </w:divBdr>
      <w:divsChild>
        <w:div w:id="144515273">
          <w:marLeft w:val="0"/>
          <w:marRight w:val="0"/>
          <w:marTop w:val="0"/>
          <w:marBottom w:val="0"/>
          <w:divBdr>
            <w:top w:val="none" w:sz="0" w:space="0" w:color="auto"/>
            <w:left w:val="none" w:sz="0" w:space="0" w:color="auto"/>
            <w:bottom w:val="none" w:sz="0" w:space="0" w:color="auto"/>
            <w:right w:val="none" w:sz="0" w:space="0" w:color="auto"/>
          </w:divBdr>
        </w:div>
        <w:div w:id="1356806225">
          <w:marLeft w:val="0"/>
          <w:marRight w:val="0"/>
          <w:marTop w:val="0"/>
          <w:marBottom w:val="0"/>
          <w:divBdr>
            <w:top w:val="none" w:sz="0" w:space="0" w:color="auto"/>
            <w:left w:val="none" w:sz="0" w:space="0" w:color="auto"/>
            <w:bottom w:val="none" w:sz="0" w:space="0" w:color="auto"/>
            <w:right w:val="none" w:sz="0" w:space="0" w:color="auto"/>
          </w:divBdr>
        </w:div>
      </w:divsChild>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64589289">
      <w:bodyDiv w:val="1"/>
      <w:marLeft w:val="0"/>
      <w:marRight w:val="0"/>
      <w:marTop w:val="0"/>
      <w:marBottom w:val="0"/>
      <w:divBdr>
        <w:top w:val="none" w:sz="0" w:space="0" w:color="auto"/>
        <w:left w:val="none" w:sz="0" w:space="0" w:color="auto"/>
        <w:bottom w:val="none" w:sz="0" w:space="0" w:color="auto"/>
        <w:right w:val="none" w:sz="0" w:space="0" w:color="auto"/>
      </w:divBdr>
    </w:div>
    <w:div w:id="168302652">
      <w:bodyDiv w:val="1"/>
      <w:marLeft w:val="0"/>
      <w:marRight w:val="0"/>
      <w:marTop w:val="0"/>
      <w:marBottom w:val="0"/>
      <w:divBdr>
        <w:top w:val="none" w:sz="0" w:space="0" w:color="auto"/>
        <w:left w:val="none" w:sz="0" w:space="0" w:color="auto"/>
        <w:bottom w:val="none" w:sz="0" w:space="0" w:color="auto"/>
        <w:right w:val="none" w:sz="0" w:space="0" w:color="auto"/>
      </w:divBdr>
    </w:div>
    <w:div w:id="22820095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391008859">
      <w:bodyDiv w:val="1"/>
      <w:marLeft w:val="0"/>
      <w:marRight w:val="0"/>
      <w:marTop w:val="0"/>
      <w:marBottom w:val="0"/>
      <w:divBdr>
        <w:top w:val="none" w:sz="0" w:space="0" w:color="auto"/>
        <w:left w:val="none" w:sz="0" w:space="0" w:color="auto"/>
        <w:bottom w:val="none" w:sz="0" w:space="0" w:color="auto"/>
        <w:right w:val="none" w:sz="0" w:space="0" w:color="auto"/>
      </w:divBdr>
    </w:div>
    <w:div w:id="478037720">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sChild>
        <w:div w:id="341514614">
          <w:marLeft w:val="0"/>
          <w:marRight w:val="0"/>
          <w:marTop w:val="0"/>
          <w:marBottom w:val="0"/>
          <w:divBdr>
            <w:top w:val="none" w:sz="0" w:space="0" w:color="auto"/>
            <w:left w:val="none" w:sz="0" w:space="0" w:color="auto"/>
            <w:bottom w:val="none" w:sz="0" w:space="0" w:color="auto"/>
            <w:right w:val="none" w:sz="0" w:space="0" w:color="auto"/>
          </w:divBdr>
        </w:div>
        <w:div w:id="372000869">
          <w:marLeft w:val="0"/>
          <w:marRight w:val="0"/>
          <w:marTop w:val="0"/>
          <w:marBottom w:val="0"/>
          <w:divBdr>
            <w:top w:val="none" w:sz="0" w:space="0" w:color="auto"/>
            <w:left w:val="none" w:sz="0" w:space="0" w:color="auto"/>
            <w:bottom w:val="none" w:sz="0" w:space="0" w:color="auto"/>
            <w:right w:val="none" w:sz="0" w:space="0" w:color="auto"/>
          </w:divBdr>
        </w:div>
        <w:div w:id="394664996">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1320184968">
          <w:marLeft w:val="0"/>
          <w:marRight w:val="0"/>
          <w:marTop w:val="0"/>
          <w:marBottom w:val="0"/>
          <w:divBdr>
            <w:top w:val="none" w:sz="0" w:space="0" w:color="auto"/>
            <w:left w:val="none" w:sz="0" w:space="0" w:color="auto"/>
            <w:bottom w:val="none" w:sz="0" w:space="0" w:color="auto"/>
            <w:right w:val="none" w:sz="0" w:space="0" w:color="auto"/>
          </w:divBdr>
        </w:div>
        <w:div w:id="1759205112">
          <w:marLeft w:val="0"/>
          <w:marRight w:val="0"/>
          <w:marTop w:val="0"/>
          <w:marBottom w:val="0"/>
          <w:divBdr>
            <w:top w:val="none" w:sz="0" w:space="0" w:color="auto"/>
            <w:left w:val="none" w:sz="0" w:space="0" w:color="auto"/>
            <w:bottom w:val="none" w:sz="0" w:space="0" w:color="auto"/>
            <w:right w:val="none" w:sz="0" w:space="0" w:color="auto"/>
          </w:divBdr>
        </w:div>
      </w:divsChild>
    </w:div>
    <w:div w:id="510030494">
      <w:bodyDiv w:val="1"/>
      <w:marLeft w:val="0"/>
      <w:marRight w:val="0"/>
      <w:marTop w:val="0"/>
      <w:marBottom w:val="0"/>
      <w:divBdr>
        <w:top w:val="none" w:sz="0" w:space="0" w:color="auto"/>
        <w:left w:val="none" w:sz="0" w:space="0" w:color="auto"/>
        <w:bottom w:val="none" w:sz="0" w:space="0" w:color="auto"/>
        <w:right w:val="none" w:sz="0" w:space="0" w:color="auto"/>
      </w:divBdr>
    </w:div>
    <w:div w:id="542135364">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49568029">
      <w:bodyDiv w:val="1"/>
      <w:marLeft w:val="0"/>
      <w:marRight w:val="0"/>
      <w:marTop w:val="0"/>
      <w:marBottom w:val="0"/>
      <w:divBdr>
        <w:top w:val="none" w:sz="0" w:space="0" w:color="auto"/>
        <w:left w:val="none" w:sz="0" w:space="0" w:color="auto"/>
        <w:bottom w:val="none" w:sz="0" w:space="0" w:color="auto"/>
        <w:right w:val="none" w:sz="0" w:space="0" w:color="auto"/>
      </w:divBdr>
    </w:div>
    <w:div w:id="1217663139">
      <w:bodyDiv w:val="1"/>
      <w:marLeft w:val="0"/>
      <w:marRight w:val="0"/>
      <w:marTop w:val="0"/>
      <w:marBottom w:val="0"/>
      <w:divBdr>
        <w:top w:val="none" w:sz="0" w:space="0" w:color="auto"/>
        <w:left w:val="none" w:sz="0" w:space="0" w:color="auto"/>
        <w:bottom w:val="none" w:sz="0" w:space="0" w:color="auto"/>
        <w:right w:val="none" w:sz="0" w:space="0" w:color="auto"/>
      </w:divBdr>
    </w:div>
    <w:div w:id="1299842242">
      <w:bodyDiv w:val="1"/>
      <w:marLeft w:val="0"/>
      <w:marRight w:val="0"/>
      <w:marTop w:val="0"/>
      <w:marBottom w:val="0"/>
      <w:divBdr>
        <w:top w:val="none" w:sz="0" w:space="0" w:color="auto"/>
        <w:left w:val="none" w:sz="0" w:space="0" w:color="auto"/>
        <w:bottom w:val="none" w:sz="0" w:space="0" w:color="auto"/>
        <w:right w:val="none" w:sz="0" w:space="0" w:color="auto"/>
      </w:divBdr>
    </w:div>
    <w:div w:id="1315261749">
      <w:bodyDiv w:val="1"/>
      <w:marLeft w:val="0"/>
      <w:marRight w:val="0"/>
      <w:marTop w:val="0"/>
      <w:marBottom w:val="0"/>
      <w:divBdr>
        <w:top w:val="none" w:sz="0" w:space="0" w:color="auto"/>
        <w:left w:val="none" w:sz="0" w:space="0" w:color="auto"/>
        <w:bottom w:val="none" w:sz="0" w:space="0" w:color="auto"/>
        <w:right w:val="none" w:sz="0" w:space="0" w:color="auto"/>
      </w:divBdr>
    </w:div>
    <w:div w:id="1373727447">
      <w:bodyDiv w:val="1"/>
      <w:marLeft w:val="0"/>
      <w:marRight w:val="0"/>
      <w:marTop w:val="0"/>
      <w:marBottom w:val="0"/>
      <w:divBdr>
        <w:top w:val="none" w:sz="0" w:space="0" w:color="auto"/>
        <w:left w:val="none" w:sz="0" w:space="0" w:color="auto"/>
        <w:bottom w:val="none" w:sz="0" w:space="0" w:color="auto"/>
        <w:right w:val="none" w:sz="0" w:space="0" w:color="auto"/>
      </w:divBdr>
    </w:div>
    <w:div w:id="1448356836">
      <w:bodyDiv w:val="1"/>
      <w:marLeft w:val="0"/>
      <w:marRight w:val="0"/>
      <w:marTop w:val="0"/>
      <w:marBottom w:val="0"/>
      <w:divBdr>
        <w:top w:val="none" w:sz="0" w:space="0" w:color="auto"/>
        <w:left w:val="none" w:sz="0" w:space="0" w:color="auto"/>
        <w:bottom w:val="none" w:sz="0" w:space="0" w:color="auto"/>
        <w:right w:val="none" w:sz="0" w:space="0" w:color="auto"/>
      </w:divBdr>
      <w:divsChild>
        <w:div w:id="1126965643">
          <w:marLeft w:val="0"/>
          <w:marRight w:val="0"/>
          <w:marTop w:val="0"/>
          <w:marBottom w:val="0"/>
          <w:divBdr>
            <w:top w:val="none" w:sz="0" w:space="0" w:color="auto"/>
            <w:left w:val="none" w:sz="0" w:space="0" w:color="auto"/>
            <w:bottom w:val="none" w:sz="0" w:space="0" w:color="auto"/>
            <w:right w:val="none" w:sz="0" w:space="0" w:color="auto"/>
          </w:divBdr>
          <w:divsChild>
            <w:div w:id="1206213039">
              <w:marLeft w:val="0"/>
              <w:marRight w:val="0"/>
              <w:marTop w:val="0"/>
              <w:marBottom w:val="0"/>
              <w:divBdr>
                <w:top w:val="single" w:sz="48" w:space="15" w:color="E2E5E5"/>
                <w:left w:val="single" w:sz="48" w:space="15" w:color="E2E5E5"/>
                <w:bottom w:val="single" w:sz="48" w:space="15" w:color="E2E5E5"/>
                <w:right w:val="single" w:sz="48" w:space="15" w:color="E2E5E5"/>
              </w:divBdr>
            </w:div>
          </w:divsChild>
        </w:div>
      </w:divsChild>
    </w:div>
    <w:div w:id="1511993074">
      <w:bodyDiv w:val="1"/>
      <w:marLeft w:val="0"/>
      <w:marRight w:val="0"/>
      <w:marTop w:val="0"/>
      <w:marBottom w:val="0"/>
      <w:divBdr>
        <w:top w:val="none" w:sz="0" w:space="0" w:color="auto"/>
        <w:left w:val="none" w:sz="0" w:space="0" w:color="auto"/>
        <w:bottom w:val="none" w:sz="0" w:space="0" w:color="auto"/>
        <w:right w:val="none" w:sz="0" w:space="0" w:color="auto"/>
      </w:divBdr>
    </w:div>
    <w:div w:id="1628394443">
      <w:bodyDiv w:val="1"/>
      <w:marLeft w:val="0"/>
      <w:marRight w:val="0"/>
      <w:marTop w:val="0"/>
      <w:marBottom w:val="0"/>
      <w:divBdr>
        <w:top w:val="none" w:sz="0" w:space="0" w:color="auto"/>
        <w:left w:val="none" w:sz="0" w:space="0" w:color="auto"/>
        <w:bottom w:val="none" w:sz="0" w:space="0" w:color="auto"/>
        <w:right w:val="none" w:sz="0" w:space="0" w:color="auto"/>
      </w:divBdr>
    </w:div>
    <w:div w:id="1683122940">
      <w:bodyDiv w:val="1"/>
      <w:marLeft w:val="0"/>
      <w:marRight w:val="0"/>
      <w:marTop w:val="0"/>
      <w:marBottom w:val="0"/>
      <w:divBdr>
        <w:top w:val="none" w:sz="0" w:space="0" w:color="auto"/>
        <w:left w:val="none" w:sz="0" w:space="0" w:color="auto"/>
        <w:bottom w:val="none" w:sz="0" w:space="0" w:color="auto"/>
        <w:right w:val="none" w:sz="0" w:space="0" w:color="auto"/>
      </w:divBdr>
    </w:div>
    <w:div w:id="1714840845">
      <w:bodyDiv w:val="1"/>
      <w:marLeft w:val="0"/>
      <w:marRight w:val="0"/>
      <w:marTop w:val="0"/>
      <w:marBottom w:val="0"/>
      <w:divBdr>
        <w:top w:val="none" w:sz="0" w:space="0" w:color="auto"/>
        <w:left w:val="none" w:sz="0" w:space="0" w:color="auto"/>
        <w:bottom w:val="none" w:sz="0" w:space="0" w:color="auto"/>
        <w:right w:val="none" w:sz="0" w:space="0" w:color="auto"/>
      </w:divBdr>
    </w:div>
    <w:div w:id="1774478188">
      <w:bodyDiv w:val="1"/>
      <w:marLeft w:val="0"/>
      <w:marRight w:val="0"/>
      <w:marTop w:val="0"/>
      <w:marBottom w:val="0"/>
      <w:divBdr>
        <w:top w:val="none" w:sz="0" w:space="0" w:color="auto"/>
        <w:left w:val="none" w:sz="0" w:space="0" w:color="auto"/>
        <w:bottom w:val="none" w:sz="0" w:space="0" w:color="auto"/>
        <w:right w:val="none" w:sz="0" w:space="0" w:color="auto"/>
      </w:divBdr>
    </w:div>
    <w:div w:id="1920403943">
      <w:bodyDiv w:val="1"/>
      <w:marLeft w:val="0"/>
      <w:marRight w:val="0"/>
      <w:marTop w:val="0"/>
      <w:marBottom w:val="0"/>
      <w:divBdr>
        <w:top w:val="none" w:sz="0" w:space="0" w:color="auto"/>
        <w:left w:val="none" w:sz="0" w:space="0" w:color="auto"/>
        <w:bottom w:val="none" w:sz="0" w:space="0" w:color="auto"/>
        <w:right w:val="none" w:sz="0" w:space="0" w:color="auto"/>
      </w:divBdr>
    </w:div>
    <w:div w:id="1930311866">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956675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D5B5-E14A-40AF-BE9B-9BC33646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subject/>
  <dc:creator>feyza.okan</dc:creator>
  <cp:keywords>PUBLIC</cp:keywords>
  <cp:lastModifiedBy>Yasemin Başçavuşoğlu</cp:lastModifiedBy>
  <cp:revision>2</cp:revision>
  <cp:lastPrinted>2016-04-06T11:45:00Z</cp:lastPrinted>
  <dcterms:created xsi:type="dcterms:W3CDTF">2017-07-11T07:49:00Z</dcterms:created>
  <dcterms:modified xsi:type="dcterms:W3CDTF">2017-07-11T07:49:00Z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a31a93f0-eac1-494d-a180-3468c5ab14f1</vt:lpwstr>
  </property>
  <property fmtid="{D5CDD505-2E9C-101B-9397-08002B2CF9AE}" pid="3" name="CLASS">
    <vt:lpwstr>CLASS-A</vt:lpwstr>
  </property>
  <property fmtid="{D5CDD505-2E9C-101B-9397-08002B2CF9AE}" pid="4" name="INFOClassification">
    <vt:lpwstr>PUBLIC</vt:lpwstr>
  </property>
</Properties>
</file>